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EC8BD" w14:textId="0F808D91" w:rsidR="00AF6C09" w:rsidRPr="008E0A98" w:rsidRDefault="00631FE4" w:rsidP="00C115E4">
      <w:pPr>
        <w:pStyle w:val="Overskrift1"/>
        <w:jc w:val="left"/>
        <w:rPr>
          <w:sz w:val="38"/>
          <w:szCs w:val="38"/>
        </w:rPr>
      </w:pPr>
      <w:r w:rsidRPr="008E0A98">
        <w:rPr>
          <w:sz w:val="38"/>
          <w:szCs w:val="38"/>
        </w:rPr>
        <w:t xml:space="preserve">Skema til </w:t>
      </w:r>
      <w:r w:rsidR="00DE5339" w:rsidRPr="008E0A98">
        <w:rPr>
          <w:sz w:val="38"/>
          <w:szCs w:val="38"/>
        </w:rPr>
        <w:t xml:space="preserve">fremdriftsrapportering for etablering af </w:t>
      </w:r>
      <w:r w:rsidR="008E0A98" w:rsidRPr="008E0A98">
        <w:rPr>
          <w:sz w:val="38"/>
          <w:szCs w:val="38"/>
        </w:rPr>
        <w:br/>
      </w:r>
      <w:bookmarkStart w:id="0" w:name="_GoBack"/>
      <w:r w:rsidR="00DE5339" w:rsidRPr="008E0A98">
        <w:rPr>
          <w:sz w:val="38"/>
          <w:szCs w:val="38"/>
        </w:rPr>
        <w:t>forsøgsmøller på land</w:t>
      </w:r>
      <w:bookmarkEnd w:id="0"/>
    </w:p>
    <w:p w14:paraId="79D1F9B7" w14:textId="77777777" w:rsidR="00A0546A" w:rsidRDefault="00631FE4" w:rsidP="00631FE4">
      <w:r>
        <w:t xml:space="preserve">I projektperioden </w:t>
      </w:r>
      <w:r w:rsidR="00DE5339">
        <w:t xml:space="preserve">skal </w:t>
      </w:r>
      <w:r w:rsidR="00DE5339" w:rsidRPr="00DE5339">
        <w:t>fremdrift</w:t>
      </w:r>
      <w:r w:rsidR="00DE5339">
        <w:t>en</w:t>
      </w:r>
      <w:r w:rsidR="00DE5339" w:rsidRPr="00DE5339">
        <w:t xml:space="preserve"> og gennemførelse</w:t>
      </w:r>
      <w:r w:rsidR="00DE5339">
        <w:t>n af etableringsprojektet indr</w:t>
      </w:r>
      <w:r w:rsidR="00A0546A">
        <w:t>apporteres til Energistyrelsen.</w:t>
      </w:r>
    </w:p>
    <w:p w14:paraId="53BE2876" w14:textId="48DA9F14" w:rsidR="00631FE4" w:rsidRDefault="00A0546A" w:rsidP="00631FE4">
      <w:r w:rsidRPr="00A0546A">
        <w:t xml:space="preserve">Tilsagnshaver skal </w:t>
      </w:r>
      <w:r>
        <w:t>den 30/06</w:t>
      </w:r>
      <w:r w:rsidRPr="00A0546A">
        <w:t xml:space="preserve"> indsende en fremdriftsrapport. Projekter med startdato efter 1. marts skal ikke indsende fremdriftsrapport i det pågældende år. Det er ikke et krav, at der afrapporteres økonomisk (i form af anmodning om udbetaling) ved den årlige fremdriftsrapportering.</w:t>
      </w:r>
    </w:p>
    <w:p w14:paraId="116A2FA1" w14:textId="3634F8E2" w:rsidR="00DE5339" w:rsidRDefault="00DE5339" w:rsidP="00631FE4">
      <w:r>
        <w:t>Indrapportering skal ingives</w:t>
      </w:r>
      <w:r w:rsidRPr="00DE5339">
        <w:t xml:space="preserve"> </w:t>
      </w:r>
      <w:r>
        <w:t>via d</w:t>
      </w:r>
      <w:r w:rsidR="001D1A9D">
        <w:t>ette skema og indsendes</w:t>
      </w:r>
      <w:r>
        <w:t xml:space="preserve"> via </w:t>
      </w:r>
      <w:hyperlink r:id="rId12" w:history="1">
        <w:r w:rsidRPr="00631FE4">
          <w:rPr>
            <w:rStyle w:val="Hyperlink"/>
          </w:rPr>
          <w:t>Energistyrelsens ansøgningsportal</w:t>
        </w:r>
      </w:hyperlink>
      <w:r>
        <w:t>.</w:t>
      </w:r>
    </w:p>
    <w:p w14:paraId="412326F6" w14:textId="4B6B5C30" w:rsidR="00631FE4" w:rsidRDefault="00DE5339" w:rsidP="00631FE4">
      <w:r>
        <w:t>Giver indrapporteringen anledning til behov for at anmode om ændringer i projektplanen skal dette gøres i særskilt</w:t>
      </w:r>
      <w:r w:rsidR="00C115E4">
        <w:t xml:space="preserve"> skabelon</w:t>
      </w:r>
      <w:r>
        <w:t xml:space="preserve"> til ændringsanmodninger som </w:t>
      </w:r>
      <w:r w:rsidRPr="00C115E4">
        <w:t xml:space="preserve">findes </w:t>
      </w:r>
      <w:hyperlink r:id="rId13" w:history="1">
        <w:r w:rsidRPr="00C115E4">
          <w:rPr>
            <w:rStyle w:val="Hyperlink"/>
          </w:rPr>
          <w:t>her</w:t>
        </w:r>
      </w:hyperlink>
      <w:r w:rsidRPr="00C115E4">
        <w:t>.</w:t>
      </w:r>
      <w:r>
        <w:t xml:space="preserve"> 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91"/>
      </w:tblGrid>
      <w:tr w:rsidR="00631FE4" w14:paraId="04112C99" w14:textId="77777777" w:rsidTr="00A22540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CE81F2" w14:textId="77777777" w:rsidR="00631FE4" w:rsidRPr="00310277" w:rsidRDefault="00631FE4" w:rsidP="00A22540">
            <w:pPr>
              <w:spacing w:before="60" w:after="60"/>
            </w:pPr>
            <w:r>
              <w:rPr>
                <w:b/>
              </w:rPr>
              <w:t>Projekttitel</w:t>
            </w:r>
            <w:r>
              <w:t xml:space="preserve">: </w:t>
            </w:r>
          </w:p>
          <w:p w14:paraId="425BF476" w14:textId="2FA0BC91" w:rsidR="00631FE4" w:rsidRDefault="00631FE4" w:rsidP="00A22540">
            <w:pPr>
              <w:spacing w:before="60" w:after="60"/>
            </w:pPr>
            <w:r>
              <w:rPr>
                <w:b/>
              </w:rPr>
              <w:t>Journalnummer</w:t>
            </w:r>
            <w:r w:rsidRPr="00310277">
              <w:t xml:space="preserve">: </w:t>
            </w:r>
          </w:p>
          <w:p w14:paraId="446EE563" w14:textId="27D15020" w:rsidR="00631FE4" w:rsidRPr="00631FE4" w:rsidRDefault="00631FE4" w:rsidP="00A22540">
            <w:pPr>
              <w:spacing w:before="60" w:after="60"/>
            </w:pPr>
            <w:r>
              <w:rPr>
                <w:b/>
              </w:rPr>
              <w:t>Projektets startdato</w:t>
            </w:r>
            <w:r>
              <w:t xml:space="preserve">: </w:t>
            </w:r>
          </w:p>
          <w:p w14:paraId="5CBE1AA6" w14:textId="75A61643" w:rsidR="00631FE4" w:rsidRPr="00310277" w:rsidRDefault="0099012C" w:rsidP="00A22540">
            <w:pPr>
              <w:spacing w:before="60" w:after="60"/>
            </w:pPr>
            <w:r>
              <w:rPr>
                <w:b/>
              </w:rPr>
              <w:t>Senest godkendte idriftsættelses</w:t>
            </w:r>
            <w:r w:rsidR="00631FE4">
              <w:rPr>
                <w:b/>
              </w:rPr>
              <w:t>d</w:t>
            </w:r>
            <w:r w:rsidR="00631FE4" w:rsidRPr="008A59D4">
              <w:rPr>
                <w:b/>
              </w:rPr>
              <w:t>ato</w:t>
            </w:r>
            <w:r w:rsidR="00631FE4" w:rsidRPr="00310277">
              <w:t xml:space="preserve">: </w:t>
            </w:r>
          </w:p>
        </w:tc>
      </w:tr>
    </w:tbl>
    <w:p w14:paraId="1000F82B" w14:textId="77777777" w:rsidR="00DE5339" w:rsidRDefault="00DE5339" w:rsidP="00DE5339">
      <w:pPr>
        <w:spacing w:after="0"/>
        <w:rPr>
          <w:rStyle w:val="Fremhv"/>
        </w:rPr>
      </w:pPr>
    </w:p>
    <w:p w14:paraId="54E0B2B8" w14:textId="6DD7D9A8" w:rsidR="00DE5339" w:rsidRPr="00DE5339" w:rsidRDefault="004020F2" w:rsidP="00DE5339">
      <w:pPr>
        <w:pStyle w:val="Overskrift2"/>
        <w:numPr>
          <w:ilvl w:val="0"/>
          <w:numId w:val="0"/>
        </w:numPr>
        <w:ind w:left="425" w:hanging="425"/>
      </w:pPr>
      <w:r>
        <w:t>Status for</w:t>
      </w:r>
      <w:r w:rsidR="00DE5339" w:rsidRPr="00DE5339">
        <w:t xml:space="preserve"> etableringsforløbet</w:t>
      </w:r>
    </w:p>
    <w:p w14:paraId="645A0E2E" w14:textId="3CB88F5B" w:rsidR="00DE5339" w:rsidRPr="00DE5339" w:rsidRDefault="00DE5339" w:rsidP="00DE5339">
      <w:r>
        <w:rPr>
          <w:i/>
        </w:rPr>
        <w:t>Beskriv hvilke arbejdspakker som er gennemført i indrapporteringsperioden:</w:t>
      </w:r>
    </w:p>
    <w:tbl>
      <w:tblPr>
        <w:tblStyle w:val="Ansgningstekst"/>
        <w:tblW w:w="0" w:type="auto"/>
        <w:tblInd w:w="-147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238"/>
      </w:tblGrid>
      <w:tr w:rsidR="00470C8E" w14:paraId="46AD8E3B" w14:textId="77777777" w:rsidTr="00FB69C0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75438E" w14:textId="77777777" w:rsidR="00470C8E" w:rsidRDefault="00470C8E" w:rsidP="00FB69C0"/>
        </w:tc>
      </w:tr>
    </w:tbl>
    <w:p w14:paraId="3EB12E31" w14:textId="77777777" w:rsidR="00DE5339" w:rsidRDefault="00DE5339" w:rsidP="00DE5339"/>
    <w:p w14:paraId="48D6D92A" w14:textId="02B04E79" w:rsidR="00DE5339" w:rsidRPr="00DE5339" w:rsidRDefault="00DE5339" w:rsidP="00DE5339">
      <w:pPr>
        <w:pStyle w:val="Overskrift2"/>
        <w:numPr>
          <w:ilvl w:val="0"/>
          <w:numId w:val="0"/>
        </w:numPr>
        <w:ind w:left="425" w:hanging="425"/>
      </w:pPr>
      <w:r>
        <w:t>Følges tidsplanen?</w:t>
      </w:r>
    </w:p>
    <w:p w14:paraId="2167D3EC" w14:textId="37FF3C7C" w:rsidR="004C2637" w:rsidRDefault="00195250" w:rsidP="00513780">
      <w:pPr>
        <w:spacing w:after="0"/>
        <w:ind w:firstLine="316"/>
        <w:rPr>
          <w:rFonts w:cstheme="minorHAnsi"/>
        </w:rPr>
      </w:pPr>
      <w:sdt>
        <w:sdtPr>
          <w:rPr>
            <w:rFonts w:cstheme="minorHAnsi"/>
          </w:rPr>
          <w:id w:val="107509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6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2637" w:rsidRPr="005A27FC">
        <w:rPr>
          <w:rFonts w:cstheme="minorHAnsi"/>
        </w:rPr>
        <w:t xml:space="preserve"> </w:t>
      </w:r>
      <w:r w:rsidR="004C2637">
        <w:rPr>
          <w:rFonts w:cstheme="minorHAnsi"/>
        </w:rPr>
        <w:t>Ja</w:t>
      </w:r>
    </w:p>
    <w:p w14:paraId="2739CE8A" w14:textId="1D5F6193" w:rsidR="004C2637" w:rsidRDefault="00195250" w:rsidP="0099012C">
      <w:pPr>
        <w:spacing w:after="0"/>
        <w:ind w:firstLine="316"/>
        <w:rPr>
          <w:rFonts w:cstheme="minorHAnsi"/>
        </w:rPr>
      </w:pPr>
      <w:sdt>
        <w:sdtPr>
          <w:rPr>
            <w:rFonts w:cstheme="minorHAnsi"/>
          </w:rPr>
          <w:id w:val="-194938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6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2637">
        <w:rPr>
          <w:rFonts w:cstheme="minorHAnsi"/>
        </w:rPr>
        <w:t xml:space="preserve"> Nej</w:t>
      </w:r>
    </w:p>
    <w:p w14:paraId="6F2F0E0E" w14:textId="77777777" w:rsidR="004020F2" w:rsidRDefault="004020F2" w:rsidP="0099012C">
      <w:pPr>
        <w:spacing w:after="0"/>
        <w:ind w:firstLine="316"/>
        <w:rPr>
          <w:rFonts w:cstheme="minorHAnsi"/>
        </w:rPr>
      </w:pPr>
    </w:p>
    <w:p w14:paraId="782D7893" w14:textId="20287071" w:rsidR="00DE5339" w:rsidRPr="00A2371A" w:rsidRDefault="00A2371A" w:rsidP="00E07766">
      <w:pPr>
        <w:rPr>
          <w:rFonts w:cstheme="minorHAnsi"/>
          <w:i/>
        </w:rPr>
      </w:pPr>
      <w:r w:rsidRPr="00A2371A">
        <w:rPr>
          <w:rFonts w:cstheme="minorHAnsi"/>
          <w:i/>
        </w:rPr>
        <w:t xml:space="preserve">Hvis nej, oplyses årsag og konsekvenser for realisering af målene. Det angives endvidere hvilke foranstaltninger, der tænkes foretaget for at indhente forsinkelsen. Såfremt </w:t>
      </w:r>
      <w:r>
        <w:rPr>
          <w:rFonts w:cstheme="minorHAnsi"/>
          <w:i/>
        </w:rPr>
        <w:t>forsinkelsen ikke kan indhentes</w:t>
      </w:r>
      <w:r w:rsidRPr="00A2371A">
        <w:rPr>
          <w:rFonts w:cstheme="minorHAnsi"/>
          <w:i/>
        </w:rPr>
        <w:t>, skal der indsendes en</w:t>
      </w:r>
      <w:r>
        <w:rPr>
          <w:rFonts w:cstheme="minorHAnsi"/>
          <w:i/>
        </w:rPr>
        <w:t xml:space="preserve"> ændringsanmodning inkl.</w:t>
      </w:r>
      <w:r w:rsidRPr="00A2371A">
        <w:rPr>
          <w:rFonts w:cstheme="minorHAnsi"/>
          <w:i/>
        </w:rPr>
        <w:t xml:space="preserve"> revideret tidsplan til Energistyrelsen.</w:t>
      </w:r>
    </w:p>
    <w:tbl>
      <w:tblPr>
        <w:tblStyle w:val="Ansgningstekst"/>
        <w:tblW w:w="0" w:type="auto"/>
        <w:tblInd w:w="-147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238"/>
      </w:tblGrid>
      <w:tr w:rsidR="00470C8E" w14:paraId="719E60E5" w14:textId="77777777" w:rsidTr="00FB69C0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89DADF" w14:textId="77777777" w:rsidR="00470C8E" w:rsidRDefault="00470C8E" w:rsidP="00FB69C0"/>
        </w:tc>
      </w:tr>
    </w:tbl>
    <w:p w14:paraId="1FDBB3A4" w14:textId="1FB832AD" w:rsidR="0099012C" w:rsidRDefault="0099012C" w:rsidP="00470C8E">
      <w:pPr>
        <w:rPr>
          <w:rFonts w:cstheme="minorHAnsi"/>
        </w:rPr>
      </w:pPr>
    </w:p>
    <w:p w14:paraId="5CB09A3D" w14:textId="05FA335C" w:rsidR="00DE5339" w:rsidRDefault="00DE5339" w:rsidP="00DE5339">
      <w:pPr>
        <w:pStyle w:val="Overskrift2"/>
        <w:numPr>
          <w:ilvl w:val="0"/>
          <w:numId w:val="0"/>
        </w:numPr>
        <w:ind w:left="425" w:hanging="425"/>
      </w:pPr>
      <w:r>
        <w:lastRenderedPageBreak/>
        <w:t>Totale udgifter (forbrug)</w:t>
      </w:r>
    </w:p>
    <w:p w14:paraId="6A910C23" w14:textId="74464E62" w:rsidR="00A2371A" w:rsidRPr="00A2371A" w:rsidRDefault="00A2371A" w:rsidP="00A2371A">
      <w:r>
        <w:t>Angiv hvor stor en andel af totalbudgettet som er forbrugt (fra startdato til udgangen af pågældende afrapporteringsperiode</w:t>
      </w:r>
      <w:r w:rsidR="004020F2">
        <w:t>:</w:t>
      </w:r>
    </w:p>
    <w:p w14:paraId="1DA0DA7B" w14:textId="0A00109C" w:rsidR="00A2371A" w:rsidRPr="00332C36" w:rsidRDefault="00195250" w:rsidP="00A2371A">
      <w:pPr>
        <w:jc w:val="left"/>
        <w:rPr>
          <w:rFonts w:eastAsia="Arial" w:cs="Times New Roman (Body CS)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szCs w:val="24"/>
                  <w:lang w:eastAsia="da-DK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4"/>
                  <w:lang w:eastAsia="da-DK"/>
                </w:rPr>
                <m:t>Forbrugt budget (DKK)</m:t>
              </m:r>
            </m:num>
            <m:den>
              <m:r>
                <w:rPr>
                  <w:rFonts w:ascii="Cambria Math" w:hAnsi="Cambria Math"/>
                  <w:color w:val="000000"/>
                  <w:szCs w:val="24"/>
                  <w:lang w:eastAsia="da-DK"/>
                </w:rPr>
                <m:t>Total budget (DKK)</m:t>
              </m:r>
            </m:den>
          </m:f>
          <m:r>
            <w:rPr>
              <w:rFonts w:ascii="Cambria Math" w:hAnsi="Cambria Math"/>
              <w:color w:val="000000"/>
              <w:szCs w:val="24"/>
              <w:lang w:eastAsia="da-DK"/>
            </w:rPr>
            <m:t xml:space="preserve"> %=</m:t>
          </m:r>
        </m:oMath>
      </m:oMathPara>
    </w:p>
    <w:p w14:paraId="7E19ED60" w14:textId="77777777" w:rsidR="00DE5339" w:rsidRPr="00A2371A" w:rsidRDefault="00DE5339" w:rsidP="00DE5339">
      <w:pPr>
        <w:spacing w:before="60" w:after="60" w:line="240" w:lineRule="auto"/>
        <w:ind w:left="-530"/>
      </w:pPr>
    </w:p>
    <w:p w14:paraId="1EC17B4E" w14:textId="5D6E95EB" w:rsidR="00A2371A" w:rsidRPr="00A2371A" w:rsidRDefault="00A2371A" w:rsidP="00A2371A">
      <w:pPr>
        <w:rPr>
          <w:rFonts w:cstheme="minorHAnsi"/>
        </w:rPr>
      </w:pPr>
      <w:r w:rsidRPr="00A2371A">
        <w:rPr>
          <w:rFonts w:cstheme="minorHAnsi"/>
        </w:rPr>
        <w:t>Vurderes det, at projektet kan gennemføres som planlagt inden for det resterende budget?</w:t>
      </w:r>
    </w:p>
    <w:p w14:paraId="6D859D34" w14:textId="77777777" w:rsidR="00A2371A" w:rsidRDefault="00195250" w:rsidP="00A2371A">
      <w:pPr>
        <w:spacing w:after="0"/>
        <w:ind w:firstLine="316"/>
        <w:rPr>
          <w:rFonts w:cstheme="minorHAnsi"/>
        </w:rPr>
      </w:pPr>
      <w:sdt>
        <w:sdtPr>
          <w:rPr>
            <w:rFonts w:cstheme="minorHAnsi"/>
          </w:rPr>
          <w:id w:val="144103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7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371A" w:rsidRPr="005A27FC">
        <w:rPr>
          <w:rFonts w:cstheme="minorHAnsi"/>
        </w:rPr>
        <w:t xml:space="preserve"> </w:t>
      </w:r>
      <w:r w:rsidR="00A2371A">
        <w:rPr>
          <w:rFonts w:cstheme="minorHAnsi"/>
        </w:rPr>
        <w:t>Ja</w:t>
      </w:r>
    </w:p>
    <w:p w14:paraId="39ECCBC7" w14:textId="77777777" w:rsidR="00A2371A" w:rsidRDefault="00195250" w:rsidP="00A2371A">
      <w:pPr>
        <w:spacing w:after="0"/>
        <w:ind w:firstLine="316"/>
        <w:rPr>
          <w:rFonts w:cstheme="minorHAnsi"/>
        </w:rPr>
      </w:pPr>
      <w:sdt>
        <w:sdtPr>
          <w:rPr>
            <w:rFonts w:cstheme="minorHAnsi"/>
          </w:rPr>
          <w:id w:val="-125867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7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371A">
        <w:rPr>
          <w:rFonts w:cstheme="minorHAnsi"/>
        </w:rPr>
        <w:t xml:space="preserve"> Nej</w:t>
      </w:r>
    </w:p>
    <w:p w14:paraId="2E09E176" w14:textId="77777777" w:rsidR="004020F2" w:rsidRDefault="004020F2" w:rsidP="00A2371A">
      <w:pPr>
        <w:spacing w:after="0"/>
        <w:rPr>
          <w:rFonts w:cstheme="minorHAnsi"/>
          <w:i/>
        </w:rPr>
      </w:pPr>
    </w:p>
    <w:p w14:paraId="4C525CBF" w14:textId="60601D8D" w:rsidR="00A2371A" w:rsidRDefault="00A2371A" w:rsidP="00A2371A">
      <w:pPr>
        <w:spacing w:after="0"/>
        <w:rPr>
          <w:rFonts w:cstheme="minorHAnsi"/>
          <w:i/>
        </w:rPr>
      </w:pPr>
      <w:r w:rsidRPr="00A2371A">
        <w:rPr>
          <w:rFonts w:cstheme="minorHAnsi"/>
          <w:i/>
        </w:rPr>
        <w:t xml:space="preserve">Hvis nej, oplyses årsag og konsekvenser for realisering af målene. Det angives endvidere hvilke foranstaltninger, der tænkes foretaget for at </w:t>
      </w:r>
      <w:r w:rsidR="004020F2">
        <w:rPr>
          <w:rFonts w:cstheme="minorHAnsi"/>
          <w:i/>
        </w:rPr>
        <w:t>sikre at projektet kan gennemføres</w:t>
      </w:r>
      <w:r w:rsidRPr="00A2371A">
        <w:rPr>
          <w:rFonts w:cstheme="minorHAnsi"/>
          <w:i/>
        </w:rPr>
        <w:t xml:space="preserve">. Såfremt </w:t>
      </w:r>
      <w:r w:rsidR="004020F2">
        <w:rPr>
          <w:rFonts w:cstheme="minorHAnsi"/>
          <w:i/>
        </w:rPr>
        <w:t>projektet ikke kan gennemføres i overensstemmelse med målene</w:t>
      </w:r>
      <w:r w:rsidRPr="00A2371A">
        <w:rPr>
          <w:rFonts w:cstheme="minorHAnsi"/>
          <w:i/>
        </w:rPr>
        <w:t>, skal der indsendes en</w:t>
      </w:r>
      <w:r>
        <w:rPr>
          <w:rFonts w:cstheme="minorHAnsi"/>
          <w:i/>
        </w:rPr>
        <w:t xml:space="preserve"> ændringsanmodning </w:t>
      </w:r>
      <w:r w:rsidRPr="00A2371A">
        <w:rPr>
          <w:rFonts w:cstheme="minorHAnsi"/>
          <w:i/>
        </w:rPr>
        <w:t>til Energistyrelsen.</w:t>
      </w:r>
    </w:p>
    <w:p w14:paraId="246CAE2C" w14:textId="77777777" w:rsidR="004020F2" w:rsidRDefault="004020F2" w:rsidP="00A2371A">
      <w:pPr>
        <w:spacing w:after="0"/>
        <w:rPr>
          <w:rFonts w:cstheme="minorHAnsi"/>
          <w:i/>
        </w:rPr>
      </w:pPr>
    </w:p>
    <w:tbl>
      <w:tblPr>
        <w:tblStyle w:val="Ansgningstekst"/>
        <w:tblW w:w="0" w:type="auto"/>
        <w:tblInd w:w="-147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238"/>
      </w:tblGrid>
      <w:tr w:rsidR="004020F2" w14:paraId="7CAE82A5" w14:textId="77777777" w:rsidTr="004020F2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2940F9" w14:textId="77777777" w:rsidR="004020F2" w:rsidRDefault="004020F2" w:rsidP="007C7667"/>
        </w:tc>
      </w:tr>
    </w:tbl>
    <w:p w14:paraId="251365BE" w14:textId="77777777" w:rsidR="004020F2" w:rsidRPr="00470C8E" w:rsidRDefault="004020F2" w:rsidP="00A2371A">
      <w:pPr>
        <w:spacing w:after="0"/>
        <w:rPr>
          <w:rFonts w:cstheme="minorHAnsi"/>
        </w:rPr>
      </w:pPr>
    </w:p>
    <w:p w14:paraId="761E2822" w14:textId="52B13D8A" w:rsidR="00513780" w:rsidRPr="00271E29" w:rsidRDefault="004020F2" w:rsidP="004020F2">
      <w:pPr>
        <w:pStyle w:val="Overskrift2"/>
        <w:numPr>
          <w:ilvl w:val="0"/>
          <w:numId w:val="0"/>
        </w:numPr>
        <w:ind w:left="425" w:hanging="425"/>
      </w:pPr>
      <w:r w:rsidRPr="00271E29">
        <w:t>A</w:t>
      </w:r>
      <w:r w:rsidR="00513780" w:rsidRPr="00271E29">
        <w:t xml:space="preserve">ndre forhold </w:t>
      </w:r>
      <w:r w:rsidRPr="00271E29">
        <w:t>relevant for p</w:t>
      </w:r>
      <w:r w:rsidR="001D1A9D">
        <w:t>rojektets fremdrift og gennemfør</w:t>
      </w:r>
      <w:r w:rsidRPr="00271E29">
        <w:t>sel</w:t>
      </w:r>
    </w:p>
    <w:p w14:paraId="7DF69CBB" w14:textId="1574F500" w:rsidR="00513780" w:rsidRPr="004020F2" w:rsidRDefault="00F7532B" w:rsidP="00F7532B">
      <w:pPr>
        <w:rPr>
          <w:i/>
        </w:rPr>
      </w:pPr>
      <w:r>
        <w:rPr>
          <w:i/>
        </w:rPr>
        <w:t xml:space="preserve">F.eks. anskaffelse af udstedt certifikat på forsøgsvindmølle, hvis den opstilles uden for nationalt testcenter, eller lignende. </w:t>
      </w:r>
      <w:r w:rsidR="004020F2" w:rsidRPr="004020F2">
        <w:rPr>
          <w:i/>
        </w:rPr>
        <w:t>Angiv herunder:</w:t>
      </w:r>
    </w:p>
    <w:tbl>
      <w:tblPr>
        <w:tblStyle w:val="Ansgningstekst"/>
        <w:tblW w:w="0" w:type="auto"/>
        <w:tblInd w:w="-147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238"/>
      </w:tblGrid>
      <w:tr w:rsidR="00513780" w14:paraId="68EC5A04" w14:textId="77777777" w:rsidTr="004020F2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E79FDA" w14:textId="77777777" w:rsidR="00513780" w:rsidRDefault="00513780" w:rsidP="00385247"/>
        </w:tc>
      </w:tr>
    </w:tbl>
    <w:p w14:paraId="382C909D" w14:textId="77777777" w:rsidR="00850667" w:rsidRPr="00BE2E4D" w:rsidRDefault="00850667" w:rsidP="00BE2E4D"/>
    <w:sectPr w:rsidR="00850667" w:rsidRPr="00BE2E4D" w:rsidSect="001D1A9D">
      <w:headerReference w:type="default" r:id="rId14"/>
      <w:footerReference w:type="default" r:id="rId15"/>
      <w:pgSz w:w="11906" w:h="16838" w:code="9"/>
      <w:pgMar w:top="2268" w:right="1558" w:bottom="1701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6093" w16cex:dateUtc="2022-02-04T07:21:00Z"/>
  <w16cex:commentExtensible w16cex:durableId="25A760E6" w16cex:dateUtc="2022-02-04T07:23:00Z"/>
  <w16cex:commentExtensible w16cex:durableId="25A762BD" w16cex:dateUtc="2022-02-04T07:30:00Z"/>
  <w16cex:commentExtensible w16cex:durableId="25A76113" w16cex:dateUtc="2022-02-04T07:23:00Z"/>
  <w16cex:commentExtensible w16cex:durableId="25A76182" w16cex:dateUtc="2022-02-04T07:25:00Z"/>
  <w16cex:commentExtensible w16cex:durableId="25A76193" w16cex:dateUtc="2022-02-04T07:25:00Z"/>
  <w16cex:commentExtensible w16cex:durableId="25A761F5" w16cex:dateUtc="2022-02-04T07:27:00Z"/>
  <w16cex:commentExtensible w16cex:durableId="25A7624C" w16cex:dateUtc="2022-02-04T07:29:00Z"/>
  <w16cex:commentExtensible w16cex:durableId="25A79BC6" w16cex:dateUtc="2022-02-04T11:34:00Z"/>
  <w16cex:commentExtensible w16cex:durableId="25A76C71" w16cex:dateUtc="2022-02-04T08:12:00Z"/>
  <w16cex:commentExtensible w16cex:durableId="25A76066" w16cex:dateUtc="2021-11-29T12:44:00Z"/>
  <w16cex:commentExtensible w16cex:durableId="25A76067" w16cex:dateUtc="2022-01-31T06:39:00Z"/>
  <w16cex:commentExtensible w16cex:durableId="25A79C71" w16cex:dateUtc="2022-02-04T11:37:00Z"/>
  <w16cex:commentExtensible w16cex:durableId="25A76FB7" w16cex:dateUtc="2022-02-04T08:26:00Z"/>
  <w16cex:commentExtensible w16cex:durableId="25A76068" w16cex:dateUtc="2022-02-03T11:26:00Z"/>
  <w16cex:commentExtensible w16cex:durableId="25A76C9F" w16cex:dateUtc="2022-02-04T08:13:00Z"/>
  <w16cex:commentExtensible w16cex:durableId="25A76069" w16cex:dateUtc="2022-02-03T11:38:00Z"/>
  <w16cex:commentExtensible w16cex:durableId="25A79CD5" w16cex:dateUtc="2022-02-04T11:38:00Z"/>
  <w16cex:commentExtensible w16cex:durableId="25A772B1" w16cex:dateUtc="2022-02-04T08:38:00Z"/>
  <w16cex:commentExtensible w16cex:durableId="25A772D1" w16cex:dateUtc="2022-02-04T08:39:00Z"/>
  <w16cex:commentExtensible w16cex:durableId="25A7606A" w16cex:dateUtc="2022-02-03T11:43:00Z"/>
  <w16cex:commentExtensible w16cex:durableId="25A7606B" w16cex:dateUtc="2021-11-29T14:10:00Z"/>
  <w16cex:commentExtensible w16cex:durableId="25A7606C" w16cex:dateUtc="2021-11-29T14:11:00Z"/>
  <w16cex:commentExtensible w16cex:durableId="25A7606D" w16cex:dateUtc="2021-11-29T14:15:00Z"/>
  <w16cex:commentExtensible w16cex:durableId="25A7A3FE" w16cex:dateUtc="2022-02-04T12:09:00Z"/>
  <w16cex:commentExtensible w16cex:durableId="25A7A438" w16cex:dateUtc="2022-02-04T12:10:00Z"/>
  <w16cex:commentExtensible w16cex:durableId="25A7606E" w16cex:dateUtc="2021-11-29T14:20:00Z"/>
  <w16cex:commentExtensible w16cex:durableId="25A7606F" w16cex:dateUtc="2021-11-29T14:20:00Z"/>
  <w16cex:commentExtensible w16cex:durableId="25A773B0" w16cex:dateUtc="2022-02-04T08:43:00Z"/>
  <w16cex:commentExtensible w16cex:durableId="25A76070" w16cex:dateUtc="2021-11-29T14:23:00Z"/>
  <w16cex:commentExtensible w16cex:durableId="25A7A45D" w16cex:dateUtc="2022-02-04T12:10:00Z"/>
  <w16cex:commentExtensible w16cex:durableId="25A76071" w16cex:dateUtc="2021-11-29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A435D8" w16cid:durableId="25A76093"/>
  <w16cid:commentId w16cid:paraId="4D04D18F" w16cid:durableId="25A760E6"/>
  <w16cid:commentId w16cid:paraId="21B47C62" w16cid:durableId="25A762BD"/>
  <w16cid:commentId w16cid:paraId="0AD513CD" w16cid:durableId="25A76113"/>
  <w16cid:commentId w16cid:paraId="7AB79EEE" w16cid:durableId="25A76182"/>
  <w16cid:commentId w16cid:paraId="429188CD" w16cid:durableId="25A76193"/>
  <w16cid:commentId w16cid:paraId="3773AC07" w16cid:durableId="25A761F5"/>
  <w16cid:commentId w16cid:paraId="6CC630AD" w16cid:durableId="25A7624C"/>
  <w16cid:commentId w16cid:paraId="2046FFE8" w16cid:durableId="25A79BC6"/>
  <w16cid:commentId w16cid:paraId="41848C9C" w16cid:durableId="25A76C71"/>
  <w16cid:commentId w16cid:paraId="0D14F49E" w16cid:durableId="25A76066"/>
  <w16cid:commentId w16cid:paraId="39D1B47C" w16cid:durableId="25A76067"/>
  <w16cid:commentId w16cid:paraId="7D854274" w16cid:durableId="25A79C71"/>
  <w16cid:commentId w16cid:paraId="0D646FBC" w16cid:durableId="25A76FB7"/>
  <w16cid:commentId w16cid:paraId="4DEA7360" w16cid:durableId="25A76068"/>
  <w16cid:commentId w16cid:paraId="206826F5" w16cid:durableId="25A76C9F"/>
  <w16cid:commentId w16cid:paraId="52A46F01" w16cid:durableId="25A76069"/>
  <w16cid:commentId w16cid:paraId="6C441001" w16cid:durableId="25A79CD5"/>
  <w16cid:commentId w16cid:paraId="1AFB70E5" w16cid:durableId="25A772B1"/>
  <w16cid:commentId w16cid:paraId="02E7041B" w16cid:durableId="25A772D1"/>
  <w16cid:commentId w16cid:paraId="11896DDF" w16cid:durableId="25A7606A"/>
  <w16cid:commentId w16cid:paraId="7F9CECC3" w16cid:durableId="25A7606B"/>
  <w16cid:commentId w16cid:paraId="38DF1615" w16cid:durableId="25A7606C"/>
  <w16cid:commentId w16cid:paraId="22DF0F49" w16cid:durableId="25A7606D"/>
  <w16cid:commentId w16cid:paraId="6B41FBD2" w16cid:durableId="25A7A3FE"/>
  <w16cid:commentId w16cid:paraId="6F3578F4" w16cid:durableId="25A7A438"/>
  <w16cid:commentId w16cid:paraId="09A77158" w16cid:durableId="25A7606E"/>
  <w16cid:commentId w16cid:paraId="76AFB0AE" w16cid:durableId="25A7606F"/>
  <w16cid:commentId w16cid:paraId="78884B6D" w16cid:durableId="25A773B0"/>
  <w16cid:commentId w16cid:paraId="645E7900" w16cid:durableId="25A76070"/>
  <w16cid:commentId w16cid:paraId="5F69A9C4" w16cid:durableId="25A7A45D"/>
  <w16cid:commentId w16cid:paraId="110EEF45" w16cid:durableId="25A760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2A296" w14:textId="77777777" w:rsidR="00195250" w:rsidRDefault="00195250" w:rsidP="008969C1">
      <w:pPr>
        <w:spacing w:line="240" w:lineRule="auto"/>
      </w:pPr>
      <w:r>
        <w:separator/>
      </w:r>
    </w:p>
  </w:endnote>
  <w:endnote w:type="continuationSeparator" w:id="0">
    <w:p w14:paraId="3C143C38" w14:textId="77777777" w:rsidR="00195250" w:rsidRDefault="00195250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309417"/>
      <w:docPartObj>
        <w:docPartGallery w:val="Page Numbers (Top of Page)"/>
        <w:docPartUnique/>
      </w:docPartObj>
    </w:sdtPr>
    <w:sdtEndPr/>
    <w:sdtContent>
      <w:p w14:paraId="491A94C1" w14:textId="5A5DDA15" w:rsidR="008E7273" w:rsidRDefault="009D7EFF" w:rsidP="001D1A9D">
        <w:pPr>
          <w:pStyle w:val="Sidefod"/>
          <w:ind w:left="8080" w:hanging="8222"/>
          <w:jc w:val="right"/>
        </w:pPr>
        <w:r w:rsidRPr="00981C0D">
          <w:tab/>
          <w:t xml:space="preserve">Side </w:t>
        </w:r>
        <w:r w:rsidRPr="00981C0D">
          <w:rPr>
            <w:bCs/>
            <w:sz w:val="24"/>
            <w:szCs w:val="24"/>
          </w:rPr>
          <w:fldChar w:fldCharType="begin"/>
        </w:r>
        <w:r w:rsidRPr="00981C0D">
          <w:rPr>
            <w:bCs/>
          </w:rPr>
          <w:instrText>PAGE</w:instrText>
        </w:r>
        <w:r w:rsidRPr="00981C0D">
          <w:rPr>
            <w:bCs/>
            <w:sz w:val="24"/>
            <w:szCs w:val="24"/>
          </w:rPr>
          <w:fldChar w:fldCharType="separate"/>
        </w:r>
        <w:r w:rsidR="009B2445">
          <w:rPr>
            <w:bCs/>
            <w:noProof/>
          </w:rPr>
          <w:t>1</w:t>
        </w:r>
        <w:r w:rsidRPr="00981C0D">
          <w:rPr>
            <w:bCs/>
            <w:sz w:val="24"/>
            <w:szCs w:val="24"/>
          </w:rPr>
          <w:fldChar w:fldCharType="end"/>
        </w:r>
        <w:r w:rsidRPr="00981C0D">
          <w:t xml:space="preserve"> af </w:t>
        </w:r>
        <w:r w:rsidRPr="00981C0D">
          <w:rPr>
            <w:bCs/>
            <w:sz w:val="24"/>
            <w:szCs w:val="24"/>
          </w:rPr>
          <w:fldChar w:fldCharType="begin"/>
        </w:r>
        <w:r w:rsidRPr="00981C0D">
          <w:rPr>
            <w:bCs/>
          </w:rPr>
          <w:instrText>NUMPAGES</w:instrText>
        </w:r>
        <w:r w:rsidRPr="00981C0D">
          <w:rPr>
            <w:bCs/>
            <w:sz w:val="24"/>
            <w:szCs w:val="24"/>
          </w:rPr>
          <w:fldChar w:fldCharType="separate"/>
        </w:r>
        <w:r w:rsidR="009B2445">
          <w:rPr>
            <w:bCs/>
            <w:noProof/>
          </w:rPr>
          <w:t>2</w:t>
        </w:r>
        <w:r w:rsidRPr="00981C0D">
          <w:rPr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03FFA" w14:textId="77777777" w:rsidR="00195250" w:rsidRDefault="00195250" w:rsidP="008969C1">
      <w:pPr>
        <w:spacing w:line="240" w:lineRule="auto"/>
      </w:pPr>
      <w:r>
        <w:separator/>
      </w:r>
    </w:p>
  </w:footnote>
  <w:footnote w:type="continuationSeparator" w:id="0">
    <w:p w14:paraId="09749218" w14:textId="77777777" w:rsidR="00195250" w:rsidRDefault="00195250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E4A8" w14:textId="55D436C9" w:rsidR="00822D99" w:rsidRDefault="00822D99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49469E4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" w15:restartNumberingAfterBreak="0">
    <w:nsid w:val="18A072B6"/>
    <w:multiLevelType w:val="hybridMultilevel"/>
    <w:tmpl w:val="1050522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pStyle w:val="Numberparagraph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9A27E5"/>
    <w:multiLevelType w:val="multilevel"/>
    <w:tmpl w:val="6E286CA6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1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767"/>
        </w:tabs>
        <w:ind w:left="113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12" w15:restartNumberingAfterBreak="0">
    <w:nsid w:val="5B226EDA"/>
    <w:multiLevelType w:val="multilevel"/>
    <w:tmpl w:val="EFD0A8E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3" w15:restartNumberingAfterBreak="0">
    <w:nsid w:val="5D82084B"/>
    <w:multiLevelType w:val="multilevel"/>
    <w:tmpl w:val="7722DAC4"/>
    <w:lvl w:ilvl="0">
      <w:start w:val="1"/>
      <w:numFmt w:val="bulle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4" w15:restartNumberingAfterBreak="0">
    <w:nsid w:val="5EF101C2"/>
    <w:multiLevelType w:val="hybridMultilevel"/>
    <w:tmpl w:val="4912AF9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D6D0C"/>
    <w:multiLevelType w:val="hybridMultilevel"/>
    <w:tmpl w:val="DB387B2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8"/>
  </w:num>
  <w:num w:numId="15">
    <w:abstractNumId w:val="14"/>
  </w:num>
  <w:num w:numId="16">
    <w:abstractNumId w:val="12"/>
  </w:num>
  <w:num w:numId="17">
    <w:abstractNumId w:val="10"/>
  </w:num>
  <w:num w:numId="18">
    <w:abstractNumId w:val="1"/>
  </w:num>
  <w:num w:numId="19">
    <w:abstractNumId w:val="15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5"/>
  </w:num>
  <w:num w:numId="25">
    <w:abstractNumId w:val="1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5"/>
    <w:rsid w:val="00004369"/>
    <w:rsid w:val="00005D8E"/>
    <w:rsid w:val="0001192D"/>
    <w:rsid w:val="00016192"/>
    <w:rsid w:val="000178EE"/>
    <w:rsid w:val="00022817"/>
    <w:rsid w:val="000309F8"/>
    <w:rsid w:val="00036061"/>
    <w:rsid w:val="00036F40"/>
    <w:rsid w:val="00064361"/>
    <w:rsid w:val="00065C74"/>
    <w:rsid w:val="00066122"/>
    <w:rsid w:val="00071FF2"/>
    <w:rsid w:val="00080234"/>
    <w:rsid w:val="00086163"/>
    <w:rsid w:val="00087440"/>
    <w:rsid w:val="000A08E2"/>
    <w:rsid w:val="000A1C65"/>
    <w:rsid w:val="000B09DC"/>
    <w:rsid w:val="000B16BA"/>
    <w:rsid w:val="000B576C"/>
    <w:rsid w:val="000C4802"/>
    <w:rsid w:val="000D6BA6"/>
    <w:rsid w:val="000D6DE2"/>
    <w:rsid w:val="001017B7"/>
    <w:rsid w:val="00110084"/>
    <w:rsid w:val="00124BDC"/>
    <w:rsid w:val="00131785"/>
    <w:rsid w:val="00134A3F"/>
    <w:rsid w:val="00140C61"/>
    <w:rsid w:val="00141A51"/>
    <w:rsid w:val="00152AD0"/>
    <w:rsid w:val="00160CF8"/>
    <w:rsid w:val="00165C97"/>
    <w:rsid w:val="00173EA6"/>
    <w:rsid w:val="00175FA4"/>
    <w:rsid w:val="00181E37"/>
    <w:rsid w:val="00194C22"/>
    <w:rsid w:val="00195250"/>
    <w:rsid w:val="00196D2E"/>
    <w:rsid w:val="001B34D5"/>
    <w:rsid w:val="001D1A9D"/>
    <w:rsid w:val="001D4333"/>
    <w:rsid w:val="001F7BE6"/>
    <w:rsid w:val="00204E7E"/>
    <w:rsid w:val="00207CAD"/>
    <w:rsid w:val="00210683"/>
    <w:rsid w:val="00211C66"/>
    <w:rsid w:val="00212139"/>
    <w:rsid w:val="00227ACD"/>
    <w:rsid w:val="00233357"/>
    <w:rsid w:val="002411E0"/>
    <w:rsid w:val="0024247D"/>
    <w:rsid w:val="00244C7C"/>
    <w:rsid w:val="00246FF1"/>
    <w:rsid w:val="002568DA"/>
    <w:rsid w:val="002611C9"/>
    <w:rsid w:val="00271E29"/>
    <w:rsid w:val="0027768F"/>
    <w:rsid w:val="002861AB"/>
    <w:rsid w:val="00294744"/>
    <w:rsid w:val="002951B0"/>
    <w:rsid w:val="00296E6F"/>
    <w:rsid w:val="002A41A2"/>
    <w:rsid w:val="002A4651"/>
    <w:rsid w:val="002A46BF"/>
    <w:rsid w:val="002A4EDA"/>
    <w:rsid w:val="002A5F4B"/>
    <w:rsid w:val="002B0347"/>
    <w:rsid w:val="002C135B"/>
    <w:rsid w:val="002D3F03"/>
    <w:rsid w:val="002F24F5"/>
    <w:rsid w:val="002F3669"/>
    <w:rsid w:val="003237C6"/>
    <w:rsid w:val="003245E2"/>
    <w:rsid w:val="00327FE4"/>
    <w:rsid w:val="00332C36"/>
    <w:rsid w:val="0034007A"/>
    <w:rsid w:val="00347BCC"/>
    <w:rsid w:val="00352DBE"/>
    <w:rsid w:val="00366978"/>
    <w:rsid w:val="0039000D"/>
    <w:rsid w:val="00391AF9"/>
    <w:rsid w:val="00396FDF"/>
    <w:rsid w:val="003A19C6"/>
    <w:rsid w:val="003A473A"/>
    <w:rsid w:val="003A6620"/>
    <w:rsid w:val="003B31EC"/>
    <w:rsid w:val="003B5DBB"/>
    <w:rsid w:val="003B7D18"/>
    <w:rsid w:val="003C32C3"/>
    <w:rsid w:val="003D4F29"/>
    <w:rsid w:val="003E2610"/>
    <w:rsid w:val="003E3281"/>
    <w:rsid w:val="00401E95"/>
    <w:rsid w:val="004020F2"/>
    <w:rsid w:val="00407E2E"/>
    <w:rsid w:val="00407E34"/>
    <w:rsid w:val="00410BCC"/>
    <w:rsid w:val="00411FE9"/>
    <w:rsid w:val="004129C4"/>
    <w:rsid w:val="00413D9D"/>
    <w:rsid w:val="0042205B"/>
    <w:rsid w:val="004456A7"/>
    <w:rsid w:val="00465000"/>
    <w:rsid w:val="004704DA"/>
    <w:rsid w:val="00470C8E"/>
    <w:rsid w:val="00475EA5"/>
    <w:rsid w:val="00483FCB"/>
    <w:rsid w:val="00487F6B"/>
    <w:rsid w:val="004902BE"/>
    <w:rsid w:val="00491645"/>
    <w:rsid w:val="00495594"/>
    <w:rsid w:val="004C2637"/>
    <w:rsid w:val="004D3D19"/>
    <w:rsid w:val="004D5CFB"/>
    <w:rsid w:val="004E0C83"/>
    <w:rsid w:val="004F5C81"/>
    <w:rsid w:val="00502AFB"/>
    <w:rsid w:val="00513780"/>
    <w:rsid w:val="00513F13"/>
    <w:rsid w:val="005204F3"/>
    <w:rsid w:val="00527652"/>
    <w:rsid w:val="005340A7"/>
    <w:rsid w:val="00536CC8"/>
    <w:rsid w:val="00541FAF"/>
    <w:rsid w:val="005432C3"/>
    <w:rsid w:val="00571335"/>
    <w:rsid w:val="00583A05"/>
    <w:rsid w:val="005917D7"/>
    <w:rsid w:val="00595309"/>
    <w:rsid w:val="005B14CD"/>
    <w:rsid w:val="005B496F"/>
    <w:rsid w:val="005C03EE"/>
    <w:rsid w:val="005C5F05"/>
    <w:rsid w:val="005E3FC3"/>
    <w:rsid w:val="005E4C3D"/>
    <w:rsid w:val="005F7A1A"/>
    <w:rsid w:val="00605D3A"/>
    <w:rsid w:val="00606065"/>
    <w:rsid w:val="00612E8F"/>
    <w:rsid w:val="00614BE2"/>
    <w:rsid w:val="00615EE2"/>
    <w:rsid w:val="006202F5"/>
    <w:rsid w:val="00626E0F"/>
    <w:rsid w:val="00631FE4"/>
    <w:rsid w:val="006405E5"/>
    <w:rsid w:val="00645EDD"/>
    <w:rsid w:val="00651ED0"/>
    <w:rsid w:val="00665F29"/>
    <w:rsid w:val="00667FF1"/>
    <w:rsid w:val="00672F71"/>
    <w:rsid w:val="00674CAA"/>
    <w:rsid w:val="00676AF4"/>
    <w:rsid w:val="006803EB"/>
    <w:rsid w:val="006844ED"/>
    <w:rsid w:val="006849BF"/>
    <w:rsid w:val="00697BA5"/>
    <w:rsid w:val="006B353A"/>
    <w:rsid w:val="006C1628"/>
    <w:rsid w:val="006D6210"/>
    <w:rsid w:val="006E691D"/>
    <w:rsid w:val="006F1D2E"/>
    <w:rsid w:val="006F32AF"/>
    <w:rsid w:val="00713DAD"/>
    <w:rsid w:val="00721870"/>
    <w:rsid w:val="007234F8"/>
    <w:rsid w:val="00725F84"/>
    <w:rsid w:val="0073292E"/>
    <w:rsid w:val="00732A2C"/>
    <w:rsid w:val="00752745"/>
    <w:rsid w:val="007562EA"/>
    <w:rsid w:val="00757A8D"/>
    <w:rsid w:val="007636C2"/>
    <w:rsid w:val="007671EA"/>
    <w:rsid w:val="00774A0B"/>
    <w:rsid w:val="00777F47"/>
    <w:rsid w:val="007A494C"/>
    <w:rsid w:val="007B1AA6"/>
    <w:rsid w:val="007B6681"/>
    <w:rsid w:val="007B75E6"/>
    <w:rsid w:val="007D257F"/>
    <w:rsid w:val="007D7217"/>
    <w:rsid w:val="007E17A6"/>
    <w:rsid w:val="007E3F94"/>
    <w:rsid w:val="007F47CB"/>
    <w:rsid w:val="00800E2B"/>
    <w:rsid w:val="008011DD"/>
    <w:rsid w:val="008027AE"/>
    <w:rsid w:val="00802C9E"/>
    <w:rsid w:val="00804D82"/>
    <w:rsid w:val="00814214"/>
    <w:rsid w:val="00815DFE"/>
    <w:rsid w:val="008176EC"/>
    <w:rsid w:val="00822D99"/>
    <w:rsid w:val="00824FC8"/>
    <w:rsid w:val="00827F10"/>
    <w:rsid w:val="00830D3F"/>
    <w:rsid w:val="00835BE5"/>
    <w:rsid w:val="008428EB"/>
    <w:rsid w:val="00850667"/>
    <w:rsid w:val="00864BC1"/>
    <w:rsid w:val="00874F80"/>
    <w:rsid w:val="0087773D"/>
    <w:rsid w:val="00883A8C"/>
    <w:rsid w:val="008969C1"/>
    <w:rsid w:val="008A6A19"/>
    <w:rsid w:val="008E0A98"/>
    <w:rsid w:val="008E46BE"/>
    <w:rsid w:val="008E7273"/>
    <w:rsid w:val="008F2666"/>
    <w:rsid w:val="008F6ED5"/>
    <w:rsid w:val="00903820"/>
    <w:rsid w:val="00905320"/>
    <w:rsid w:val="009121BD"/>
    <w:rsid w:val="009155D4"/>
    <w:rsid w:val="00923F35"/>
    <w:rsid w:val="00942394"/>
    <w:rsid w:val="009514FE"/>
    <w:rsid w:val="009665B3"/>
    <w:rsid w:val="00981C0D"/>
    <w:rsid w:val="009861CB"/>
    <w:rsid w:val="0098715B"/>
    <w:rsid w:val="0099012C"/>
    <w:rsid w:val="00990B82"/>
    <w:rsid w:val="009923FC"/>
    <w:rsid w:val="009976B4"/>
    <w:rsid w:val="009B2445"/>
    <w:rsid w:val="009B7BDF"/>
    <w:rsid w:val="009D1E2F"/>
    <w:rsid w:val="009D3FB5"/>
    <w:rsid w:val="009D7EFF"/>
    <w:rsid w:val="009E06EF"/>
    <w:rsid w:val="009F21FE"/>
    <w:rsid w:val="00A00A17"/>
    <w:rsid w:val="00A0546A"/>
    <w:rsid w:val="00A2371A"/>
    <w:rsid w:val="00A2488D"/>
    <w:rsid w:val="00A34D5B"/>
    <w:rsid w:val="00A34F99"/>
    <w:rsid w:val="00A436D0"/>
    <w:rsid w:val="00A43E0C"/>
    <w:rsid w:val="00A46851"/>
    <w:rsid w:val="00A505D2"/>
    <w:rsid w:val="00A50975"/>
    <w:rsid w:val="00A53C43"/>
    <w:rsid w:val="00A56307"/>
    <w:rsid w:val="00A65EF5"/>
    <w:rsid w:val="00A92829"/>
    <w:rsid w:val="00A9284C"/>
    <w:rsid w:val="00A96A8B"/>
    <w:rsid w:val="00AA3152"/>
    <w:rsid w:val="00AA4FDE"/>
    <w:rsid w:val="00AA7045"/>
    <w:rsid w:val="00AB4885"/>
    <w:rsid w:val="00AB5846"/>
    <w:rsid w:val="00AB6E67"/>
    <w:rsid w:val="00AC60EA"/>
    <w:rsid w:val="00AF1027"/>
    <w:rsid w:val="00AF6C09"/>
    <w:rsid w:val="00B0135F"/>
    <w:rsid w:val="00B11678"/>
    <w:rsid w:val="00B1566A"/>
    <w:rsid w:val="00B15CEF"/>
    <w:rsid w:val="00B15EFC"/>
    <w:rsid w:val="00B333D4"/>
    <w:rsid w:val="00B4435F"/>
    <w:rsid w:val="00B462CB"/>
    <w:rsid w:val="00B536E9"/>
    <w:rsid w:val="00B64A38"/>
    <w:rsid w:val="00B704DE"/>
    <w:rsid w:val="00B73A4B"/>
    <w:rsid w:val="00B83921"/>
    <w:rsid w:val="00B93A71"/>
    <w:rsid w:val="00B93E5E"/>
    <w:rsid w:val="00BA0FCB"/>
    <w:rsid w:val="00BB1964"/>
    <w:rsid w:val="00BB333E"/>
    <w:rsid w:val="00BB37F3"/>
    <w:rsid w:val="00BC1C56"/>
    <w:rsid w:val="00BD2772"/>
    <w:rsid w:val="00BD51AD"/>
    <w:rsid w:val="00BD56E1"/>
    <w:rsid w:val="00BD6DF3"/>
    <w:rsid w:val="00BE2E4D"/>
    <w:rsid w:val="00C045BD"/>
    <w:rsid w:val="00C05343"/>
    <w:rsid w:val="00C115E4"/>
    <w:rsid w:val="00C20E5C"/>
    <w:rsid w:val="00C25006"/>
    <w:rsid w:val="00C25E4A"/>
    <w:rsid w:val="00C31E15"/>
    <w:rsid w:val="00C374AD"/>
    <w:rsid w:val="00C436B5"/>
    <w:rsid w:val="00C436C3"/>
    <w:rsid w:val="00C4493A"/>
    <w:rsid w:val="00C4750C"/>
    <w:rsid w:val="00C651CC"/>
    <w:rsid w:val="00C80194"/>
    <w:rsid w:val="00C90259"/>
    <w:rsid w:val="00CA4CEA"/>
    <w:rsid w:val="00CB3A7C"/>
    <w:rsid w:val="00CB48FF"/>
    <w:rsid w:val="00CC6FCC"/>
    <w:rsid w:val="00CC7EC8"/>
    <w:rsid w:val="00CD2AA3"/>
    <w:rsid w:val="00CD48B3"/>
    <w:rsid w:val="00CE09F7"/>
    <w:rsid w:val="00D01097"/>
    <w:rsid w:val="00D04696"/>
    <w:rsid w:val="00D1257F"/>
    <w:rsid w:val="00D12E7B"/>
    <w:rsid w:val="00D20D32"/>
    <w:rsid w:val="00D357CF"/>
    <w:rsid w:val="00D3637D"/>
    <w:rsid w:val="00D40670"/>
    <w:rsid w:val="00D4607D"/>
    <w:rsid w:val="00D51B9D"/>
    <w:rsid w:val="00D52F22"/>
    <w:rsid w:val="00D70451"/>
    <w:rsid w:val="00D80769"/>
    <w:rsid w:val="00D86432"/>
    <w:rsid w:val="00D93447"/>
    <w:rsid w:val="00DA7358"/>
    <w:rsid w:val="00DA7419"/>
    <w:rsid w:val="00DB5F93"/>
    <w:rsid w:val="00DB6C7B"/>
    <w:rsid w:val="00DC16B7"/>
    <w:rsid w:val="00DC2214"/>
    <w:rsid w:val="00DD1186"/>
    <w:rsid w:val="00DD404B"/>
    <w:rsid w:val="00DD44D2"/>
    <w:rsid w:val="00DD6DB4"/>
    <w:rsid w:val="00DE033C"/>
    <w:rsid w:val="00DE0CD1"/>
    <w:rsid w:val="00DE508C"/>
    <w:rsid w:val="00DE5339"/>
    <w:rsid w:val="00E07766"/>
    <w:rsid w:val="00E12FBF"/>
    <w:rsid w:val="00E16C06"/>
    <w:rsid w:val="00E17D7F"/>
    <w:rsid w:val="00E2291D"/>
    <w:rsid w:val="00E22D88"/>
    <w:rsid w:val="00E25217"/>
    <w:rsid w:val="00E31C07"/>
    <w:rsid w:val="00E33D68"/>
    <w:rsid w:val="00E452E8"/>
    <w:rsid w:val="00E45D53"/>
    <w:rsid w:val="00E53CD8"/>
    <w:rsid w:val="00E618DE"/>
    <w:rsid w:val="00E65202"/>
    <w:rsid w:val="00E7046B"/>
    <w:rsid w:val="00E706A7"/>
    <w:rsid w:val="00E74014"/>
    <w:rsid w:val="00EA36E9"/>
    <w:rsid w:val="00EC2763"/>
    <w:rsid w:val="00EC637B"/>
    <w:rsid w:val="00ED066E"/>
    <w:rsid w:val="00EE170B"/>
    <w:rsid w:val="00EE4AC6"/>
    <w:rsid w:val="00EF5C69"/>
    <w:rsid w:val="00EF63DF"/>
    <w:rsid w:val="00F009AD"/>
    <w:rsid w:val="00F0646C"/>
    <w:rsid w:val="00F12B14"/>
    <w:rsid w:val="00F2234C"/>
    <w:rsid w:val="00F3314C"/>
    <w:rsid w:val="00F544E6"/>
    <w:rsid w:val="00F714AB"/>
    <w:rsid w:val="00F71E90"/>
    <w:rsid w:val="00F7532B"/>
    <w:rsid w:val="00F96FEA"/>
    <w:rsid w:val="00FA2ED3"/>
    <w:rsid w:val="00FA44F2"/>
    <w:rsid w:val="00FA4B26"/>
    <w:rsid w:val="00FB314A"/>
    <w:rsid w:val="00FE1A06"/>
    <w:rsid w:val="00FF05B7"/>
    <w:rsid w:val="00FF0E81"/>
    <w:rsid w:val="0CFFB382"/>
    <w:rsid w:val="28440E00"/>
    <w:rsid w:val="2B14B6FF"/>
    <w:rsid w:val="3E139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3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3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tabs>
        <w:tab w:val="clear" w:pos="767"/>
        <w:tab w:val="num" w:pos="57"/>
      </w:tabs>
      <w:spacing w:before="200"/>
      <w:ind w:left="425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333E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0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Korrektur">
    <w:name w:val="Revision"/>
    <w:hidden/>
    <w:uiPriority w:val="99"/>
    <w:semiHidden/>
    <w:rsid w:val="00B83921"/>
    <w:pPr>
      <w:spacing w:after="0" w:line="240" w:lineRule="auto"/>
    </w:pPr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A34D5B"/>
    <w:rPr>
      <w:color w:val="808080"/>
    </w:rPr>
  </w:style>
  <w:style w:type="table" w:styleId="Gittertabel1-lys-farve1">
    <w:name w:val="Grid Table 1 Light Accent 1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">
    <w:name w:val="List Table 2"/>
    <w:basedOn w:val="Tabel-Normal"/>
    <w:uiPriority w:val="47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-Gitter12">
    <w:name w:val="Tabel - Gitter12"/>
    <w:basedOn w:val="Tabel-Normal"/>
    <w:uiPriority w:val="59"/>
    <w:rsid w:val="00A43E0C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paragraph">
    <w:name w:val="Number paragraph"/>
    <w:basedOn w:val="Overskrift3"/>
    <w:next w:val="Normal"/>
    <w:link w:val="NumberparagraphTegn"/>
    <w:qFormat/>
    <w:rsid w:val="00A2371A"/>
    <w:pPr>
      <w:numPr>
        <w:ilvl w:val="2"/>
        <w:numId w:val="10"/>
      </w:numPr>
      <w:ind w:right="284"/>
    </w:pPr>
    <w:rPr>
      <w:rFonts w:ascii="Arial" w:hAnsi="Arial"/>
    </w:rPr>
  </w:style>
  <w:style w:type="character" w:customStyle="1" w:styleId="NumberparagraphTegn">
    <w:name w:val="Number paragraph Tegn"/>
    <w:basedOn w:val="Overskrift3Tegn"/>
    <w:link w:val="Numberparagraph"/>
    <w:rsid w:val="00A2371A"/>
    <w:rPr>
      <w:rFonts w:ascii="Arial" w:eastAsiaTheme="majorEastAsia" w:hAnsi="Arial" w:cstheme="majorBidi"/>
      <w:b/>
      <w:bCs/>
      <w:color w:val="0097A7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s.dk/ansvarsomraader/forskning-udvikling/investeringsstoette-til-opstilling-af-forsoegsvindmoeller-pa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rtal.ens.dk/ENS_Dashboard/log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30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57A0-0B80-4D2E-9B8C-69E70DB6D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58EE5-5236-44C8-AEA6-7F29C3E1C9EC}"/>
</file>

<file path=customXml/itemProps3.xml><?xml version="1.0" encoding="utf-8"?>
<ds:datastoreItem xmlns:ds="http://schemas.openxmlformats.org/officeDocument/2006/customXml" ds:itemID="{51E2DEB9-39BD-4B49-AC72-1F9147EA9226}">
  <ds:schemaRefs>
    <ds:schemaRef ds:uri="http://schemas.microsoft.com/office/2006/metadata/properties"/>
    <ds:schemaRef ds:uri="http://schemas.microsoft.com/office/infopath/2007/PartnerControls"/>
    <ds:schemaRef ds:uri="53e3172e-1f92-4fdf-89b0-7b3983c2884e"/>
  </ds:schemaRefs>
</ds:datastoreItem>
</file>

<file path=customXml/itemProps4.xml><?xml version="1.0" encoding="utf-8"?>
<ds:datastoreItem xmlns:ds="http://schemas.openxmlformats.org/officeDocument/2006/customXml" ds:itemID="{0C964213-6D49-4A0C-8E79-0C6675D110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7CDA60-ADFB-4EED-897F-33FBEAD5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0</TotalTime>
  <Pages>2</Pages>
  <Words>325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Tønder Aabjerg Friis</dc:creator>
  <cp:lastModifiedBy>Ane Fjord</cp:lastModifiedBy>
  <cp:revision>2</cp:revision>
  <cp:lastPrinted>2022-11-14T09:29:00Z</cp:lastPrinted>
  <dcterms:created xsi:type="dcterms:W3CDTF">2023-08-14T06:49:00Z</dcterms:created>
  <dcterms:modified xsi:type="dcterms:W3CDTF">2023-08-14T06:49:00Z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4e86c525-671c-49a8-a9dc-ed750b0b6b1d</vt:lpwstr>
  </property>
</Properties>
</file>