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60742" w14:textId="77777777" w:rsidR="00DD4F22" w:rsidRDefault="00DD4F22" w:rsidP="00DD4F22">
      <w:pPr>
        <w:pStyle w:val="Overskrift1"/>
      </w:pPr>
      <w:bookmarkStart w:id="0" w:name="_GoBack"/>
      <w:bookmarkEnd w:id="0"/>
      <w:r>
        <w:t>Tilladelse til geotekniske undersøgelser i Østersøen øst for Sjællands</w:t>
      </w:r>
      <w:r w:rsidRPr="00347BCC">
        <w:t xml:space="preserve"> </w:t>
      </w:r>
      <w:r>
        <w:t>østkyst og farvandet rundt om Bornholm</w:t>
      </w:r>
    </w:p>
    <w:p w14:paraId="0F314DD7" w14:textId="77777777" w:rsidR="0038762C" w:rsidRDefault="00D339C4"/>
    <w:p w14:paraId="7183E2EE" w14:textId="5AE592A2" w:rsidR="00215F3A" w:rsidRDefault="00DD4F22" w:rsidP="000D01AC">
      <w:pPr>
        <w:jc w:val="right"/>
      </w:pPr>
      <w:r>
        <w:t>1</w:t>
      </w:r>
      <w:r w:rsidR="006F3E6D">
        <w:t>2</w:t>
      </w:r>
      <w:r w:rsidR="00215F3A">
        <w:t xml:space="preserve">. </w:t>
      </w:r>
      <w:r>
        <w:t>september</w:t>
      </w:r>
      <w:r w:rsidR="00215F3A">
        <w:t xml:space="preserve"> 2019</w:t>
      </w:r>
    </w:p>
    <w:p w14:paraId="6BA5BCA5" w14:textId="77777777" w:rsidR="00215F3A" w:rsidRDefault="00215F3A"/>
    <w:p w14:paraId="5042ED44" w14:textId="77777777" w:rsidR="000D01AC" w:rsidRDefault="000D01AC" w:rsidP="00012FB7"/>
    <w:p w14:paraId="32953620" w14:textId="77777777" w:rsidR="00DD4F22" w:rsidRDefault="00DD4F22" w:rsidP="00DD4F22">
      <w:r w:rsidRPr="005B2B73">
        <w:t>Leibniz-institute of Baltic Sea Reseach Warnemuende</w:t>
      </w:r>
      <w:r>
        <w:t xml:space="preserve"> har den 16. juli 2019 ansøgt om at gennemføre geotekniske undersøgelser i </w:t>
      </w:r>
      <w:r w:rsidRPr="00C934A6">
        <w:t xml:space="preserve">Østersøen øst for Sjællands østkyst og farvandet rundt om Bornholm </w:t>
      </w:r>
      <w:r>
        <w:t xml:space="preserve">med det tyske forskningsskib Elisabeth Mann Borgese i perioden 11-23. oktober 2019. Undersøgelserne vil blive foretaget ved en række planlagte stationer. </w:t>
      </w:r>
    </w:p>
    <w:p w14:paraId="214A3D19" w14:textId="77777777" w:rsidR="00DD4F22" w:rsidRDefault="00DD4F22" w:rsidP="003630E6">
      <w:pPr>
        <w:jc w:val="both"/>
      </w:pPr>
    </w:p>
    <w:p w14:paraId="1813E3B1" w14:textId="77777777" w:rsidR="00DD4F22" w:rsidRDefault="00DD4F22" w:rsidP="00DD4F22">
      <w:r>
        <w:t xml:space="preserve">Undersøgelserne har til formål at gennemføre HELCOM’s Baltic Monitoring Programme (BMP) og IOW’s langsigtede observationer. Undersøgelserne omfatter </w:t>
      </w:r>
      <w:r w:rsidR="00273A11">
        <w:t xml:space="preserve">bl.a. </w:t>
      </w:r>
      <w:r>
        <w:t>sedimentprøveudtagning af havbunden</w:t>
      </w:r>
      <w:r w:rsidR="003D2E40">
        <w:t>, der kr</w:t>
      </w:r>
      <w:r w:rsidR="00110AA3">
        <w:t>æver</w:t>
      </w:r>
      <w:r w:rsidR="003D2E40">
        <w:t xml:space="preserve"> tilladelse efter kontinentalsokkellovens § 2, stk. 1, nr. 1</w:t>
      </w:r>
      <w:r>
        <w:t xml:space="preserve">. </w:t>
      </w:r>
    </w:p>
    <w:p w14:paraId="4E12C17C" w14:textId="77777777" w:rsidR="00273A11" w:rsidRDefault="00273A11" w:rsidP="00DD4F22"/>
    <w:p w14:paraId="40959720" w14:textId="343729F1" w:rsidR="00273A11" w:rsidRPr="006F3E6D" w:rsidRDefault="00273A11" w:rsidP="006F3E6D">
      <w:r>
        <w:t xml:space="preserve">Undersøgelsesmetoden omfatter havbundprøver, kernetagning og boring med følgende udstyr: </w:t>
      </w:r>
      <w:r w:rsidRPr="00273A11">
        <w:t>CTD casts</w:t>
      </w:r>
      <w:r>
        <w:t>, r</w:t>
      </w:r>
      <w:r w:rsidRPr="006F3E6D">
        <w:t>osette water sampling</w:t>
      </w:r>
      <w:r w:rsidRPr="00273A11">
        <w:t xml:space="preserve">, </w:t>
      </w:r>
      <w:r w:rsidRPr="006F3E6D">
        <w:t>Plankton net</w:t>
      </w:r>
      <w:r w:rsidRPr="00273A11">
        <w:t>,</w:t>
      </w:r>
      <w:r>
        <w:t xml:space="preserve"> </w:t>
      </w:r>
      <w:r w:rsidRPr="006F3E6D">
        <w:t>Ships thermosalinograph a</w:t>
      </w:r>
      <w:r w:rsidR="006F3E6D">
        <w:t>n</w:t>
      </w:r>
      <w:r w:rsidRPr="006F3E6D">
        <w:t>d weather stations</w:t>
      </w:r>
      <w:r>
        <w:t xml:space="preserve">, </w:t>
      </w:r>
      <w:r w:rsidRPr="006F3E6D">
        <w:t>ADCP, navigation log</w:t>
      </w:r>
      <w:r>
        <w:t xml:space="preserve"> og </w:t>
      </w:r>
      <w:r w:rsidRPr="006F3E6D">
        <w:t>van Veen grab.</w:t>
      </w:r>
    </w:p>
    <w:p w14:paraId="45D381BD" w14:textId="77777777" w:rsidR="00273A11" w:rsidRDefault="00273A11" w:rsidP="00DD4F22">
      <w:r>
        <w:t xml:space="preserve"> </w:t>
      </w:r>
    </w:p>
    <w:p w14:paraId="4D324D73" w14:textId="77777777" w:rsidR="00DD4F22" w:rsidRDefault="00DD4F22" w:rsidP="00DD4F22">
      <w:pPr>
        <w:jc w:val="both"/>
        <w:rPr>
          <w:szCs w:val="20"/>
        </w:rPr>
      </w:pPr>
      <w:r w:rsidRPr="00012FB7">
        <w:rPr>
          <w:szCs w:val="20"/>
        </w:rPr>
        <w:t>Energistyrelsen har vurderet ansøgningen i henhold til § 2, stk. 1, 1. pkt i kontinentalsokkeloven samt § 4, stk. 1 og 2 og § 8, stk. 1, i bekendtgørelse nr. 434 af 02. maj 2017 om konsekvensvurdering vedrørende internationale naturbeskyttelsesområder og beskyttelse af visse arter ved forundersøgelser, efterforskning og indvinding af kulbrinter, lagring i undergrunden, rørledninger, m.v. offshore (offshorekonsekvensvurderingsbekendtgørelsen)</w:t>
      </w:r>
    </w:p>
    <w:p w14:paraId="1DD20960" w14:textId="77777777" w:rsidR="00DD4F22" w:rsidRDefault="00DD4F22" w:rsidP="003630E6">
      <w:pPr>
        <w:jc w:val="both"/>
      </w:pPr>
    </w:p>
    <w:p w14:paraId="1DBE5E20" w14:textId="77777777" w:rsidR="00DD4F22" w:rsidRDefault="00DD4F22" w:rsidP="00DD4F22">
      <w:r>
        <w:t xml:space="preserve">De planlagte stationer hvor undersøgelserne skal gennemføres, ligger hverken i eller i nærheden af </w:t>
      </w:r>
      <w:r w:rsidR="003A0832">
        <w:t>et</w:t>
      </w:r>
      <w:r>
        <w:t xml:space="preserve"> Natura 2000-område. Nærmeste Natura 2000-område er beliggende mere end 5 km for undersøgelsesområdet (126. Stenrev sydøst for Langeland). </w:t>
      </w:r>
    </w:p>
    <w:p w14:paraId="2B2DB895" w14:textId="77777777" w:rsidR="00DD4F22" w:rsidRDefault="00DD4F22" w:rsidP="00DD4F22"/>
    <w:p w14:paraId="140F067F" w14:textId="77777777" w:rsidR="00DD4F22" w:rsidRDefault="00DD4F22" w:rsidP="00DD4F22">
      <w:r>
        <w:t>Grundet afstanden og de planlagte geotekniske undersøgelsers omfang og karakter finder Energistyrelsen, at undersøgelserne hverken i sig selv eller i forbindelse med andre projekter eller planer vil have en væsentlig påvirkning på noget habitatområde.</w:t>
      </w:r>
    </w:p>
    <w:p w14:paraId="1F78EBDD" w14:textId="77777777" w:rsidR="00DD4F22" w:rsidRDefault="00DD4F22" w:rsidP="00DD4F22">
      <w:r>
        <w:t xml:space="preserve"> </w:t>
      </w:r>
    </w:p>
    <w:p w14:paraId="7CFD39D3" w14:textId="77777777" w:rsidR="00DD4F22" w:rsidRDefault="00DD4F22" w:rsidP="00DD4F22">
      <w:r>
        <w:t xml:space="preserve">På den baggrund finder Energistyrelsen, at der ikke skal foreligge en konsekvensvurdering vedrørende internationale naturbeskyttelsesområder, jf. § 4, stk. 4 i Offshorekonsekvensvurderingsbekendtgørelsen (bkg. nr. 434 af 2. maj 2017).  </w:t>
      </w:r>
    </w:p>
    <w:p w14:paraId="19A04ADE" w14:textId="77777777" w:rsidR="00DD4F22" w:rsidRDefault="00DD4F22" w:rsidP="00DD4F22"/>
    <w:p w14:paraId="3564D9D3" w14:textId="6992A6D0" w:rsidR="00DD4F22" w:rsidRDefault="00DD4F22" w:rsidP="00DD4F22">
      <w:r w:rsidRPr="008B0D53">
        <w:t>Der forekommer marsvin i Østersøen listet på EU’s habitatdirektivs bilag IV, som angiver særlig beskyttelse overalt, hvor marsvin færdes. Grundet de i ansøgningens anførte undersøgelsesaktiviteter vurderer Energistyrelsen, at de planlagte aktiviteter ikke vil beskadige eller ødelægge yngle- eller rasteområder for marsvin (bilag IV art)</w:t>
      </w:r>
      <w:r>
        <w:t>, jf. § 8 i Offshorekonsekvensvurderingsbekendtgørelsen.</w:t>
      </w:r>
    </w:p>
    <w:p w14:paraId="79054FD0" w14:textId="77777777" w:rsidR="00DD4F22" w:rsidRDefault="00DD4F22" w:rsidP="00DD4F22"/>
    <w:p w14:paraId="5BD3C86F" w14:textId="77777777" w:rsidR="00DD4F22" w:rsidRPr="008B0D53" w:rsidRDefault="00DD4F22" w:rsidP="00DD4F22">
      <w:r>
        <w:t xml:space="preserve">På bagrund af ovenstående meddeler Energistyrelsen tilladelse til at udføre de ansøgte geotekniske undersøgelser i </w:t>
      </w:r>
      <w:r w:rsidRPr="008B0D53">
        <w:t xml:space="preserve">Østersøen øst for Sjællands østkyst og farvandet rundt om Bornholm. </w:t>
      </w:r>
    </w:p>
    <w:p w14:paraId="66BD3D7D" w14:textId="77777777" w:rsidR="00DD4F22" w:rsidRDefault="00DD4F22" w:rsidP="003630E6">
      <w:pPr>
        <w:jc w:val="both"/>
      </w:pPr>
    </w:p>
    <w:p w14:paraId="04ECC539" w14:textId="77777777" w:rsidR="003D2E40" w:rsidRPr="008B1B17" w:rsidRDefault="003D2E40" w:rsidP="003D2E40">
      <w:pPr>
        <w:jc w:val="both"/>
      </w:pPr>
      <w:r w:rsidRPr="00215F3A">
        <w:lastRenderedPageBreak/>
        <w:t xml:space="preserve">Spørgsmål om afgørelsen kan rettes til </w:t>
      </w:r>
      <w:r>
        <w:t>Charlotta Castenfors Laursen</w:t>
      </w:r>
      <w:r w:rsidRPr="00215F3A">
        <w:t xml:space="preserve">, Energistyrelsen på telefon 33 92 67 </w:t>
      </w:r>
      <w:r>
        <w:t>68</w:t>
      </w:r>
      <w:r w:rsidRPr="00215F3A">
        <w:t xml:space="preserve"> eller på e-post til ens@ens.dk.</w:t>
      </w:r>
    </w:p>
    <w:p w14:paraId="0A56C2E6" w14:textId="77777777" w:rsidR="003D2E40" w:rsidRDefault="003D2E40" w:rsidP="003D2E40">
      <w:pPr>
        <w:jc w:val="both"/>
        <w:rPr>
          <w:szCs w:val="20"/>
        </w:rPr>
      </w:pPr>
    </w:p>
    <w:p w14:paraId="3D7FA4F5" w14:textId="77777777" w:rsidR="003D2E40" w:rsidRPr="008B0021" w:rsidRDefault="003D2E40" w:rsidP="003D2E40">
      <w:pPr>
        <w:jc w:val="both"/>
        <w:rPr>
          <w:b/>
        </w:rPr>
      </w:pPr>
      <w:r w:rsidRPr="008B0021">
        <w:rPr>
          <w:b/>
        </w:rPr>
        <w:t xml:space="preserve">Klagevejledning </w:t>
      </w:r>
    </w:p>
    <w:p w14:paraId="64E815B5" w14:textId="77777777" w:rsidR="003D2E40" w:rsidRDefault="003D2E40" w:rsidP="003D2E40">
      <w:pPr>
        <w:jc w:val="both"/>
      </w:pPr>
      <w:r w:rsidRPr="003D2E40">
        <w:t xml:space="preserve">Enhver med væsentlig og individuel interesse i denne afgørelse kan klage over afgørelsen til Energiklagenævnet, Nævnenes Hus, Energiklagenævnet, Toldboden 2, 8800 Viborg, (ekn@naevneneshus.dk), jf. kontinentalsokkellovens § 6a, stk. 1. </w:t>
      </w:r>
    </w:p>
    <w:p w14:paraId="36959E44" w14:textId="77777777" w:rsidR="003D2E40" w:rsidRDefault="003D2E40" w:rsidP="003D2E40">
      <w:pPr>
        <w:jc w:val="both"/>
      </w:pPr>
    </w:p>
    <w:p w14:paraId="24E5648E" w14:textId="77777777" w:rsidR="003D2E40" w:rsidRPr="003D2E40" w:rsidRDefault="003D2E40" w:rsidP="003D2E40">
      <w:pPr>
        <w:jc w:val="both"/>
      </w:pPr>
      <w:r w:rsidRPr="003D2E40">
        <w:t xml:space="preserve">Lokale og landsdækkende foreninger eller organisationer, der som hovedformål har beskyttelse af natur og miljø, eller som efter deres formål varetager væsentlige rekreative interesser, er klageberettigede for så vidt angår de miljømæssige forhold, jf. kontinentalsokkellovens § 6a, stk. 2. Disse foreninger eller organisationer skal senest samtidig med klagen fremsende deres vedtægter til Energiklagenævnet som dokumentation for, at de er lokale eller landsdækkende, og at deres formål opfylder de angivne krav, jf. kontinentalsokkellovens § 6a, stk. 3. </w:t>
      </w:r>
    </w:p>
    <w:p w14:paraId="0F4F6ADD" w14:textId="77777777" w:rsidR="003D2E40" w:rsidRDefault="003D2E40" w:rsidP="003D2E40">
      <w:pPr>
        <w:jc w:val="both"/>
      </w:pPr>
    </w:p>
    <w:p w14:paraId="74C35A80" w14:textId="77777777" w:rsidR="003D2E40" w:rsidRPr="003D2E40" w:rsidRDefault="003D2E40" w:rsidP="003D2E40">
      <w:pPr>
        <w:jc w:val="both"/>
      </w:pPr>
      <w:r w:rsidRPr="003D2E40">
        <w:t xml:space="preserve">Klage skal være indgivet skriftligt til Energiklagenævnet inden 4 uger fra tidspunktet, hvor afgørelsen bliver offentligt bekendtgjort. Hvis klagefristen udløber på en lørdag eller en helligdag, forlænges fristen til den følgende hverdag. Se kontinentalsokkellovens § 6a, stk. 4. </w:t>
      </w:r>
    </w:p>
    <w:p w14:paraId="0573E5E0" w14:textId="77777777" w:rsidR="003D2E40" w:rsidRDefault="003D2E40" w:rsidP="003D2E40">
      <w:pPr>
        <w:jc w:val="both"/>
      </w:pPr>
    </w:p>
    <w:p w14:paraId="4A468224" w14:textId="77777777" w:rsidR="003D2E40" w:rsidRPr="003D2E40" w:rsidRDefault="003D2E40" w:rsidP="003D2E40">
      <w:pPr>
        <w:jc w:val="both"/>
      </w:pPr>
      <w:r w:rsidRPr="003D2E40">
        <w:t>Tilladelsen må ikke udnyttes, før klagefristen er udløbet, jf. kontinentalsokkellovens § 6a, stk. 5.</w:t>
      </w:r>
    </w:p>
    <w:p w14:paraId="0DFB68A9" w14:textId="77777777" w:rsidR="003D2E40" w:rsidRDefault="003D2E40" w:rsidP="003630E6">
      <w:pPr>
        <w:jc w:val="both"/>
      </w:pPr>
    </w:p>
    <w:p w14:paraId="00EADD1C" w14:textId="77777777" w:rsidR="00DD4F22" w:rsidRDefault="00DD4F22" w:rsidP="003630E6">
      <w:pPr>
        <w:jc w:val="both"/>
      </w:pPr>
    </w:p>
    <w:p w14:paraId="4D313A1C" w14:textId="77777777" w:rsidR="00DD4F22" w:rsidRDefault="00DD4F22" w:rsidP="003630E6">
      <w:pPr>
        <w:jc w:val="both"/>
      </w:pPr>
    </w:p>
    <w:sectPr w:rsidR="00DD4F22">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2162E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3E29DD" w14:textId="77777777" w:rsidR="00D339C4" w:rsidRDefault="00D339C4" w:rsidP="00012FB7">
      <w:pPr>
        <w:spacing w:line="240" w:lineRule="auto"/>
      </w:pPr>
      <w:r>
        <w:separator/>
      </w:r>
    </w:p>
  </w:endnote>
  <w:endnote w:type="continuationSeparator" w:id="0">
    <w:p w14:paraId="39D91B1E" w14:textId="77777777" w:rsidR="00D339C4" w:rsidRDefault="00D339C4" w:rsidP="00012F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90D0E" w14:textId="77777777" w:rsidR="00012FB7" w:rsidRDefault="00012FB7">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40F26" w14:textId="77777777" w:rsidR="00012FB7" w:rsidRDefault="00012FB7">
    <w:pPr>
      <w:pStyle w:val="Sidefo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A4465" w14:textId="77777777" w:rsidR="00012FB7" w:rsidRDefault="00012FB7">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564D8" w14:textId="77777777" w:rsidR="00D339C4" w:rsidRDefault="00D339C4" w:rsidP="00012FB7">
      <w:pPr>
        <w:spacing w:line="240" w:lineRule="auto"/>
      </w:pPr>
      <w:r>
        <w:separator/>
      </w:r>
    </w:p>
  </w:footnote>
  <w:footnote w:type="continuationSeparator" w:id="0">
    <w:p w14:paraId="15011ED0" w14:textId="77777777" w:rsidR="00D339C4" w:rsidRDefault="00D339C4" w:rsidP="00012FB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70D71" w14:textId="77777777" w:rsidR="00012FB7" w:rsidRDefault="00012FB7">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8EA1C" w14:textId="77777777" w:rsidR="00012FB7" w:rsidRDefault="00012FB7">
    <w:pPr>
      <w:pStyle w:val="Sidehove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6D5F1" w14:textId="77777777" w:rsidR="00012FB7" w:rsidRDefault="00012FB7">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B5861"/>
    <w:multiLevelType w:val="multilevel"/>
    <w:tmpl w:val="C8C6107E"/>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1D4923B9"/>
    <w:multiLevelType w:val="multilevel"/>
    <w:tmpl w:val="B05C6640"/>
    <w:lvl w:ilvl="0">
      <w:start w:val="1"/>
      <w:numFmt w:val="bullet"/>
      <w:lvlRestart w:val="0"/>
      <w:lvlText w:val=""/>
      <w:lvlJc w:val="left"/>
      <w:pPr>
        <w:tabs>
          <w:tab w:val="num" w:pos="360"/>
        </w:tabs>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e Eilskov Jensen">
    <w15:presenceInfo w15:providerId="AD" w15:userId="S-1-5-21-2100284113-1573851820-878952375-2402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FB7"/>
    <w:rsid w:val="00012FB7"/>
    <w:rsid w:val="000567AB"/>
    <w:rsid w:val="00082485"/>
    <w:rsid w:val="000B6EA0"/>
    <w:rsid w:val="000D01AC"/>
    <w:rsid w:val="00110AA3"/>
    <w:rsid w:val="001D7E16"/>
    <w:rsid w:val="00215F3A"/>
    <w:rsid w:val="002236C8"/>
    <w:rsid w:val="0027281A"/>
    <w:rsid w:val="00273A11"/>
    <w:rsid w:val="003630E6"/>
    <w:rsid w:val="003A0832"/>
    <w:rsid w:val="003D2E40"/>
    <w:rsid w:val="00533DB5"/>
    <w:rsid w:val="005346B2"/>
    <w:rsid w:val="006F3E6D"/>
    <w:rsid w:val="008955ED"/>
    <w:rsid w:val="008B0021"/>
    <w:rsid w:val="009147AC"/>
    <w:rsid w:val="00A12FB4"/>
    <w:rsid w:val="00AE2855"/>
    <w:rsid w:val="00B15B9E"/>
    <w:rsid w:val="00C509A4"/>
    <w:rsid w:val="00C75594"/>
    <w:rsid w:val="00CB7E4D"/>
    <w:rsid w:val="00D339C4"/>
    <w:rsid w:val="00D635F7"/>
    <w:rsid w:val="00DD4F22"/>
    <w:rsid w:val="00EC06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66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FB7"/>
    <w:pPr>
      <w:spacing w:after="0" w:line="280" w:lineRule="atLeast"/>
    </w:pPr>
    <w:rPr>
      <w:rFonts w:ascii="Arial" w:hAnsi="Arial"/>
      <w:sz w:val="20"/>
    </w:rPr>
  </w:style>
  <w:style w:type="paragraph" w:styleId="Overskrift1">
    <w:name w:val="heading 1"/>
    <w:basedOn w:val="Normal"/>
    <w:next w:val="Normal"/>
    <w:link w:val="Overskrift1Tegn"/>
    <w:uiPriority w:val="9"/>
    <w:qFormat/>
    <w:rsid w:val="000D01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12FB7"/>
    <w:pPr>
      <w:tabs>
        <w:tab w:val="center" w:pos="4819"/>
        <w:tab w:val="right" w:pos="9638"/>
      </w:tabs>
      <w:spacing w:line="240" w:lineRule="auto"/>
    </w:pPr>
    <w:rPr>
      <w:rFonts w:asciiTheme="minorHAnsi" w:hAnsiTheme="minorHAnsi"/>
      <w:sz w:val="22"/>
    </w:rPr>
  </w:style>
  <w:style w:type="character" w:customStyle="1" w:styleId="SidehovedTegn">
    <w:name w:val="Sidehoved Tegn"/>
    <w:basedOn w:val="Standardskrifttypeiafsnit"/>
    <w:link w:val="Sidehoved"/>
    <w:uiPriority w:val="99"/>
    <w:rsid w:val="00012FB7"/>
  </w:style>
  <w:style w:type="paragraph" w:styleId="Sidefod">
    <w:name w:val="footer"/>
    <w:basedOn w:val="Normal"/>
    <w:link w:val="SidefodTegn"/>
    <w:uiPriority w:val="99"/>
    <w:unhideWhenUsed/>
    <w:rsid w:val="00012FB7"/>
    <w:pPr>
      <w:tabs>
        <w:tab w:val="center" w:pos="4819"/>
        <w:tab w:val="right" w:pos="9638"/>
      </w:tabs>
      <w:spacing w:line="240" w:lineRule="auto"/>
    </w:pPr>
    <w:rPr>
      <w:rFonts w:asciiTheme="minorHAnsi" w:hAnsiTheme="minorHAnsi"/>
      <w:sz w:val="22"/>
    </w:rPr>
  </w:style>
  <w:style w:type="character" w:customStyle="1" w:styleId="SidefodTegn">
    <w:name w:val="Sidefod Tegn"/>
    <w:basedOn w:val="Standardskrifttypeiafsnit"/>
    <w:link w:val="Sidefod"/>
    <w:uiPriority w:val="99"/>
    <w:rsid w:val="00012FB7"/>
  </w:style>
  <w:style w:type="paragraph" w:customStyle="1" w:styleId="Default">
    <w:name w:val="Default"/>
    <w:rsid w:val="00012FB7"/>
    <w:pPr>
      <w:autoSpaceDE w:val="0"/>
      <w:autoSpaceDN w:val="0"/>
      <w:adjustRightInd w:val="0"/>
      <w:spacing w:after="0" w:line="240" w:lineRule="auto"/>
    </w:pPr>
    <w:rPr>
      <w:rFonts w:ascii="Calibri" w:hAnsi="Calibri" w:cs="Calibri"/>
      <w:color w:val="000000"/>
      <w:sz w:val="24"/>
      <w:szCs w:val="24"/>
    </w:rPr>
  </w:style>
  <w:style w:type="character" w:styleId="Kommentarhenvisning">
    <w:name w:val="annotation reference"/>
    <w:basedOn w:val="Standardskrifttypeiafsnit"/>
    <w:uiPriority w:val="99"/>
    <w:semiHidden/>
    <w:unhideWhenUsed/>
    <w:rsid w:val="00012FB7"/>
    <w:rPr>
      <w:sz w:val="16"/>
      <w:szCs w:val="16"/>
    </w:rPr>
  </w:style>
  <w:style w:type="paragraph" w:styleId="Kommentartekst">
    <w:name w:val="annotation text"/>
    <w:basedOn w:val="Normal"/>
    <w:link w:val="KommentartekstTegn"/>
    <w:uiPriority w:val="99"/>
    <w:semiHidden/>
    <w:unhideWhenUsed/>
    <w:rsid w:val="00012FB7"/>
    <w:pPr>
      <w:spacing w:line="240" w:lineRule="auto"/>
    </w:pPr>
    <w:rPr>
      <w:szCs w:val="20"/>
    </w:rPr>
  </w:style>
  <w:style w:type="character" w:customStyle="1" w:styleId="KommentartekstTegn">
    <w:name w:val="Kommentartekst Tegn"/>
    <w:basedOn w:val="Standardskrifttypeiafsnit"/>
    <w:link w:val="Kommentartekst"/>
    <w:uiPriority w:val="99"/>
    <w:semiHidden/>
    <w:rsid w:val="00012FB7"/>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012FB7"/>
    <w:rPr>
      <w:b/>
      <w:bCs/>
    </w:rPr>
  </w:style>
  <w:style w:type="character" w:customStyle="1" w:styleId="KommentaremneTegn">
    <w:name w:val="Kommentaremne Tegn"/>
    <w:basedOn w:val="KommentartekstTegn"/>
    <w:link w:val="Kommentaremne"/>
    <w:uiPriority w:val="99"/>
    <w:semiHidden/>
    <w:rsid w:val="00012FB7"/>
    <w:rPr>
      <w:rFonts w:ascii="Arial" w:hAnsi="Arial"/>
      <w:b/>
      <w:bCs/>
      <w:sz w:val="20"/>
      <w:szCs w:val="20"/>
    </w:rPr>
  </w:style>
  <w:style w:type="paragraph" w:styleId="Markeringsbobletekst">
    <w:name w:val="Balloon Text"/>
    <w:basedOn w:val="Normal"/>
    <w:link w:val="MarkeringsbobletekstTegn"/>
    <w:uiPriority w:val="99"/>
    <w:semiHidden/>
    <w:unhideWhenUsed/>
    <w:rsid w:val="00012FB7"/>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12FB7"/>
    <w:rPr>
      <w:rFonts w:ascii="Tahoma" w:hAnsi="Tahoma" w:cs="Tahoma"/>
      <w:sz w:val="16"/>
      <w:szCs w:val="16"/>
    </w:rPr>
  </w:style>
  <w:style w:type="character" w:customStyle="1" w:styleId="Overskrift1Tegn">
    <w:name w:val="Overskrift 1 Tegn"/>
    <w:basedOn w:val="Standardskrifttypeiafsnit"/>
    <w:link w:val="Overskrift1"/>
    <w:uiPriority w:val="9"/>
    <w:rsid w:val="000D01AC"/>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DD4F22"/>
    <w:pPr>
      <w:spacing w:after="200" w:line="276" w:lineRule="auto"/>
      <w:ind w:left="720"/>
      <w:contextualSpacing/>
    </w:pPr>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FB7"/>
    <w:pPr>
      <w:spacing w:after="0" w:line="280" w:lineRule="atLeast"/>
    </w:pPr>
    <w:rPr>
      <w:rFonts w:ascii="Arial" w:hAnsi="Arial"/>
      <w:sz w:val="20"/>
    </w:rPr>
  </w:style>
  <w:style w:type="paragraph" w:styleId="Overskrift1">
    <w:name w:val="heading 1"/>
    <w:basedOn w:val="Normal"/>
    <w:next w:val="Normal"/>
    <w:link w:val="Overskrift1Tegn"/>
    <w:uiPriority w:val="9"/>
    <w:qFormat/>
    <w:rsid w:val="000D01A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012FB7"/>
    <w:pPr>
      <w:tabs>
        <w:tab w:val="center" w:pos="4819"/>
        <w:tab w:val="right" w:pos="9638"/>
      </w:tabs>
      <w:spacing w:line="240" w:lineRule="auto"/>
    </w:pPr>
    <w:rPr>
      <w:rFonts w:asciiTheme="minorHAnsi" w:hAnsiTheme="minorHAnsi"/>
      <w:sz w:val="22"/>
    </w:rPr>
  </w:style>
  <w:style w:type="character" w:customStyle="1" w:styleId="SidehovedTegn">
    <w:name w:val="Sidehoved Tegn"/>
    <w:basedOn w:val="Standardskrifttypeiafsnit"/>
    <w:link w:val="Sidehoved"/>
    <w:uiPriority w:val="99"/>
    <w:rsid w:val="00012FB7"/>
  </w:style>
  <w:style w:type="paragraph" w:styleId="Sidefod">
    <w:name w:val="footer"/>
    <w:basedOn w:val="Normal"/>
    <w:link w:val="SidefodTegn"/>
    <w:uiPriority w:val="99"/>
    <w:unhideWhenUsed/>
    <w:rsid w:val="00012FB7"/>
    <w:pPr>
      <w:tabs>
        <w:tab w:val="center" w:pos="4819"/>
        <w:tab w:val="right" w:pos="9638"/>
      </w:tabs>
      <w:spacing w:line="240" w:lineRule="auto"/>
    </w:pPr>
    <w:rPr>
      <w:rFonts w:asciiTheme="minorHAnsi" w:hAnsiTheme="minorHAnsi"/>
      <w:sz w:val="22"/>
    </w:rPr>
  </w:style>
  <w:style w:type="character" w:customStyle="1" w:styleId="SidefodTegn">
    <w:name w:val="Sidefod Tegn"/>
    <w:basedOn w:val="Standardskrifttypeiafsnit"/>
    <w:link w:val="Sidefod"/>
    <w:uiPriority w:val="99"/>
    <w:rsid w:val="00012FB7"/>
  </w:style>
  <w:style w:type="paragraph" w:customStyle="1" w:styleId="Default">
    <w:name w:val="Default"/>
    <w:rsid w:val="00012FB7"/>
    <w:pPr>
      <w:autoSpaceDE w:val="0"/>
      <w:autoSpaceDN w:val="0"/>
      <w:adjustRightInd w:val="0"/>
      <w:spacing w:after="0" w:line="240" w:lineRule="auto"/>
    </w:pPr>
    <w:rPr>
      <w:rFonts w:ascii="Calibri" w:hAnsi="Calibri" w:cs="Calibri"/>
      <w:color w:val="000000"/>
      <w:sz w:val="24"/>
      <w:szCs w:val="24"/>
    </w:rPr>
  </w:style>
  <w:style w:type="character" w:styleId="Kommentarhenvisning">
    <w:name w:val="annotation reference"/>
    <w:basedOn w:val="Standardskrifttypeiafsnit"/>
    <w:uiPriority w:val="99"/>
    <w:semiHidden/>
    <w:unhideWhenUsed/>
    <w:rsid w:val="00012FB7"/>
    <w:rPr>
      <w:sz w:val="16"/>
      <w:szCs w:val="16"/>
    </w:rPr>
  </w:style>
  <w:style w:type="paragraph" w:styleId="Kommentartekst">
    <w:name w:val="annotation text"/>
    <w:basedOn w:val="Normal"/>
    <w:link w:val="KommentartekstTegn"/>
    <w:uiPriority w:val="99"/>
    <w:semiHidden/>
    <w:unhideWhenUsed/>
    <w:rsid w:val="00012FB7"/>
    <w:pPr>
      <w:spacing w:line="240" w:lineRule="auto"/>
    </w:pPr>
    <w:rPr>
      <w:szCs w:val="20"/>
    </w:rPr>
  </w:style>
  <w:style w:type="character" w:customStyle="1" w:styleId="KommentartekstTegn">
    <w:name w:val="Kommentartekst Tegn"/>
    <w:basedOn w:val="Standardskrifttypeiafsnit"/>
    <w:link w:val="Kommentartekst"/>
    <w:uiPriority w:val="99"/>
    <w:semiHidden/>
    <w:rsid w:val="00012FB7"/>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012FB7"/>
    <w:rPr>
      <w:b/>
      <w:bCs/>
    </w:rPr>
  </w:style>
  <w:style w:type="character" w:customStyle="1" w:styleId="KommentaremneTegn">
    <w:name w:val="Kommentaremne Tegn"/>
    <w:basedOn w:val="KommentartekstTegn"/>
    <w:link w:val="Kommentaremne"/>
    <w:uiPriority w:val="99"/>
    <w:semiHidden/>
    <w:rsid w:val="00012FB7"/>
    <w:rPr>
      <w:rFonts w:ascii="Arial" w:hAnsi="Arial"/>
      <w:b/>
      <w:bCs/>
      <w:sz w:val="20"/>
      <w:szCs w:val="20"/>
    </w:rPr>
  </w:style>
  <w:style w:type="paragraph" w:styleId="Markeringsbobletekst">
    <w:name w:val="Balloon Text"/>
    <w:basedOn w:val="Normal"/>
    <w:link w:val="MarkeringsbobletekstTegn"/>
    <w:uiPriority w:val="99"/>
    <w:semiHidden/>
    <w:unhideWhenUsed/>
    <w:rsid w:val="00012FB7"/>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12FB7"/>
    <w:rPr>
      <w:rFonts w:ascii="Tahoma" w:hAnsi="Tahoma" w:cs="Tahoma"/>
      <w:sz w:val="16"/>
      <w:szCs w:val="16"/>
    </w:rPr>
  </w:style>
  <w:style w:type="character" w:customStyle="1" w:styleId="Overskrift1Tegn">
    <w:name w:val="Overskrift 1 Tegn"/>
    <w:basedOn w:val="Standardskrifttypeiafsnit"/>
    <w:link w:val="Overskrift1"/>
    <w:uiPriority w:val="9"/>
    <w:rsid w:val="000D01AC"/>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DD4F22"/>
    <w:pPr>
      <w:spacing w:after="200" w:line="276" w:lineRule="auto"/>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people" Target="peop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3499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Lene Eilskov Jensen</dc:creator>
  <cp:lastModifiedBy>Charlotta Castenfors Laursen</cp:lastModifiedBy>
  <cp:revision>2</cp:revision>
  <dcterms:created xsi:type="dcterms:W3CDTF">2019-09-12T09:08:00Z</dcterms:created>
  <dcterms:modified xsi:type="dcterms:W3CDTF">2019-09-12T09:08:00Z</dcterms:modified>
</cp:coreProperties>
</file>