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7E" w:rsidRDefault="00B13B7E" w:rsidP="00B13B7E">
      <w:pPr>
        <w:autoSpaceDE w:val="0"/>
        <w:autoSpaceDN w:val="0"/>
        <w:adjustRightInd w:val="0"/>
        <w:spacing w:line="240" w:lineRule="auto"/>
        <w:rPr>
          <w:rFonts w:ascii="Helvetica" w:hAnsi="Helvetica" w:cs="Helvetica"/>
          <w:szCs w:val="20"/>
        </w:rPr>
      </w:pPr>
      <w:r>
        <w:rPr>
          <w:rFonts w:ascii="Helvetica" w:hAnsi="Helvetica" w:cs="Helvetica"/>
          <w:szCs w:val="20"/>
        </w:rPr>
        <w:t>Rambøll</w:t>
      </w:r>
    </w:p>
    <w:p w:rsidR="00B13B7E" w:rsidRDefault="00B13B7E" w:rsidP="00B13B7E">
      <w:pPr>
        <w:autoSpaceDE w:val="0"/>
        <w:autoSpaceDN w:val="0"/>
        <w:adjustRightInd w:val="0"/>
        <w:spacing w:line="240" w:lineRule="auto"/>
        <w:rPr>
          <w:rFonts w:ascii="Helvetica" w:hAnsi="Helvetica" w:cs="Helvetica"/>
          <w:szCs w:val="20"/>
        </w:rPr>
      </w:pPr>
      <w:r>
        <w:rPr>
          <w:rFonts w:ascii="Helvetica" w:hAnsi="Helvetica" w:cs="Helvetica"/>
          <w:szCs w:val="20"/>
        </w:rPr>
        <w:t>Hannemanns Allé 53</w:t>
      </w:r>
    </w:p>
    <w:p w:rsidR="00B13B7E" w:rsidRDefault="00B13B7E" w:rsidP="00B13B7E">
      <w:pPr>
        <w:autoSpaceDE w:val="0"/>
        <w:autoSpaceDN w:val="0"/>
        <w:adjustRightInd w:val="0"/>
        <w:spacing w:line="240" w:lineRule="auto"/>
        <w:rPr>
          <w:rFonts w:ascii="Helvetica" w:hAnsi="Helvetica" w:cs="Helvetica"/>
          <w:szCs w:val="20"/>
        </w:rPr>
      </w:pPr>
      <w:r>
        <w:rPr>
          <w:rFonts w:ascii="Helvetica" w:hAnsi="Helvetica" w:cs="Helvetica"/>
          <w:szCs w:val="20"/>
        </w:rPr>
        <w:t>2300 København S</w:t>
      </w:r>
    </w:p>
    <w:p w:rsidR="00AC60EA" w:rsidRDefault="00B13B7E" w:rsidP="00B13B7E">
      <w:r>
        <w:rPr>
          <w:rFonts w:ascii="Helvetica" w:hAnsi="Helvetica" w:cs="Helvetica"/>
          <w:szCs w:val="20"/>
        </w:rPr>
        <w:t>Att.: Palle Peter Lindegaard</w:t>
      </w:r>
    </w:p>
    <w:tbl>
      <w:tblPr>
        <w:tblStyle w:val="Tabel-Gitter"/>
        <w:tblpPr w:leftFromText="142" w:rightFromText="142" w:vertAnchor="page" w:tblpX="7712" w:tblpY="28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tblGrid>
      <w:tr w:rsidR="008F2666" w:rsidRPr="00A53C43" w:rsidTr="00A46851">
        <w:tc>
          <w:tcPr>
            <w:tcW w:w="2235" w:type="dxa"/>
          </w:tcPr>
          <w:p w:rsidR="008F2666" w:rsidRPr="00BA3844" w:rsidRDefault="008F2666" w:rsidP="00A46851">
            <w:pPr>
              <w:spacing w:line="220" w:lineRule="exact"/>
              <w:rPr>
                <w:b/>
                <w:sz w:val="16"/>
                <w:szCs w:val="16"/>
              </w:rPr>
            </w:pPr>
            <w:r w:rsidRPr="00BA3844">
              <w:rPr>
                <w:b/>
                <w:sz w:val="16"/>
                <w:szCs w:val="16"/>
              </w:rPr>
              <w:t>Kontor/afdeling</w:t>
            </w:r>
          </w:p>
          <w:p w:rsidR="008F2666" w:rsidRPr="00BA3844" w:rsidRDefault="00B85BE1" w:rsidP="00A46851">
            <w:pPr>
              <w:spacing w:line="220" w:lineRule="exact"/>
              <w:rPr>
                <w:sz w:val="16"/>
                <w:szCs w:val="16"/>
              </w:rPr>
            </w:pPr>
            <w:r w:rsidRPr="00BA3844">
              <w:rPr>
                <w:sz w:val="16"/>
                <w:szCs w:val="16"/>
              </w:rPr>
              <w:t>Center for Undergrund og Beredskab</w:t>
            </w:r>
          </w:p>
          <w:p w:rsidR="00A53C43" w:rsidRPr="00BA3844" w:rsidRDefault="00A53C43" w:rsidP="00A46851">
            <w:pPr>
              <w:spacing w:line="220" w:lineRule="exact"/>
              <w:rPr>
                <w:sz w:val="16"/>
                <w:szCs w:val="16"/>
              </w:rPr>
            </w:pPr>
          </w:p>
          <w:p w:rsidR="008F2666" w:rsidRPr="00BA3844" w:rsidRDefault="008F2666" w:rsidP="00A46851">
            <w:pPr>
              <w:spacing w:line="220" w:lineRule="exact"/>
              <w:rPr>
                <w:b/>
                <w:sz w:val="16"/>
                <w:szCs w:val="16"/>
              </w:rPr>
            </w:pPr>
            <w:r w:rsidRPr="00BA3844">
              <w:rPr>
                <w:b/>
                <w:sz w:val="16"/>
                <w:szCs w:val="16"/>
              </w:rPr>
              <w:t>Dato</w:t>
            </w:r>
          </w:p>
          <w:p w:rsidR="008F2666" w:rsidRPr="00BA3844" w:rsidRDefault="00A53C43" w:rsidP="00A46851">
            <w:pPr>
              <w:spacing w:line="220" w:lineRule="exact"/>
              <w:rPr>
                <w:sz w:val="16"/>
                <w:szCs w:val="16"/>
              </w:rPr>
            </w:pPr>
            <w:r w:rsidRPr="005D26D9">
              <w:rPr>
                <w:sz w:val="16"/>
                <w:szCs w:val="16"/>
              </w:rPr>
              <w:fldChar w:fldCharType="begin"/>
            </w:r>
            <w:r w:rsidRPr="005D26D9">
              <w:rPr>
                <w:sz w:val="16"/>
                <w:szCs w:val="16"/>
              </w:rPr>
              <w:instrText xml:space="preserve"> CREATEDATE  \@ "d. MMMM yyyy"  \* MERGEFORMAT </w:instrText>
            </w:r>
            <w:r w:rsidRPr="005D26D9">
              <w:rPr>
                <w:sz w:val="16"/>
                <w:szCs w:val="16"/>
              </w:rPr>
              <w:fldChar w:fldCharType="separate"/>
            </w:r>
            <w:r w:rsidR="003A23A7">
              <w:rPr>
                <w:noProof/>
                <w:sz w:val="16"/>
                <w:szCs w:val="16"/>
              </w:rPr>
              <w:t>29</w:t>
            </w:r>
            <w:r w:rsidR="00B13B7E" w:rsidRPr="005D26D9">
              <w:rPr>
                <w:noProof/>
                <w:sz w:val="16"/>
                <w:szCs w:val="16"/>
              </w:rPr>
              <w:t>. marts 2019</w:t>
            </w:r>
            <w:r w:rsidRPr="005D26D9">
              <w:rPr>
                <w:sz w:val="16"/>
                <w:szCs w:val="16"/>
              </w:rPr>
              <w:fldChar w:fldCharType="end"/>
            </w:r>
          </w:p>
          <w:p w:rsidR="002611C9" w:rsidRPr="00BA3844" w:rsidRDefault="002611C9" w:rsidP="00A46851">
            <w:pPr>
              <w:spacing w:line="220" w:lineRule="exact"/>
              <w:rPr>
                <w:sz w:val="16"/>
                <w:szCs w:val="16"/>
              </w:rPr>
            </w:pPr>
          </w:p>
          <w:p w:rsidR="008F2666" w:rsidRPr="00BA3844" w:rsidRDefault="00A53C43" w:rsidP="00A46851">
            <w:pPr>
              <w:spacing w:line="220" w:lineRule="exact"/>
              <w:rPr>
                <w:sz w:val="16"/>
                <w:szCs w:val="16"/>
              </w:rPr>
            </w:pPr>
            <w:r w:rsidRPr="00BA3844">
              <w:rPr>
                <w:b/>
                <w:sz w:val="16"/>
                <w:szCs w:val="16"/>
              </w:rPr>
              <w:t>J nr.</w:t>
            </w:r>
            <w:r w:rsidRPr="00BA3844">
              <w:rPr>
                <w:sz w:val="16"/>
                <w:szCs w:val="16"/>
              </w:rPr>
              <w:t xml:space="preserve"> </w:t>
            </w:r>
            <w:r w:rsidR="00C6614C" w:rsidRPr="00BA3844">
              <w:rPr>
                <w:sz w:val="16"/>
                <w:szCs w:val="16"/>
              </w:rPr>
              <w:t>2019-</w:t>
            </w:r>
            <w:proofErr w:type="gramStart"/>
            <w:r w:rsidR="00C6614C" w:rsidRPr="00BA3844">
              <w:rPr>
                <w:sz w:val="16"/>
                <w:szCs w:val="16"/>
              </w:rPr>
              <w:t>83491</w:t>
            </w:r>
            <w:proofErr w:type="gramEnd"/>
          </w:p>
          <w:p w:rsidR="002611C9" w:rsidRPr="00BA3844" w:rsidRDefault="002611C9" w:rsidP="00A46851">
            <w:pPr>
              <w:spacing w:line="220" w:lineRule="exact"/>
              <w:rPr>
                <w:sz w:val="16"/>
                <w:szCs w:val="16"/>
              </w:rPr>
            </w:pPr>
          </w:p>
          <w:p w:rsidR="008F2666" w:rsidRPr="00EB73AF" w:rsidRDefault="008F2666" w:rsidP="00A46851">
            <w:pPr>
              <w:spacing w:line="220" w:lineRule="exact"/>
              <w:rPr>
                <w:sz w:val="16"/>
                <w:szCs w:val="16"/>
                <w:highlight w:val="yellow"/>
              </w:rPr>
            </w:pPr>
            <w:r w:rsidRPr="00BA3844">
              <w:rPr>
                <w:sz w:val="16"/>
                <w:szCs w:val="16"/>
              </w:rPr>
              <w:t>/</w:t>
            </w:r>
            <w:proofErr w:type="spellStart"/>
            <w:r w:rsidR="00C6614C" w:rsidRPr="00BA3844">
              <w:rPr>
                <w:sz w:val="16"/>
                <w:szCs w:val="16"/>
              </w:rPr>
              <w:t>avt</w:t>
            </w:r>
            <w:proofErr w:type="spellEnd"/>
          </w:p>
        </w:tc>
      </w:tr>
    </w:tbl>
    <w:p w:rsidR="008F2666" w:rsidRDefault="008F2666" w:rsidP="00923F35">
      <w:pPr>
        <w:spacing w:after="700"/>
      </w:pPr>
    </w:p>
    <w:p w:rsidR="007636C2" w:rsidRDefault="00B13B7E" w:rsidP="00432A53">
      <w:pPr>
        <w:autoSpaceDE w:val="0"/>
        <w:autoSpaceDN w:val="0"/>
        <w:adjustRightInd w:val="0"/>
        <w:spacing w:line="240" w:lineRule="auto"/>
        <w:rPr>
          <w:b/>
        </w:rPr>
      </w:pPr>
      <w:r>
        <w:rPr>
          <w:rFonts w:ascii="Helvetica-Bold" w:hAnsi="Helvetica-Bold" w:cs="Helvetica-Bold"/>
          <w:b/>
          <w:bCs/>
          <w:szCs w:val="20"/>
        </w:rPr>
        <w:t xml:space="preserve">Forlængelse af ’Tilladelse 2017-5002’ til </w:t>
      </w:r>
      <w:r w:rsidR="0013025F">
        <w:rPr>
          <w:rFonts w:ascii="Helvetica-Bold" w:hAnsi="Helvetica-Bold" w:cs="Helvetica-Bold"/>
          <w:b/>
          <w:bCs/>
          <w:szCs w:val="20"/>
        </w:rPr>
        <w:t>geo</w:t>
      </w:r>
      <w:r>
        <w:rPr>
          <w:rFonts w:ascii="Helvetica-Bold" w:hAnsi="Helvetica-Bold" w:cs="Helvetica-Bold"/>
          <w:b/>
          <w:bCs/>
          <w:szCs w:val="20"/>
        </w:rPr>
        <w:t>forundersøgelser i forbindelse med</w:t>
      </w:r>
      <w:r w:rsidR="00432A53">
        <w:rPr>
          <w:rFonts w:ascii="Helvetica-Bold" w:hAnsi="Helvetica-Bold" w:cs="Helvetica-Bold"/>
          <w:b/>
          <w:bCs/>
          <w:szCs w:val="20"/>
        </w:rPr>
        <w:t xml:space="preserve"> </w:t>
      </w:r>
      <w:bookmarkStart w:id="0" w:name="_GoBack"/>
      <w:bookmarkEnd w:id="0"/>
      <w:proofErr w:type="spellStart"/>
      <w:r>
        <w:rPr>
          <w:rFonts w:ascii="Helvetica-Bold" w:hAnsi="Helvetica-Bold" w:cs="Helvetica-Bold"/>
          <w:b/>
          <w:bCs/>
          <w:szCs w:val="20"/>
        </w:rPr>
        <w:t>Baltic</w:t>
      </w:r>
      <w:proofErr w:type="spellEnd"/>
      <w:r>
        <w:rPr>
          <w:rFonts w:ascii="Helvetica-Bold" w:hAnsi="Helvetica-Bold" w:cs="Helvetica-Bold"/>
          <w:b/>
          <w:bCs/>
          <w:szCs w:val="20"/>
        </w:rPr>
        <w:t xml:space="preserve"> </w:t>
      </w:r>
      <w:proofErr w:type="spellStart"/>
      <w:r>
        <w:rPr>
          <w:rFonts w:ascii="Helvetica-Bold" w:hAnsi="Helvetica-Bold" w:cs="Helvetica-Bold"/>
          <w:b/>
          <w:bCs/>
          <w:szCs w:val="20"/>
        </w:rPr>
        <w:t>Pipe</w:t>
      </w:r>
      <w:proofErr w:type="spellEnd"/>
      <w:r>
        <w:rPr>
          <w:rFonts w:ascii="Helvetica-Bold" w:hAnsi="Helvetica-Bold" w:cs="Helvetica-Bold"/>
          <w:b/>
          <w:bCs/>
          <w:szCs w:val="20"/>
        </w:rPr>
        <w:t xml:space="preserve"> projektet - Østersøen.</w:t>
      </w:r>
    </w:p>
    <w:p w:rsidR="007636C2" w:rsidRDefault="007636C2" w:rsidP="008F2666">
      <w:pPr>
        <w:rPr>
          <w:b/>
        </w:rPr>
      </w:pPr>
    </w:p>
    <w:p w:rsidR="00814C01" w:rsidRDefault="00814C01" w:rsidP="008F2666">
      <w:pPr>
        <w:rPr>
          <w:b/>
        </w:rPr>
      </w:pPr>
    </w:p>
    <w:p w:rsidR="00290D15" w:rsidRPr="00BE0DF7" w:rsidRDefault="00290D15" w:rsidP="00290D15">
      <w:pPr>
        <w:autoSpaceDE w:val="0"/>
        <w:autoSpaceDN w:val="0"/>
        <w:adjustRightInd w:val="0"/>
        <w:spacing w:line="240" w:lineRule="auto"/>
        <w:rPr>
          <w:rFonts w:ascii="Helvetica-Oblique" w:hAnsi="Helvetica-Oblique" w:cs="Helvetica-Oblique"/>
          <w:b/>
          <w:iCs/>
          <w:szCs w:val="20"/>
        </w:rPr>
      </w:pPr>
      <w:r w:rsidRPr="00BE0DF7">
        <w:rPr>
          <w:rFonts w:ascii="Helvetica-Oblique" w:hAnsi="Helvetica-Oblique" w:cs="Helvetica-Oblique"/>
          <w:b/>
          <w:iCs/>
          <w:szCs w:val="20"/>
        </w:rPr>
        <w:t>Afgørelse</w:t>
      </w:r>
    </w:p>
    <w:p w:rsidR="00290D15" w:rsidRPr="00EB73AF" w:rsidRDefault="00290D15" w:rsidP="00BE0DF7">
      <w:r w:rsidRPr="00EB73AF">
        <w:t xml:space="preserve">Energistyrelsen forlænger hermed tilladelse 2017-5002 til den 1. august </w:t>
      </w:r>
    </w:p>
    <w:p w:rsidR="00290D15" w:rsidRPr="00EB73AF" w:rsidRDefault="00290D15" w:rsidP="00BE0DF7">
      <w:r w:rsidRPr="00EB73AF">
        <w:t>2019</w:t>
      </w:r>
      <w:r w:rsidR="00734758" w:rsidRPr="00EB73AF">
        <w:t xml:space="preserve"> </w:t>
      </w:r>
      <w:proofErr w:type="spellStart"/>
      <w:r w:rsidR="00E121D5">
        <w:t>fsva</w:t>
      </w:r>
      <w:proofErr w:type="spellEnd"/>
      <w:r w:rsidR="00F7073D">
        <w:t>.</w:t>
      </w:r>
      <w:r w:rsidR="00E121D5">
        <w:t xml:space="preserve"> </w:t>
      </w:r>
      <w:r w:rsidR="00F2184D" w:rsidRPr="00EB73AF">
        <w:t>geofysiske forundersøgelser, ny operator og fartøjer</w:t>
      </w:r>
      <w:r w:rsidRPr="00EB73AF">
        <w:t xml:space="preserve">, jf. </w:t>
      </w:r>
      <w:r w:rsidR="00CF6A63" w:rsidRPr="004E6190">
        <w:t xml:space="preserve">§ 2, stk. 1, 1. pkt. </w:t>
      </w:r>
      <w:r w:rsidRPr="00EB73AF">
        <w:t>i Kontinentalsokkelloven</w:t>
      </w:r>
      <w:r w:rsidR="006B4FA9" w:rsidRPr="00EB73AF">
        <w:t xml:space="preserve"> (LBK nr. 1189 af 21/09/2018)</w:t>
      </w:r>
      <w:r w:rsidRPr="00EB73AF">
        <w:t>.</w:t>
      </w:r>
    </w:p>
    <w:p w:rsidR="00290D15" w:rsidRPr="00EB73AF" w:rsidRDefault="00290D15" w:rsidP="00EB73AF">
      <w:r w:rsidRPr="00EB73AF">
        <w:t xml:space="preserve"> </w:t>
      </w:r>
    </w:p>
    <w:p w:rsidR="00290D15" w:rsidRPr="00EB73AF" w:rsidRDefault="00290D15" w:rsidP="00EB73AF">
      <w:r w:rsidRPr="00EB73AF">
        <w:t>Godkendelsen meddeles på følgende vilkår:</w:t>
      </w:r>
    </w:p>
    <w:p w:rsidR="00814C01" w:rsidRPr="00EB73AF" w:rsidRDefault="00814C01" w:rsidP="00EB73AF"/>
    <w:p w:rsidR="00814C01" w:rsidRPr="00EB73AF" w:rsidRDefault="00814C01" w:rsidP="00EB73AF">
      <w:pPr>
        <w:pStyle w:val="Listeafsnit"/>
        <w:numPr>
          <w:ilvl w:val="0"/>
          <w:numId w:val="7"/>
        </w:numPr>
        <w:rPr>
          <w:rFonts w:ascii="Arial" w:hAnsi="Arial"/>
          <w:sz w:val="20"/>
        </w:rPr>
      </w:pPr>
      <w:r w:rsidRPr="00EB73AF">
        <w:rPr>
          <w:rFonts w:ascii="Arial" w:hAnsi="Arial"/>
          <w:sz w:val="20"/>
        </w:rPr>
        <w:t>at vilkårene stillet i tilladelse 2017-5002 fra 10. oktober 2017 er gældende</w:t>
      </w:r>
    </w:p>
    <w:p w:rsidR="00B5134F" w:rsidRPr="00EB73AF" w:rsidRDefault="00B5134F" w:rsidP="00EB73AF">
      <w:pPr>
        <w:pStyle w:val="Listeafsnit"/>
        <w:numPr>
          <w:ilvl w:val="0"/>
          <w:numId w:val="7"/>
        </w:numPr>
        <w:rPr>
          <w:rFonts w:ascii="Arial" w:hAnsi="Arial"/>
        </w:rPr>
      </w:pPr>
      <w:r w:rsidRPr="00EB73AF">
        <w:rPr>
          <w:rFonts w:ascii="Arial" w:hAnsi="Arial"/>
          <w:sz w:val="20"/>
        </w:rPr>
        <w:t>at vilkårene stillet i tilladelse 2017-5002 fra</w:t>
      </w:r>
      <w:r w:rsidR="0000095E" w:rsidRPr="00EB73AF">
        <w:rPr>
          <w:rFonts w:ascii="Arial" w:hAnsi="Arial"/>
          <w:sz w:val="20"/>
        </w:rPr>
        <w:t xml:space="preserve"> 17. november 2017 er gældende</w:t>
      </w:r>
    </w:p>
    <w:p w:rsidR="00290D15" w:rsidRPr="00EC00A1" w:rsidRDefault="00814C01" w:rsidP="00EB73AF">
      <w:pPr>
        <w:pStyle w:val="Listeafsnit"/>
        <w:numPr>
          <w:ilvl w:val="0"/>
          <w:numId w:val="7"/>
        </w:numPr>
      </w:pPr>
      <w:r w:rsidRPr="001F750C">
        <w:rPr>
          <w:rFonts w:ascii="Arial" w:hAnsi="Arial"/>
          <w:sz w:val="20"/>
        </w:rPr>
        <w:t>a</w:t>
      </w:r>
      <w:r w:rsidR="00290D15" w:rsidRPr="00EB73AF">
        <w:rPr>
          <w:rFonts w:ascii="Arial" w:hAnsi="Arial"/>
          <w:sz w:val="20"/>
        </w:rPr>
        <w:t xml:space="preserve">t vilkårene stillet i tilladelse 2017-5002 fra 28. februar 2018 </w:t>
      </w:r>
      <w:r w:rsidR="0000095E" w:rsidRPr="00EB73AF">
        <w:rPr>
          <w:rFonts w:ascii="Arial" w:hAnsi="Arial"/>
          <w:sz w:val="20"/>
        </w:rPr>
        <w:t>er gældende</w:t>
      </w:r>
    </w:p>
    <w:p w:rsidR="00FD0D85" w:rsidRPr="00EB73AF" w:rsidRDefault="00814C01" w:rsidP="00EB73AF">
      <w:pPr>
        <w:pStyle w:val="Listeafsnit"/>
        <w:numPr>
          <w:ilvl w:val="0"/>
          <w:numId w:val="7"/>
        </w:numPr>
        <w:rPr>
          <w:rFonts w:ascii="Arial" w:hAnsi="Arial"/>
        </w:rPr>
      </w:pPr>
      <w:r w:rsidRPr="001F750C">
        <w:rPr>
          <w:rFonts w:ascii="Arial" w:hAnsi="Arial"/>
          <w:sz w:val="20"/>
        </w:rPr>
        <w:t>a</w:t>
      </w:r>
      <w:r w:rsidR="00FD0D85" w:rsidRPr="00EB73AF">
        <w:rPr>
          <w:rFonts w:ascii="Arial" w:hAnsi="Arial"/>
          <w:sz w:val="20"/>
        </w:rPr>
        <w:t xml:space="preserve">t vilkårene stillet i tilladelse 2017-5002 fra </w:t>
      </w:r>
      <w:r w:rsidR="00E730A2" w:rsidRPr="00EB73AF">
        <w:rPr>
          <w:rFonts w:ascii="Arial" w:hAnsi="Arial"/>
          <w:sz w:val="20"/>
        </w:rPr>
        <w:t>3</w:t>
      </w:r>
      <w:r w:rsidR="00FD0D85" w:rsidRPr="00EB73AF">
        <w:rPr>
          <w:rFonts w:ascii="Arial" w:hAnsi="Arial"/>
          <w:sz w:val="20"/>
        </w:rPr>
        <w:t xml:space="preserve">. </w:t>
      </w:r>
      <w:r w:rsidR="00E730A2" w:rsidRPr="00EB73AF">
        <w:rPr>
          <w:rFonts w:ascii="Arial" w:hAnsi="Arial"/>
          <w:sz w:val="20"/>
        </w:rPr>
        <w:t xml:space="preserve">august </w:t>
      </w:r>
      <w:r w:rsidR="00FD0D85" w:rsidRPr="00EB73AF">
        <w:rPr>
          <w:rFonts w:ascii="Arial" w:hAnsi="Arial"/>
          <w:sz w:val="20"/>
        </w:rPr>
        <w:t>2018 er gældende</w:t>
      </w:r>
    </w:p>
    <w:p w:rsidR="00290D15" w:rsidRPr="001F750C" w:rsidRDefault="00290D15" w:rsidP="00EB73AF">
      <w:pPr>
        <w:pStyle w:val="Listeafsnit"/>
        <w:numPr>
          <w:ilvl w:val="0"/>
          <w:numId w:val="7"/>
        </w:numPr>
      </w:pPr>
      <w:r w:rsidRPr="001F750C">
        <w:rPr>
          <w:rFonts w:ascii="Arial" w:hAnsi="Arial"/>
          <w:sz w:val="20"/>
        </w:rPr>
        <w:t xml:space="preserve">Vedlagte vurderingsskema fra SFS kan anvendes i relevant omfang </w:t>
      </w:r>
      <w:proofErr w:type="spellStart"/>
      <w:r w:rsidRPr="001F750C">
        <w:rPr>
          <w:rFonts w:ascii="Arial" w:hAnsi="Arial"/>
          <w:sz w:val="20"/>
        </w:rPr>
        <w:t>ifm</w:t>
      </w:r>
      <w:proofErr w:type="spellEnd"/>
      <w:r w:rsidRPr="001F750C">
        <w:rPr>
          <w:rFonts w:ascii="Arial" w:hAnsi="Arial"/>
          <w:sz w:val="20"/>
        </w:rPr>
        <w:t xml:space="preserve"> nødvendige meddelelser i Efterretninger for Sø</w:t>
      </w:r>
      <w:r w:rsidR="0000095E" w:rsidRPr="001F750C">
        <w:rPr>
          <w:rFonts w:ascii="Arial" w:hAnsi="Arial"/>
          <w:sz w:val="20"/>
        </w:rPr>
        <w:t>farende om de enkelte arbejder</w:t>
      </w:r>
    </w:p>
    <w:p w:rsidR="00FF3141" w:rsidRPr="001F750C" w:rsidRDefault="00FF3141" w:rsidP="00EB73AF">
      <w:pPr>
        <w:pStyle w:val="Listeafsnit"/>
        <w:numPr>
          <w:ilvl w:val="0"/>
          <w:numId w:val="7"/>
        </w:numPr>
      </w:pPr>
      <w:r w:rsidRPr="001F750C">
        <w:rPr>
          <w:rFonts w:ascii="Arial" w:hAnsi="Arial"/>
          <w:sz w:val="20"/>
        </w:rPr>
        <w:t>Energistyrelsens standardvilkår</w:t>
      </w:r>
      <w:r w:rsidR="007D00EC" w:rsidRPr="001F750C">
        <w:rPr>
          <w:rFonts w:ascii="Arial" w:hAnsi="Arial"/>
          <w:sz w:val="20"/>
        </w:rPr>
        <w:t xml:space="preserve"> skal overholdes</w:t>
      </w:r>
    </w:p>
    <w:p w:rsidR="00290D15" w:rsidRPr="00EB73AF" w:rsidRDefault="00290D15" w:rsidP="00BE0DF7">
      <w:r w:rsidRPr="00EB73AF">
        <w:t>Energistyrelsen bemærker, at indeværende tilladelse ikke indebærer, at der</w:t>
      </w:r>
    </w:p>
    <w:p w:rsidR="00290D15" w:rsidRPr="00EB73AF" w:rsidRDefault="00290D15" w:rsidP="00BE0DF7">
      <w:r w:rsidRPr="00EB73AF">
        <w:t>meddeles andre tilladelser, som f.eks. tilladelse til nedlægning af</w:t>
      </w:r>
      <w:r w:rsidR="00873C77" w:rsidRPr="00EB73AF">
        <w:t xml:space="preserve"> </w:t>
      </w:r>
      <w:r w:rsidRPr="00EB73AF">
        <w:t>transitrørledninger.</w:t>
      </w:r>
    </w:p>
    <w:p w:rsidR="00290D15" w:rsidRPr="00EB73AF" w:rsidRDefault="00290D15" w:rsidP="00BE0DF7"/>
    <w:p w:rsidR="00290D15" w:rsidRPr="00EB73AF" w:rsidRDefault="00290D15" w:rsidP="00BE0DF7">
      <w:r w:rsidRPr="00EB73AF">
        <w:t>Ovennævnte tilladelse fritager ikke Rambøll for at indhente de i medfør af</w:t>
      </w:r>
    </w:p>
    <w:p w:rsidR="00290D15" w:rsidRPr="00EB73AF" w:rsidRDefault="00290D15" w:rsidP="00BE0DF7">
      <w:proofErr w:type="gramStart"/>
      <w:r w:rsidRPr="00EB73AF">
        <w:t>lovgivningen i øvrigt nødvendige tilladelser og godkendelser.</w:t>
      </w:r>
      <w:proofErr w:type="gramEnd"/>
    </w:p>
    <w:p w:rsidR="00290D15" w:rsidRPr="00BE0DF7" w:rsidRDefault="00290D15" w:rsidP="00BE0DF7">
      <w:pPr>
        <w:autoSpaceDE w:val="0"/>
        <w:autoSpaceDN w:val="0"/>
        <w:adjustRightInd w:val="0"/>
        <w:spacing w:line="240" w:lineRule="auto"/>
        <w:rPr>
          <w:rFonts w:ascii="Helvetica" w:hAnsi="Helvetica" w:cs="Helvetica"/>
          <w:szCs w:val="20"/>
        </w:rPr>
      </w:pPr>
    </w:p>
    <w:p w:rsidR="007636C2" w:rsidRDefault="00202713" w:rsidP="008F2666">
      <w:pPr>
        <w:rPr>
          <w:b/>
        </w:rPr>
      </w:pPr>
      <w:r>
        <w:rPr>
          <w:b/>
        </w:rPr>
        <w:t>Baggrund</w:t>
      </w:r>
    </w:p>
    <w:p w:rsidR="00E44A13" w:rsidRDefault="00202713" w:rsidP="00EB73AF">
      <w:r w:rsidRPr="00EB73AF">
        <w:t xml:space="preserve">Rambøll har på vegne af </w:t>
      </w:r>
      <w:r w:rsidR="00290D15" w:rsidRPr="00EB73AF">
        <w:t xml:space="preserve">Gaz System </w:t>
      </w:r>
      <w:r w:rsidRPr="00EB73AF">
        <w:t>anmodet om forlængelse af tilladelse til</w:t>
      </w:r>
      <w:r w:rsidR="00290D15" w:rsidRPr="00EB73AF">
        <w:t xml:space="preserve"> </w:t>
      </w:r>
      <w:r w:rsidR="00D472CF">
        <w:t xml:space="preserve">geofysiske </w:t>
      </w:r>
      <w:r w:rsidRPr="00EB73AF">
        <w:t xml:space="preserve">forundersøgelser </w:t>
      </w:r>
      <w:r w:rsidR="009A4C15">
        <w:t>i den danske del af Østersøen</w:t>
      </w:r>
      <w:r w:rsidRPr="00EB73AF">
        <w:t xml:space="preserve"> </w:t>
      </w:r>
      <w:r w:rsidR="00F7073D">
        <w:t xml:space="preserve">i </w:t>
      </w:r>
      <w:r w:rsidRPr="00EB73AF">
        <w:t xml:space="preserve">forbindelse med </w:t>
      </w:r>
      <w:proofErr w:type="spellStart"/>
      <w:r w:rsidRPr="00EB73AF">
        <w:t>Baltic</w:t>
      </w:r>
      <w:proofErr w:type="spellEnd"/>
      <w:r w:rsidRPr="00EB73AF">
        <w:t xml:space="preserve"> </w:t>
      </w:r>
      <w:proofErr w:type="spellStart"/>
      <w:r w:rsidRPr="00EB73AF">
        <w:t>Pipe</w:t>
      </w:r>
      <w:proofErr w:type="spellEnd"/>
      <w:r w:rsidR="00290D15" w:rsidRPr="00EB73AF">
        <w:t xml:space="preserve"> </w:t>
      </w:r>
      <w:r w:rsidRPr="00EB73AF">
        <w:t xml:space="preserve">projektet, der blev meddelt den 10. oktober 2017. </w:t>
      </w:r>
      <w:r w:rsidR="00D472CF">
        <w:t xml:space="preserve">Desuden ønskes en ny operatør og nye fartøjer til at forestå undersøgelserne. </w:t>
      </w:r>
      <w:r w:rsidR="00F2184D" w:rsidRPr="00EB73AF">
        <w:t>Se vedlagte notifikation af 14. februar 2019 fra Rambøll</w:t>
      </w:r>
      <w:r w:rsidR="00D472CF">
        <w:t xml:space="preserve">, og </w:t>
      </w:r>
      <w:r w:rsidR="00C74B44">
        <w:t xml:space="preserve">Rambølls </w:t>
      </w:r>
      <w:r w:rsidR="00E121D5">
        <w:t xml:space="preserve">supplerende </w:t>
      </w:r>
      <w:r w:rsidR="00D472CF">
        <w:t xml:space="preserve">mail af </w:t>
      </w:r>
      <w:r w:rsidR="00CE0B8D" w:rsidRPr="00426B56">
        <w:t>25</w:t>
      </w:r>
      <w:r w:rsidR="00D472CF" w:rsidRPr="00426B56">
        <w:t>. marts 2019</w:t>
      </w:r>
      <w:r w:rsidR="00CE0B8D">
        <w:t xml:space="preserve"> og Energistyrelsens mail af 27. marts 2019</w:t>
      </w:r>
      <w:r w:rsidR="00F2184D" w:rsidRPr="00EB73AF">
        <w:t xml:space="preserve">. </w:t>
      </w:r>
    </w:p>
    <w:p w:rsidR="00E44A13" w:rsidRDefault="00E44A13" w:rsidP="00EB73AF"/>
    <w:p w:rsidR="00596BA9" w:rsidRDefault="00037E5E" w:rsidP="00596BA9">
      <w:r>
        <w:t xml:space="preserve">Rambøll </w:t>
      </w:r>
      <w:r w:rsidR="00596BA9">
        <w:t xml:space="preserve">har </w:t>
      </w:r>
      <w:r>
        <w:t xml:space="preserve">den </w:t>
      </w:r>
      <w:r w:rsidR="00CE0B8D" w:rsidRPr="00426B56">
        <w:t>25</w:t>
      </w:r>
      <w:r w:rsidR="00E44A13" w:rsidRPr="00426B56">
        <w:t xml:space="preserve">. marts </w:t>
      </w:r>
      <w:r w:rsidR="00D472CF" w:rsidRPr="00426B56">
        <w:t>2019</w:t>
      </w:r>
      <w:r w:rsidR="00D472CF">
        <w:t xml:space="preserve"> </w:t>
      </w:r>
      <w:r w:rsidR="00E44A13">
        <w:t xml:space="preserve">meddelt, at </w:t>
      </w:r>
      <w:r w:rsidR="00596BA9">
        <w:t>der ønskes tilladelse til geofysiske undersøgelser, herunder</w:t>
      </w:r>
      <w:r w:rsidR="00BF5C01">
        <w:t xml:space="preserve"> </w:t>
      </w:r>
      <w:r w:rsidR="00596BA9">
        <w:t>med side scan sonar, der bestemmer havbundens beskaffenhed, med de to skibe:</w:t>
      </w:r>
    </w:p>
    <w:p w:rsidR="00596BA9" w:rsidRDefault="00596BA9" w:rsidP="00596BA9"/>
    <w:p w:rsidR="00596BA9" w:rsidRPr="00EB73AF" w:rsidRDefault="00596BA9" w:rsidP="00EB73AF">
      <w:pPr>
        <w:pStyle w:val="Listeafsnit"/>
        <w:numPr>
          <w:ilvl w:val="0"/>
          <w:numId w:val="7"/>
        </w:numPr>
        <w:rPr>
          <w:rFonts w:ascii="Arial" w:hAnsi="Arial"/>
          <w:b/>
          <w:sz w:val="20"/>
        </w:rPr>
      </w:pPr>
      <w:proofErr w:type="spellStart"/>
      <w:r w:rsidRPr="00EB73AF">
        <w:rPr>
          <w:rFonts w:ascii="Arial" w:hAnsi="Arial"/>
          <w:b/>
          <w:sz w:val="20"/>
        </w:rPr>
        <w:t>Noordhoek</w:t>
      </w:r>
      <w:proofErr w:type="spellEnd"/>
      <w:r w:rsidRPr="00EB73AF">
        <w:rPr>
          <w:rFonts w:ascii="Arial" w:hAnsi="Arial"/>
          <w:b/>
          <w:sz w:val="20"/>
        </w:rPr>
        <w:t xml:space="preserve"> </w:t>
      </w:r>
      <w:proofErr w:type="spellStart"/>
      <w:r w:rsidRPr="00EB73AF">
        <w:rPr>
          <w:rFonts w:ascii="Arial" w:hAnsi="Arial"/>
          <w:b/>
          <w:sz w:val="20"/>
        </w:rPr>
        <w:t>Pathfinder</w:t>
      </w:r>
      <w:proofErr w:type="spellEnd"/>
      <w:r w:rsidRPr="00EB73AF">
        <w:rPr>
          <w:rFonts w:ascii="Arial" w:hAnsi="Arial"/>
          <w:b/>
          <w:sz w:val="20"/>
        </w:rPr>
        <w:t xml:space="preserve"> (Geofysik)</w:t>
      </w:r>
    </w:p>
    <w:p w:rsidR="00596BA9" w:rsidRPr="00EB73AF" w:rsidRDefault="00596BA9" w:rsidP="00EB73AF">
      <w:pPr>
        <w:pStyle w:val="Listeafsnit"/>
        <w:ind w:left="360"/>
        <w:rPr>
          <w:rFonts w:ascii="Arial" w:hAnsi="Arial"/>
          <w:sz w:val="20"/>
        </w:rPr>
      </w:pPr>
      <w:r w:rsidRPr="00EB73AF">
        <w:rPr>
          <w:rFonts w:ascii="Arial" w:hAnsi="Arial"/>
          <w:sz w:val="20"/>
        </w:rPr>
        <w:t xml:space="preserve">Fartøjet skal lave side scan sonar, </w:t>
      </w:r>
      <w:proofErr w:type="spellStart"/>
      <w:r w:rsidRPr="00EB73AF">
        <w:rPr>
          <w:rFonts w:ascii="Arial" w:hAnsi="Arial"/>
          <w:sz w:val="20"/>
        </w:rPr>
        <w:t>multibeam</w:t>
      </w:r>
      <w:proofErr w:type="spellEnd"/>
      <w:r w:rsidRPr="00EB73AF">
        <w:rPr>
          <w:rFonts w:ascii="Arial" w:hAnsi="Arial"/>
          <w:sz w:val="20"/>
        </w:rPr>
        <w:t xml:space="preserve"> og magnetometer langs hele ruten i en 40m bred korridor, hvor havdybden er &gt; 15m. Undersøgelserne har det formål at identificere eventuelle UXO langs ruten. </w:t>
      </w:r>
      <w:proofErr w:type="spellStart"/>
      <w:r w:rsidRPr="00EB73AF">
        <w:rPr>
          <w:rFonts w:ascii="Arial" w:hAnsi="Arial"/>
          <w:sz w:val="20"/>
        </w:rPr>
        <w:t>Noorhoek</w:t>
      </w:r>
      <w:proofErr w:type="spellEnd"/>
      <w:r w:rsidRPr="00EB73AF">
        <w:rPr>
          <w:rFonts w:ascii="Arial" w:hAnsi="Arial"/>
          <w:sz w:val="20"/>
        </w:rPr>
        <w:t xml:space="preserve"> </w:t>
      </w:r>
      <w:proofErr w:type="spellStart"/>
      <w:r w:rsidRPr="00EB73AF">
        <w:rPr>
          <w:rFonts w:ascii="Arial" w:hAnsi="Arial"/>
          <w:sz w:val="20"/>
        </w:rPr>
        <w:t>Pathfinder</w:t>
      </w:r>
      <w:proofErr w:type="spellEnd"/>
      <w:r w:rsidRPr="00EB73AF">
        <w:rPr>
          <w:rFonts w:ascii="Arial" w:hAnsi="Arial"/>
          <w:sz w:val="20"/>
        </w:rPr>
        <w:t xml:space="preserve"> opererer på havdybder &gt; 15m.</w:t>
      </w:r>
    </w:p>
    <w:p w:rsidR="00596BA9" w:rsidRPr="00EB73AF" w:rsidRDefault="00596BA9" w:rsidP="00EB73AF">
      <w:pPr>
        <w:ind w:left="360"/>
      </w:pPr>
    </w:p>
    <w:p w:rsidR="00596BA9" w:rsidRPr="00EB73AF" w:rsidRDefault="00596BA9" w:rsidP="00EB73AF">
      <w:pPr>
        <w:pStyle w:val="Listeafsnit"/>
        <w:numPr>
          <w:ilvl w:val="0"/>
          <w:numId w:val="7"/>
        </w:numPr>
        <w:rPr>
          <w:rFonts w:ascii="Arial" w:hAnsi="Arial"/>
          <w:b/>
          <w:sz w:val="20"/>
        </w:rPr>
      </w:pPr>
      <w:r w:rsidRPr="00EB73AF">
        <w:rPr>
          <w:rFonts w:ascii="Arial" w:hAnsi="Arial"/>
          <w:b/>
          <w:sz w:val="20"/>
        </w:rPr>
        <w:t xml:space="preserve">Titan </w:t>
      </w:r>
      <w:proofErr w:type="spellStart"/>
      <w:r w:rsidRPr="00EB73AF">
        <w:rPr>
          <w:rFonts w:ascii="Arial" w:hAnsi="Arial"/>
          <w:b/>
          <w:sz w:val="20"/>
        </w:rPr>
        <w:t>Endeavour</w:t>
      </w:r>
      <w:proofErr w:type="spellEnd"/>
    </w:p>
    <w:p w:rsidR="00596BA9" w:rsidRPr="00EB73AF" w:rsidRDefault="00596BA9" w:rsidP="00EB73AF">
      <w:pPr>
        <w:pStyle w:val="Listeafsnit"/>
        <w:ind w:left="360"/>
        <w:rPr>
          <w:rFonts w:ascii="Arial" w:hAnsi="Arial"/>
          <w:sz w:val="20"/>
        </w:rPr>
      </w:pPr>
      <w:r w:rsidRPr="00EB73AF">
        <w:rPr>
          <w:rFonts w:ascii="Arial" w:hAnsi="Arial"/>
          <w:sz w:val="20"/>
        </w:rPr>
        <w:t xml:space="preserve">Fartøjet skal lave side scan sonar, </w:t>
      </w:r>
      <w:proofErr w:type="spellStart"/>
      <w:r w:rsidRPr="00EB73AF">
        <w:rPr>
          <w:rFonts w:ascii="Arial" w:hAnsi="Arial"/>
          <w:sz w:val="20"/>
        </w:rPr>
        <w:t>multibeam</w:t>
      </w:r>
      <w:proofErr w:type="spellEnd"/>
      <w:r w:rsidRPr="00EB73AF">
        <w:rPr>
          <w:rFonts w:ascii="Arial" w:hAnsi="Arial"/>
          <w:sz w:val="20"/>
        </w:rPr>
        <w:t xml:space="preserve"> og magnetometer langs ruten i en 40m bred korridor hvor havdybden er &lt; 15m. Undersøgelserne har det formål at identificere eventuelle UXO langs ruten. Titan </w:t>
      </w:r>
      <w:proofErr w:type="spellStart"/>
      <w:r w:rsidRPr="00EB73AF">
        <w:rPr>
          <w:rFonts w:ascii="Arial" w:hAnsi="Arial"/>
          <w:sz w:val="20"/>
        </w:rPr>
        <w:t>Endeavour</w:t>
      </w:r>
      <w:proofErr w:type="spellEnd"/>
      <w:r w:rsidRPr="00EB73AF">
        <w:rPr>
          <w:rFonts w:ascii="Arial" w:hAnsi="Arial"/>
          <w:sz w:val="20"/>
        </w:rPr>
        <w:t xml:space="preserve"> opererer på havdybder &lt; 15m.</w:t>
      </w:r>
    </w:p>
    <w:p w:rsidR="00290D15" w:rsidRPr="00EB73AF" w:rsidRDefault="00202713" w:rsidP="00EB73AF">
      <w:r w:rsidRPr="00EB73AF">
        <w:t>Den oprindelige tilladelse</w:t>
      </w:r>
      <w:r w:rsidR="002E79E3" w:rsidRPr="00EB73AF">
        <w:t xml:space="preserve">, tilladelse 2017 – 5002, </w:t>
      </w:r>
      <w:r w:rsidR="00290D15" w:rsidRPr="00EB73AF">
        <w:t xml:space="preserve">er </w:t>
      </w:r>
      <w:r w:rsidRPr="00EB73AF">
        <w:t>blevet forlænge</w:t>
      </w:r>
      <w:r w:rsidR="00290D15" w:rsidRPr="00EB73AF">
        <w:t>t</w:t>
      </w:r>
      <w:r w:rsidRPr="00EB73AF">
        <w:t xml:space="preserve"> i flere omgange. Den seneste forlængelse</w:t>
      </w:r>
      <w:r w:rsidR="006A760D" w:rsidRPr="00EB73AF">
        <w:t>,</w:t>
      </w:r>
      <w:r w:rsidRPr="00EB73AF">
        <w:t xml:space="preserve"> meddelt den </w:t>
      </w:r>
      <w:r w:rsidR="00E52F5C" w:rsidRPr="00EB73AF">
        <w:t>28. februar 2018,</w:t>
      </w:r>
      <w:r w:rsidRPr="00EB73AF">
        <w:t xml:space="preserve"> udløb</w:t>
      </w:r>
      <w:r w:rsidR="00290D15" w:rsidRPr="00EB73AF">
        <w:t>er</w:t>
      </w:r>
      <w:r w:rsidRPr="00EB73AF">
        <w:t xml:space="preserve"> den </w:t>
      </w:r>
      <w:r w:rsidR="00290D15" w:rsidRPr="00EB73AF">
        <w:t xml:space="preserve">1. april </w:t>
      </w:r>
      <w:r w:rsidRPr="00EB73AF">
        <w:t>201</w:t>
      </w:r>
      <w:r w:rsidR="00290D15" w:rsidRPr="00EB73AF">
        <w:t>9</w:t>
      </w:r>
      <w:r w:rsidRPr="00EB73AF">
        <w:t xml:space="preserve">. </w:t>
      </w:r>
    </w:p>
    <w:p w:rsidR="00EE4DD8" w:rsidRDefault="00EE4DD8" w:rsidP="00202713">
      <w:pPr>
        <w:autoSpaceDE w:val="0"/>
        <w:autoSpaceDN w:val="0"/>
        <w:adjustRightInd w:val="0"/>
        <w:spacing w:line="240" w:lineRule="auto"/>
        <w:rPr>
          <w:rFonts w:ascii="Helvetica" w:hAnsi="Helvetica" w:cs="Helvetica"/>
          <w:szCs w:val="20"/>
        </w:rPr>
      </w:pPr>
    </w:p>
    <w:p w:rsidR="00452423" w:rsidRPr="00EB73AF" w:rsidRDefault="00452423" w:rsidP="00202713">
      <w:pPr>
        <w:autoSpaceDE w:val="0"/>
        <w:autoSpaceDN w:val="0"/>
        <w:adjustRightInd w:val="0"/>
        <w:spacing w:line="240" w:lineRule="auto"/>
        <w:rPr>
          <w:rFonts w:ascii="Helvetica" w:hAnsi="Helvetica" w:cs="Helvetica"/>
          <w:i/>
          <w:szCs w:val="20"/>
          <w:u w:val="single"/>
        </w:rPr>
      </w:pPr>
      <w:r w:rsidRPr="00EB73AF">
        <w:rPr>
          <w:rFonts w:ascii="Helvetica" w:hAnsi="Helvetica" w:cs="Helvetica"/>
          <w:i/>
          <w:szCs w:val="20"/>
          <w:u w:val="single"/>
        </w:rPr>
        <w:t>Historik</w:t>
      </w:r>
    </w:p>
    <w:p w:rsidR="00452423" w:rsidRPr="00EB73AF" w:rsidRDefault="00452423" w:rsidP="00EB73AF">
      <w:pPr>
        <w:pStyle w:val="Listeafsnit"/>
        <w:numPr>
          <w:ilvl w:val="0"/>
          <w:numId w:val="7"/>
        </w:numPr>
        <w:rPr>
          <w:rFonts w:ascii="Arial" w:hAnsi="Arial"/>
        </w:rPr>
      </w:pPr>
      <w:r w:rsidRPr="00F364CD">
        <w:rPr>
          <w:rFonts w:ascii="Arial" w:hAnsi="Arial"/>
          <w:sz w:val="20"/>
        </w:rPr>
        <w:t>O</w:t>
      </w:r>
      <w:r w:rsidR="00EE4DD8" w:rsidRPr="00F364CD">
        <w:rPr>
          <w:rFonts w:ascii="Arial" w:hAnsi="Arial"/>
          <w:sz w:val="20"/>
        </w:rPr>
        <w:t>prindelig tilladelse</w:t>
      </w:r>
      <w:r w:rsidRPr="00F364CD">
        <w:rPr>
          <w:rFonts w:ascii="Arial" w:hAnsi="Arial"/>
          <w:sz w:val="20"/>
        </w:rPr>
        <w:t xml:space="preserve"> </w:t>
      </w:r>
      <w:r w:rsidRPr="00EB73AF">
        <w:rPr>
          <w:rFonts w:ascii="Arial" w:hAnsi="Arial"/>
          <w:sz w:val="20"/>
        </w:rPr>
        <w:t>meddelt den 10. oktober 2017 omfattende</w:t>
      </w:r>
      <w:r w:rsidR="0036194D" w:rsidRPr="00F364CD">
        <w:rPr>
          <w:rFonts w:ascii="Arial" w:hAnsi="Arial"/>
          <w:sz w:val="20"/>
        </w:rPr>
        <w:t xml:space="preserve"> </w:t>
      </w:r>
      <w:r w:rsidR="00EE4DD8" w:rsidRPr="00EB73AF">
        <w:rPr>
          <w:rFonts w:ascii="Arial" w:hAnsi="Arial"/>
          <w:sz w:val="20"/>
        </w:rPr>
        <w:t>geofysiske</w:t>
      </w:r>
      <w:r w:rsidR="00EC715C" w:rsidRPr="00EB73AF">
        <w:rPr>
          <w:rFonts w:ascii="Arial" w:hAnsi="Arial"/>
          <w:sz w:val="20"/>
        </w:rPr>
        <w:t xml:space="preserve"> </w:t>
      </w:r>
      <w:r w:rsidR="00EE4DD8" w:rsidRPr="00EB73AF">
        <w:rPr>
          <w:rFonts w:ascii="Arial" w:hAnsi="Arial"/>
          <w:sz w:val="20"/>
        </w:rPr>
        <w:t xml:space="preserve">og seismiske </w:t>
      </w:r>
      <w:r w:rsidR="0036194D" w:rsidRPr="00EB73AF">
        <w:rPr>
          <w:rFonts w:ascii="Arial" w:hAnsi="Arial"/>
          <w:sz w:val="20"/>
        </w:rPr>
        <w:t>for</w:t>
      </w:r>
      <w:r w:rsidR="00EC715C" w:rsidRPr="00EB73AF">
        <w:rPr>
          <w:rFonts w:ascii="Arial" w:hAnsi="Arial"/>
          <w:sz w:val="20"/>
        </w:rPr>
        <w:t xml:space="preserve">undersøgelser.  </w:t>
      </w:r>
    </w:p>
    <w:p w:rsidR="00452423" w:rsidRPr="00F364CD" w:rsidRDefault="00452423" w:rsidP="00EB73AF">
      <w:pPr>
        <w:pStyle w:val="Listeafsnit"/>
        <w:numPr>
          <w:ilvl w:val="0"/>
          <w:numId w:val="7"/>
        </w:numPr>
      </w:pPr>
      <w:r w:rsidRPr="00F364CD">
        <w:rPr>
          <w:rFonts w:ascii="Arial" w:hAnsi="Arial"/>
          <w:sz w:val="20"/>
        </w:rPr>
        <w:t>T</w:t>
      </w:r>
      <w:r w:rsidR="00EE4DD8" w:rsidRPr="00F364CD">
        <w:rPr>
          <w:rFonts w:ascii="Arial" w:hAnsi="Arial"/>
          <w:sz w:val="20"/>
        </w:rPr>
        <w:t>illægstilladelse af 17. november 2017 til en udvidet ruteføring</w:t>
      </w:r>
      <w:r w:rsidRPr="00EB73AF">
        <w:rPr>
          <w:rFonts w:ascii="Arial" w:hAnsi="Arial"/>
          <w:sz w:val="20"/>
        </w:rPr>
        <w:t>, hvor</w:t>
      </w:r>
      <w:r w:rsidR="00EE4DD8" w:rsidRPr="00F364CD">
        <w:rPr>
          <w:rFonts w:ascii="Arial" w:hAnsi="Arial"/>
          <w:sz w:val="20"/>
        </w:rPr>
        <w:t xml:space="preserve"> rute</w:t>
      </w:r>
      <w:r w:rsidRPr="00F364CD">
        <w:rPr>
          <w:rFonts w:ascii="Arial" w:hAnsi="Arial"/>
          <w:sz w:val="20"/>
        </w:rPr>
        <w:t>n</w:t>
      </w:r>
      <w:r w:rsidR="00EE4DD8" w:rsidRPr="00F364CD">
        <w:rPr>
          <w:rFonts w:ascii="Arial" w:hAnsi="Arial"/>
          <w:sz w:val="20"/>
        </w:rPr>
        <w:t xml:space="preserve"> går ind </w:t>
      </w:r>
      <w:r w:rsidRPr="00F364CD">
        <w:rPr>
          <w:rFonts w:ascii="Arial" w:hAnsi="Arial"/>
          <w:sz w:val="20"/>
        </w:rPr>
        <w:t>på</w:t>
      </w:r>
      <w:r w:rsidR="00EE4DD8" w:rsidRPr="00F364CD">
        <w:rPr>
          <w:rFonts w:ascii="Arial" w:hAnsi="Arial"/>
          <w:sz w:val="20"/>
        </w:rPr>
        <w:t xml:space="preserve"> søterritori</w:t>
      </w:r>
      <w:r w:rsidRPr="00F364CD">
        <w:rPr>
          <w:rFonts w:ascii="Arial" w:hAnsi="Arial"/>
          <w:sz w:val="20"/>
        </w:rPr>
        <w:t>et ved</w:t>
      </w:r>
      <w:r w:rsidR="0036194D" w:rsidRPr="00F364CD">
        <w:rPr>
          <w:rFonts w:ascii="Arial" w:hAnsi="Arial"/>
          <w:sz w:val="20"/>
        </w:rPr>
        <w:t xml:space="preserve"> </w:t>
      </w:r>
      <w:r w:rsidRPr="00F364CD">
        <w:rPr>
          <w:rFonts w:ascii="Arial" w:hAnsi="Arial"/>
          <w:sz w:val="20"/>
        </w:rPr>
        <w:t>Bornholm.</w:t>
      </w:r>
    </w:p>
    <w:p w:rsidR="00452423" w:rsidRPr="00F364CD" w:rsidRDefault="00452423" w:rsidP="00EB73AF">
      <w:pPr>
        <w:pStyle w:val="Listeafsnit"/>
        <w:numPr>
          <w:ilvl w:val="0"/>
          <w:numId w:val="7"/>
        </w:numPr>
      </w:pPr>
      <w:r w:rsidRPr="00F364CD">
        <w:rPr>
          <w:rFonts w:ascii="Arial" w:hAnsi="Arial"/>
          <w:sz w:val="20"/>
        </w:rPr>
        <w:t>T</w:t>
      </w:r>
      <w:r w:rsidR="00EE4DD8" w:rsidRPr="00F364CD">
        <w:rPr>
          <w:rFonts w:ascii="Arial" w:hAnsi="Arial"/>
          <w:sz w:val="20"/>
        </w:rPr>
        <w:t xml:space="preserve">illægstilladelse af 14. februar 2018 </w:t>
      </w:r>
      <w:r w:rsidRPr="00F364CD">
        <w:rPr>
          <w:rFonts w:ascii="Arial" w:hAnsi="Arial"/>
          <w:sz w:val="20"/>
        </w:rPr>
        <w:t>omfattende</w:t>
      </w:r>
      <w:r w:rsidR="00EE4DD8" w:rsidRPr="00F364CD">
        <w:rPr>
          <w:rFonts w:ascii="Arial" w:hAnsi="Arial"/>
          <w:sz w:val="20"/>
        </w:rPr>
        <w:t xml:space="preserve"> geotekniske undersøgelser i visse områder, undtaget området mellem Polen og Bornholm</w:t>
      </w:r>
      <w:r w:rsidRPr="00F364CD">
        <w:rPr>
          <w:rFonts w:ascii="Arial" w:hAnsi="Arial"/>
          <w:sz w:val="20"/>
        </w:rPr>
        <w:t xml:space="preserve"> på kontinentalsoklen</w:t>
      </w:r>
    </w:p>
    <w:p w:rsidR="002E79E3" w:rsidRPr="00F364CD" w:rsidRDefault="00452423" w:rsidP="00EB73AF">
      <w:pPr>
        <w:pStyle w:val="Listeafsnit"/>
        <w:numPr>
          <w:ilvl w:val="0"/>
          <w:numId w:val="7"/>
        </w:numPr>
      </w:pPr>
      <w:r w:rsidRPr="00F364CD">
        <w:rPr>
          <w:rFonts w:ascii="Arial" w:hAnsi="Arial"/>
          <w:sz w:val="20"/>
        </w:rPr>
        <w:t>T</w:t>
      </w:r>
      <w:r w:rsidR="00EE4DD8" w:rsidRPr="00F364CD">
        <w:rPr>
          <w:rFonts w:ascii="Arial" w:hAnsi="Arial"/>
          <w:sz w:val="20"/>
        </w:rPr>
        <w:t>illægstilladelse af 28. februar 20</w:t>
      </w:r>
      <w:r w:rsidRPr="00F364CD">
        <w:rPr>
          <w:rFonts w:ascii="Arial" w:hAnsi="Arial"/>
          <w:sz w:val="20"/>
        </w:rPr>
        <w:t>1</w:t>
      </w:r>
      <w:r w:rsidR="00EE4DD8" w:rsidRPr="00F364CD">
        <w:rPr>
          <w:rFonts w:ascii="Arial" w:hAnsi="Arial"/>
          <w:sz w:val="20"/>
        </w:rPr>
        <w:t>8</w:t>
      </w:r>
      <w:r w:rsidRPr="00F364CD">
        <w:rPr>
          <w:rFonts w:ascii="Arial" w:hAnsi="Arial"/>
          <w:sz w:val="20"/>
        </w:rPr>
        <w:t>, der</w:t>
      </w:r>
      <w:r w:rsidR="00EE4DD8" w:rsidRPr="00F364CD">
        <w:rPr>
          <w:rFonts w:ascii="Arial" w:hAnsi="Arial"/>
          <w:sz w:val="20"/>
        </w:rPr>
        <w:t xml:space="preserve"> </w:t>
      </w:r>
      <w:r w:rsidR="00EE4DD8" w:rsidRPr="00EB73AF">
        <w:rPr>
          <w:rFonts w:ascii="Arial" w:hAnsi="Arial"/>
          <w:b/>
          <w:sz w:val="20"/>
        </w:rPr>
        <w:t>forlænge</w:t>
      </w:r>
      <w:r w:rsidR="0036194D" w:rsidRPr="00EB73AF">
        <w:rPr>
          <w:rFonts w:ascii="Arial" w:hAnsi="Arial"/>
          <w:b/>
          <w:sz w:val="20"/>
        </w:rPr>
        <w:t>r</w:t>
      </w:r>
      <w:r w:rsidR="00EE4DD8" w:rsidRPr="00F364CD">
        <w:rPr>
          <w:rFonts w:ascii="Arial" w:hAnsi="Arial"/>
          <w:sz w:val="20"/>
        </w:rPr>
        <w:t xml:space="preserve"> tilladelse 2017-5002 til </w:t>
      </w:r>
      <w:r w:rsidR="002E79E3" w:rsidRPr="00F364CD">
        <w:rPr>
          <w:rFonts w:ascii="Arial" w:hAnsi="Arial"/>
          <w:sz w:val="20"/>
        </w:rPr>
        <w:t xml:space="preserve">den </w:t>
      </w:r>
      <w:r w:rsidR="00EE4DD8" w:rsidRPr="00F364CD">
        <w:rPr>
          <w:rFonts w:ascii="Arial" w:hAnsi="Arial"/>
          <w:sz w:val="20"/>
        </w:rPr>
        <w:t>1. april. 2019</w:t>
      </w:r>
      <w:r w:rsidR="002E79E3" w:rsidRPr="00F364CD">
        <w:rPr>
          <w:rFonts w:ascii="Arial" w:hAnsi="Arial"/>
          <w:sz w:val="20"/>
        </w:rPr>
        <w:t>. Tillægstilladelsen omfatter</w:t>
      </w:r>
      <w:r w:rsidR="00EE4DD8" w:rsidRPr="00F364CD">
        <w:rPr>
          <w:rFonts w:ascii="Arial" w:hAnsi="Arial"/>
          <w:sz w:val="20"/>
        </w:rPr>
        <w:t xml:space="preserve"> </w:t>
      </w:r>
      <w:r w:rsidR="0036194D" w:rsidRPr="00F364CD">
        <w:rPr>
          <w:rFonts w:ascii="Arial" w:hAnsi="Arial"/>
          <w:sz w:val="20"/>
        </w:rPr>
        <w:t xml:space="preserve">de </w:t>
      </w:r>
      <w:r w:rsidR="00EE4DD8" w:rsidRPr="00F364CD">
        <w:rPr>
          <w:rFonts w:ascii="Arial" w:hAnsi="Arial"/>
          <w:sz w:val="20"/>
        </w:rPr>
        <w:t xml:space="preserve">samme </w:t>
      </w:r>
      <w:r w:rsidR="002E79E3" w:rsidRPr="00F364CD">
        <w:rPr>
          <w:rFonts w:ascii="Arial" w:hAnsi="Arial"/>
          <w:sz w:val="20"/>
        </w:rPr>
        <w:t>aktiviteter</w:t>
      </w:r>
      <w:r w:rsidR="00EE4DD8" w:rsidRPr="00F364CD">
        <w:rPr>
          <w:rFonts w:ascii="Arial" w:hAnsi="Arial"/>
          <w:sz w:val="20"/>
        </w:rPr>
        <w:t xml:space="preserve"> som den oprindelige tilladelse. </w:t>
      </w:r>
    </w:p>
    <w:p w:rsidR="002E79E3" w:rsidRPr="00F364CD" w:rsidRDefault="00EE4DD8" w:rsidP="00EB73AF">
      <w:pPr>
        <w:pStyle w:val="Listeafsnit"/>
        <w:numPr>
          <w:ilvl w:val="0"/>
          <w:numId w:val="7"/>
        </w:numPr>
      </w:pPr>
      <w:r w:rsidRPr="00F364CD">
        <w:rPr>
          <w:rFonts w:ascii="Arial" w:hAnsi="Arial"/>
          <w:sz w:val="20"/>
        </w:rPr>
        <w:t>Tillægstilladelse af 16. marts 2018</w:t>
      </w:r>
      <w:r w:rsidR="0036194D" w:rsidRPr="00F364CD">
        <w:rPr>
          <w:rFonts w:ascii="Arial" w:hAnsi="Arial"/>
          <w:sz w:val="20"/>
        </w:rPr>
        <w:t xml:space="preserve"> ophæver </w:t>
      </w:r>
      <w:r w:rsidRPr="00F364CD">
        <w:rPr>
          <w:rFonts w:ascii="Arial" w:hAnsi="Arial"/>
          <w:sz w:val="20"/>
        </w:rPr>
        <w:t xml:space="preserve">vilkår om, at der ikke gives tilladelse til at indsamle data i det omstridte område mellem Bornholm og Polen.  </w:t>
      </w:r>
    </w:p>
    <w:p w:rsidR="00EE4DD8" w:rsidRPr="00F364CD" w:rsidRDefault="002E79E3" w:rsidP="00EB73AF">
      <w:pPr>
        <w:pStyle w:val="Listeafsnit"/>
        <w:numPr>
          <w:ilvl w:val="0"/>
          <w:numId w:val="7"/>
        </w:numPr>
      </w:pPr>
      <w:r w:rsidRPr="00F364CD">
        <w:rPr>
          <w:rFonts w:ascii="Arial" w:hAnsi="Arial"/>
          <w:sz w:val="20"/>
        </w:rPr>
        <w:t>Tillægstilladelse af</w:t>
      </w:r>
      <w:r w:rsidR="0036194D" w:rsidRPr="00F364CD">
        <w:rPr>
          <w:rFonts w:ascii="Arial" w:hAnsi="Arial"/>
          <w:sz w:val="20"/>
        </w:rPr>
        <w:t xml:space="preserve"> </w:t>
      </w:r>
      <w:r w:rsidR="00FD0D85" w:rsidRPr="00F364CD">
        <w:rPr>
          <w:rFonts w:ascii="Arial" w:hAnsi="Arial"/>
          <w:sz w:val="20"/>
        </w:rPr>
        <w:t>den 3. august 2018</w:t>
      </w:r>
      <w:r w:rsidRPr="00F364CD">
        <w:rPr>
          <w:rFonts w:ascii="Arial" w:hAnsi="Arial"/>
          <w:sz w:val="20"/>
        </w:rPr>
        <w:t>, der</w:t>
      </w:r>
      <w:r w:rsidR="00EC715C" w:rsidRPr="00F364CD">
        <w:rPr>
          <w:rFonts w:ascii="Arial" w:hAnsi="Arial"/>
          <w:sz w:val="20"/>
        </w:rPr>
        <w:t xml:space="preserve"> </w:t>
      </w:r>
      <w:r w:rsidR="00357F20" w:rsidRPr="00EB73AF">
        <w:rPr>
          <w:rFonts w:ascii="Arial" w:hAnsi="Arial"/>
          <w:sz w:val="20"/>
        </w:rPr>
        <w:t>udvide</w:t>
      </w:r>
      <w:r w:rsidRPr="00EB73AF">
        <w:rPr>
          <w:rFonts w:ascii="Arial" w:hAnsi="Arial"/>
          <w:sz w:val="20"/>
        </w:rPr>
        <w:t>r</w:t>
      </w:r>
      <w:r w:rsidR="00357F20" w:rsidRPr="00EB73AF">
        <w:rPr>
          <w:rFonts w:ascii="Arial" w:hAnsi="Arial"/>
          <w:sz w:val="20"/>
        </w:rPr>
        <w:t xml:space="preserve"> rutevarianterne til forundersøgelse</w:t>
      </w:r>
      <w:r w:rsidRPr="00F364CD">
        <w:rPr>
          <w:rFonts w:ascii="Arial" w:hAnsi="Arial"/>
          <w:sz w:val="20"/>
        </w:rPr>
        <w:t xml:space="preserve"> omfattende de samme aktiviteter, som den oprindelige</w:t>
      </w:r>
      <w:r w:rsidR="00357F20" w:rsidRPr="00F364CD">
        <w:rPr>
          <w:rFonts w:ascii="Arial" w:hAnsi="Arial"/>
          <w:sz w:val="20"/>
        </w:rPr>
        <w:t xml:space="preserve"> tilladelse 2017-5002.    </w:t>
      </w:r>
      <w:r w:rsidR="00EE4DD8" w:rsidRPr="00F364CD">
        <w:rPr>
          <w:rFonts w:ascii="Arial" w:hAnsi="Arial"/>
          <w:sz w:val="20"/>
        </w:rPr>
        <w:t xml:space="preserve">  </w:t>
      </w:r>
    </w:p>
    <w:p w:rsidR="00202713" w:rsidRPr="00EB73AF" w:rsidRDefault="00202713" w:rsidP="00EB73AF">
      <w:r w:rsidRPr="00EB73AF">
        <w:t xml:space="preserve">Rambøll </w:t>
      </w:r>
      <w:r w:rsidR="002E79E3" w:rsidRPr="00EB73AF">
        <w:t>har anmodet om</w:t>
      </w:r>
      <w:r w:rsidRPr="00EB73AF">
        <w:t xml:space="preserve"> en ny forlængelse</w:t>
      </w:r>
      <w:r w:rsidR="0036194D" w:rsidRPr="00EB73AF">
        <w:t xml:space="preserve"> af tilladelse 2017-5002 og tillægstilladelse af 28. februar 2018</w:t>
      </w:r>
      <w:r w:rsidR="000507D0">
        <w:t xml:space="preserve"> </w:t>
      </w:r>
      <w:r w:rsidRPr="00EB73AF">
        <w:t>til den 1. august 2019.</w:t>
      </w:r>
    </w:p>
    <w:p w:rsidR="00290D15" w:rsidRDefault="00290D15" w:rsidP="00202713">
      <w:pPr>
        <w:autoSpaceDE w:val="0"/>
        <w:autoSpaceDN w:val="0"/>
        <w:adjustRightInd w:val="0"/>
        <w:spacing w:line="240" w:lineRule="auto"/>
        <w:rPr>
          <w:rFonts w:ascii="Helvetica" w:hAnsi="Helvetica" w:cs="Helvetica"/>
          <w:szCs w:val="20"/>
        </w:rPr>
      </w:pPr>
    </w:p>
    <w:p w:rsidR="0036194D" w:rsidRPr="00EB73AF" w:rsidRDefault="00347322" w:rsidP="00290D15">
      <w:pPr>
        <w:rPr>
          <w:b/>
        </w:rPr>
      </w:pPr>
      <w:r>
        <w:rPr>
          <w:b/>
        </w:rPr>
        <w:t>A</w:t>
      </w:r>
      <w:r w:rsidR="0036194D" w:rsidRPr="00EB73AF">
        <w:rPr>
          <w:b/>
        </w:rPr>
        <w:t>ktiviteter</w:t>
      </w:r>
    </w:p>
    <w:p w:rsidR="006323EB" w:rsidRDefault="002E79E3" w:rsidP="00537080">
      <w:r w:rsidRPr="00EB73AF">
        <w:t>Af</w:t>
      </w:r>
      <w:r w:rsidR="0053496B" w:rsidRPr="00EB73AF">
        <w:t xml:space="preserve"> Rambølls notifikation af 14. februar 2019</w:t>
      </w:r>
      <w:r w:rsidRPr="00EB73AF">
        <w:t xml:space="preserve"> </w:t>
      </w:r>
      <w:r w:rsidR="00347322">
        <w:t>o</w:t>
      </w:r>
      <w:r w:rsidR="001323BF">
        <w:t>g</w:t>
      </w:r>
      <w:r w:rsidR="00347322">
        <w:t xml:space="preserve"> supplerende mail af </w:t>
      </w:r>
      <w:r w:rsidR="00426B56">
        <w:t>25. marts 2019</w:t>
      </w:r>
      <w:r w:rsidR="00347322">
        <w:t xml:space="preserve"> </w:t>
      </w:r>
      <w:r w:rsidRPr="00EB73AF">
        <w:t>fremgår</w:t>
      </w:r>
      <w:r w:rsidR="0053496B" w:rsidRPr="00EB73AF">
        <w:t xml:space="preserve">, at </w:t>
      </w:r>
      <w:r w:rsidRPr="00EB73AF">
        <w:t>forlængelsen omfatter</w:t>
      </w:r>
      <w:r w:rsidR="0036194D" w:rsidRPr="00EB73AF">
        <w:t xml:space="preserve"> </w:t>
      </w:r>
      <w:r w:rsidR="00347322">
        <w:t xml:space="preserve">de </w:t>
      </w:r>
      <w:r w:rsidR="0036194D" w:rsidRPr="00EB73AF">
        <w:t xml:space="preserve">samme </w:t>
      </w:r>
      <w:r w:rsidR="0036194D" w:rsidRPr="00EB73AF">
        <w:rPr>
          <w:b/>
        </w:rPr>
        <w:t>geofysiske</w:t>
      </w:r>
      <w:r w:rsidR="0036194D" w:rsidRPr="00EB73AF">
        <w:t xml:space="preserve"> undersøgelse</w:t>
      </w:r>
      <w:r w:rsidR="001323BF">
        <w:t>r</w:t>
      </w:r>
      <w:r w:rsidR="0036194D" w:rsidRPr="00EB73AF">
        <w:t xml:space="preserve"> som i den oprindelige tilladelse 2017-5002</w:t>
      </w:r>
      <w:r w:rsidRPr="00EB73AF">
        <w:t>, dvs</w:t>
      </w:r>
      <w:r w:rsidR="00C366F7">
        <w:t>.</w:t>
      </w:r>
      <w:r w:rsidR="00036B68" w:rsidRPr="00EB73AF">
        <w:t xml:space="preserve"> </w:t>
      </w:r>
      <w:r w:rsidR="00347322">
        <w:t xml:space="preserve">at </w:t>
      </w:r>
      <w:r w:rsidR="006323EB">
        <w:t xml:space="preserve">også </w:t>
      </w:r>
      <w:r w:rsidR="00347322">
        <w:t xml:space="preserve">de </w:t>
      </w:r>
      <w:r w:rsidR="00036B68" w:rsidRPr="00EB73AF">
        <w:t xml:space="preserve">samme metoder </w:t>
      </w:r>
      <w:r w:rsidR="00347322">
        <w:t xml:space="preserve">også </w:t>
      </w:r>
      <w:r w:rsidR="00036B68" w:rsidRPr="00EB73AF">
        <w:t xml:space="preserve">anvendes </w:t>
      </w:r>
      <w:r w:rsidR="00545E25" w:rsidRPr="00EB73AF">
        <w:t>(</w:t>
      </w:r>
      <w:proofErr w:type="spellStart"/>
      <w:r w:rsidR="00545E25" w:rsidRPr="00EB73AF">
        <w:t>Multibeam</w:t>
      </w:r>
      <w:proofErr w:type="spellEnd"/>
      <w:r w:rsidR="00545E25" w:rsidRPr="00EB73AF">
        <w:t xml:space="preserve"> Echo </w:t>
      </w:r>
      <w:proofErr w:type="spellStart"/>
      <w:r w:rsidR="00545E25" w:rsidRPr="00EB73AF">
        <w:t>Sounder</w:t>
      </w:r>
      <w:proofErr w:type="spellEnd"/>
      <w:r w:rsidR="00545E25" w:rsidRPr="00EB73AF">
        <w:t>, Side Scan Sonar og Magnetometer)</w:t>
      </w:r>
      <w:r w:rsidR="0036194D" w:rsidRPr="00EB73AF">
        <w:t xml:space="preserve">. </w:t>
      </w:r>
    </w:p>
    <w:p w:rsidR="006323EB" w:rsidRDefault="006323EB" w:rsidP="00537080"/>
    <w:p w:rsidR="00537080" w:rsidRPr="00EB73AF" w:rsidRDefault="00537080" w:rsidP="00537080">
      <w:r w:rsidRPr="00EB73AF">
        <w:lastRenderedPageBreak/>
        <w:t xml:space="preserve">I forhold til det oprindelige undersøgelsesprogram udgår de seismiske forundersøgelser. </w:t>
      </w:r>
    </w:p>
    <w:p w:rsidR="00537080" w:rsidRPr="00EB73AF" w:rsidRDefault="00537080" w:rsidP="0036194D"/>
    <w:p w:rsidR="0036194D" w:rsidRPr="00EB73AF" w:rsidRDefault="002E79E3" w:rsidP="0036194D">
      <w:r w:rsidRPr="00EB73AF">
        <w:t>I den ansøgte</w:t>
      </w:r>
      <w:r w:rsidR="0036194D" w:rsidRPr="00EB73AF">
        <w:t xml:space="preserve"> forundersøgelse </w:t>
      </w:r>
      <w:r w:rsidRPr="00EB73AF">
        <w:t>planlægges</w:t>
      </w:r>
      <w:r w:rsidR="0036194D" w:rsidRPr="00EB73AF">
        <w:t xml:space="preserve"> </w:t>
      </w:r>
      <w:r w:rsidR="006323EB">
        <w:t xml:space="preserve">således </w:t>
      </w:r>
      <w:r w:rsidR="0036194D" w:rsidRPr="00EB73AF">
        <w:t xml:space="preserve">en mere detaljeret </w:t>
      </w:r>
      <w:r w:rsidR="00537080" w:rsidRPr="00EB73AF">
        <w:t>geofysisk for</w:t>
      </w:r>
      <w:r w:rsidR="0036194D" w:rsidRPr="00EB73AF">
        <w:t>undersøgelse af havbunden</w:t>
      </w:r>
      <w:r w:rsidRPr="00EB73AF">
        <w:t>, herunder undersøgelse for</w:t>
      </w:r>
      <w:r w:rsidR="0036194D" w:rsidRPr="00EB73AF">
        <w:t xml:space="preserve"> rester af ammunition eller uidentificerede genstande</w:t>
      </w:r>
      <w:r w:rsidRPr="00EB73AF">
        <w:t xml:space="preserve">, eks. </w:t>
      </w:r>
      <w:r w:rsidR="0036194D" w:rsidRPr="00EB73AF">
        <w:t>UXO</w:t>
      </w:r>
      <w:r w:rsidRPr="00EB73AF">
        <w:t xml:space="preserve"> (</w:t>
      </w:r>
      <w:proofErr w:type="spellStart"/>
      <w:r w:rsidRPr="00EB73AF">
        <w:t>unexploded</w:t>
      </w:r>
      <w:proofErr w:type="spellEnd"/>
      <w:r w:rsidR="00036B68" w:rsidRPr="00EB73AF">
        <w:t xml:space="preserve"> </w:t>
      </w:r>
      <w:proofErr w:type="spellStart"/>
      <w:r w:rsidR="00036B68" w:rsidRPr="00EB73AF">
        <w:t>ordnance</w:t>
      </w:r>
      <w:proofErr w:type="spellEnd"/>
      <w:r w:rsidRPr="00EB73AF">
        <w:t>)</w:t>
      </w:r>
      <w:r w:rsidR="0036194D" w:rsidRPr="00EB73AF">
        <w:t xml:space="preserve">. </w:t>
      </w:r>
    </w:p>
    <w:p w:rsidR="00C366F7" w:rsidRPr="00EB73AF" w:rsidRDefault="00C366F7" w:rsidP="00290D15"/>
    <w:p w:rsidR="00DF58E1" w:rsidRPr="00EB73AF" w:rsidRDefault="00A61CC8" w:rsidP="00290D15">
      <w:r w:rsidRPr="00EB73AF">
        <w:t>F</w:t>
      </w:r>
      <w:r w:rsidR="00290D15" w:rsidRPr="00EB73AF">
        <w:t xml:space="preserve">orundersøgelserne </w:t>
      </w:r>
      <w:r w:rsidRPr="00EB73AF">
        <w:t xml:space="preserve">planlægges udført med </w:t>
      </w:r>
      <w:r w:rsidR="00C366F7">
        <w:t xml:space="preserve">følgende </w:t>
      </w:r>
      <w:r w:rsidR="00290D15" w:rsidRPr="00EB73AF">
        <w:t xml:space="preserve">nye fartøjer: </w:t>
      </w:r>
      <w:proofErr w:type="spellStart"/>
      <w:r w:rsidR="00290D15" w:rsidRPr="00EB73AF">
        <w:t>Noordhoek</w:t>
      </w:r>
      <w:proofErr w:type="spellEnd"/>
      <w:r w:rsidR="00290D15" w:rsidRPr="00EB73AF">
        <w:t xml:space="preserve"> </w:t>
      </w:r>
      <w:proofErr w:type="spellStart"/>
      <w:r w:rsidR="00290D15" w:rsidRPr="00EB73AF">
        <w:t>Pathfinder</w:t>
      </w:r>
      <w:proofErr w:type="spellEnd"/>
      <w:r w:rsidR="00347322">
        <w:t xml:space="preserve"> og </w:t>
      </w:r>
      <w:r w:rsidR="00290D15" w:rsidRPr="00EB73AF">
        <w:t xml:space="preserve">MV Titan </w:t>
      </w:r>
      <w:proofErr w:type="spellStart"/>
      <w:r w:rsidR="00290D15" w:rsidRPr="00EB73AF">
        <w:t>Endeavour</w:t>
      </w:r>
      <w:proofErr w:type="spellEnd"/>
      <w:r w:rsidR="00347322">
        <w:t>.</w:t>
      </w:r>
      <w:r w:rsidR="00290D15" w:rsidRPr="00EB73AF">
        <w:t xml:space="preserve"> </w:t>
      </w:r>
    </w:p>
    <w:p w:rsidR="00DF58E1" w:rsidRDefault="00DF58E1" w:rsidP="00290D15">
      <w:pPr>
        <w:rPr>
          <w:rFonts w:ascii="Calibri" w:hAnsi="Calibri" w:cs="Calibri"/>
          <w:sz w:val="22"/>
        </w:rPr>
      </w:pPr>
    </w:p>
    <w:p w:rsidR="00F724E1" w:rsidRPr="00EB73AF" w:rsidRDefault="00F724E1" w:rsidP="00290D15">
      <w:r w:rsidRPr="00EB73AF">
        <w:t xml:space="preserve">De øvrige </w:t>
      </w:r>
      <w:r>
        <w:t xml:space="preserve">nævnte </w:t>
      </w:r>
      <w:r w:rsidRPr="00EB73AF">
        <w:t>skibe</w:t>
      </w:r>
      <w:r w:rsidR="00C366F7">
        <w:t xml:space="preserve"> i hhv. den oprindelige tilladelse</w:t>
      </w:r>
      <w:r>
        <w:t>, herunder IMOR</w:t>
      </w:r>
      <w:r w:rsidRPr="00EB73AF">
        <w:t xml:space="preserve"> og </w:t>
      </w:r>
      <w:r w:rsidR="00C366F7">
        <w:t xml:space="preserve">i Notifikationen fra Rambøll samt </w:t>
      </w:r>
      <w:r w:rsidRPr="00EB73AF">
        <w:t>deres undersøgelser mht</w:t>
      </w:r>
      <w:r w:rsidR="00C366F7">
        <w:t>.</w:t>
      </w:r>
      <w:r w:rsidRPr="00EB73AF">
        <w:t xml:space="preserve"> UXO er ikke omfattet af denne tilladelse. </w:t>
      </w:r>
    </w:p>
    <w:p w:rsidR="00F724E1" w:rsidRDefault="00F724E1" w:rsidP="00290D15">
      <w:pPr>
        <w:rPr>
          <w:rFonts w:ascii="Calibri" w:hAnsi="Calibri" w:cs="Calibri"/>
          <w:sz w:val="22"/>
        </w:rPr>
      </w:pPr>
    </w:p>
    <w:p w:rsidR="00825E57" w:rsidRPr="00BE0DF7" w:rsidRDefault="000C61E0" w:rsidP="007708F4">
      <w:pPr>
        <w:autoSpaceDE w:val="0"/>
        <w:autoSpaceDN w:val="0"/>
        <w:adjustRightInd w:val="0"/>
        <w:spacing w:line="240" w:lineRule="auto"/>
        <w:rPr>
          <w:rFonts w:ascii="Verdana" w:hAnsi="Verdana" w:cs="Verdana"/>
          <w:b/>
          <w:sz w:val="18"/>
          <w:szCs w:val="18"/>
        </w:rPr>
      </w:pPr>
      <w:r w:rsidRPr="00BE0DF7">
        <w:rPr>
          <w:rFonts w:ascii="Verdana" w:hAnsi="Verdana" w:cs="Verdana"/>
          <w:b/>
          <w:sz w:val="18"/>
          <w:szCs w:val="18"/>
        </w:rPr>
        <w:t>Sagens oplysninger - m</w:t>
      </w:r>
      <w:r w:rsidR="00825E57" w:rsidRPr="00BE0DF7">
        <w:rPr>
          <w:rFonts w:ascii="Verdana" w:hAnsi="Verdana" w:cs="Verdana"/>
          <w:b/>
          <w:sz w:val="18"/>
          <w:szCs w:val="18"/>
        </w:rPr>
        <w:t>anglende forundersøgelse</w:t>
      </w:r>
    </w:p>
    <w:p w:rsidR="00A61CC8" w:rsidRDefault="00A61CC8" w:rsidP="00290D15">
      <w:r w:rsidRPr="00EB73AF">
        <w:t>Rambøll oplyser følgende</w:t>
      </w:r>
      <w:r w:rsidR="00290D15" w:rsidRPr="00EB73AF">
        <w:t xml:space="preserve"> i notifikation af 14. februar 2019</w:t>
      </w:r>
      <w:r w:rsidRPr="00EB73AF">
        <w:t>:</w:t>
      </w:r>
    </w:p>
    <w:p w:rsidR="00F364CD" w:rsidRPr="00EB73AF" w:rsidRDefault="00F364CD" w:rsidP="00290D15"/>
    <w:p w:rsidR="00C74B44" w:rsidRPr="00EB73AF" w:rsidRDefault="00C74B44" w:rsidP="00EB73AF">
      <w:pPr>
        <w:pStyle w:val="Listeafsnit"/>
        <w:numPr>
          <w:ilvl w:val="0"/>
          <w:numId w:val="7"/>
        </w:numPr>
        <w:rPr>
          <w:rFonts w:ascii="Arial" w:hAnsi="Arial"/>
          <w:sz w:val="20"/>
        </w:rPr>
      </w:pPr>
      <w:proofErr w:type="gramStart"/>
      <w:r w:rsidRPr="008020E0">
        <w:rPr>
          <w:rFonts w:ascii="Arial" w:hAnsi="Arial"/>
          <w:sz w:val="20"/>
        </w:rPr>
        <w:t>at der ift</w:t>
      </w:r>
      <w:r w:rsidR="00F7073D">
        <w:rPr>
          <w:rFonts w:ascii="Arial" w:hAnsi="Arial"/>
          <w:sz w:val="20"/>
        </w:rPr>
        <w:t>.</w:t>
      </w:r>
      <w:proofErr w:type="gramEnd"/>
      <w:r w:rsidRPr="008020E0">
        <w:rPr>
          <w:rFonts w:ascii="Arial" w:hAnsi="Arial"/>
          <w:sz w:val="20"/>
        </w:rPr>
        <w:t xml:space="preserve"> til de tidligere ansøgte og tilladte i afgørelse 2017-5002 endnu mangler en detaljeret </w:t>
      </w:r>
      <w:r w:rsidR="00A00418">
        <w:rPr>
          <w:rFonts w:ascii="Arial" w:hAnsi="Arial"/>
          <w:sz w:val="20"/>
        </w:rPr>
        <w:t xml:space="preserve">undersøgelse </w:t>
      </w:r>
      <w:r w:rsidRPr="008020E0">
        <w:rPr>
          <w:rFonts w:ascii="Arial" w:hAnsi="Arial"/>
          <w:sz w:val="20"/>
        </w:rPr>
        <w:t>i en ca. 40m bred korridor langs den valgte rute</w:t>
      </w:r>
      <w:r>
        <w:rPr>
          <w:rFonts w:ascii="Arial" w:hAnsi="Arial"/>
          <w:sz w:val="20"/>
        </w:rPr>
        <w:t>, se kortbilag i vedlagte notifikation</w:t>
      </w:r>
      <w:r w:rsidRPr="008020E0">
        <w:rPr>
          <w:rFonts w:ascii="Arial" w:hAnsi="Arial"/>
          <w:sz w:val="20"/>
        </w:rPr>
        <w:t>.</w:t>
      </w:r>
    </w:p>
    <w:p w:rsidR="006A0B01" w:rsidRPr="0010258B" w:rsidRDefault="006323EB" w:rsidP="006A0B01">
      <w:pPr>
        <w:pStyle w:val="Listeafsnit"/>
        <w:numPr>
          <w:ilvl w:val="0"/>
          <w:numId w:val="7"/>
        </w:numPr>
        <w:rPr>
          <w:rFonts w:ascii="Arial" w:hAnsi="Arial"/>
          <w:sz w:val="20"/>
        </w:rPr>
      </w:pPr>
      <w:r>
        <w:rPr>
          <w:rFonts w:ascii="Arial" w:hAnsi="Arial"/>
          <w:sz w:val="20"/>
        </w:rPr>
        <w:t xml:space="preserve">at </w:t>
      </w:r>
      <w:r w:rsidR="009B6755">
        <w:rPr>
          <w:rFonts w:ascii="Arial" w:hAnsi="Arial"/>
          <w:sz w:val="20"/>
        </w:rPr>
        <w:t xml:space="preserve">havbunden </w:t>
      </w:r>
      <w:r w:rsidR="006A0B01" w:rsidRPr="0010258B">
        <w:rPr>
          <w:rFonts w:ascii="Arial" w:hAnsi="Arial"/>
          <w:sz w:val="20"/>
        </w:rPr>
        <w:t xml:space="preserve">opmåles med </w:t>
      </w:r>
      <w:proofErr w:type="spellStart"/>
      <w:r w:rsidR="006A0B01" w:rsidRPr="0010258B">
        <w:rPr>
          <w:rFonts w:ascii="Arial" w:hAnsi="Arial"/>
          <w:sz w:val="20"/>
        </w:rPr>
        <w:t>multibeam</w:t>
      </w:r>
      <w:proofErr w:type="spellEnd"/>
      <w:r w:rsidR="006A0B01" w:rsidRPr="0010258B">
        <w:rPr>
          <w:rFonts w:ascii="Arial" w:hAnsi="Arial"/>
          <w:sz w:val="20"/>
        </w:rPr>
        <w:t>, så der tilvejebringes en detaljere</w:t>
      </w:r>
      <w:r w:rsidR="009B6755">
        <w:rPr>
          <w:rFonts w:ascii="Arial" w:hAnsi="Arial"/>
          <w:sz w:val="20"/>
        </w:rPr>
        <w:t>t</w:t>
      </w:r>
      <w:r w:rsidR="006A0B01">
        <w:rPr>
          <w:rFonts w:ascii="Arial" w:hAnsi="Arial"/>
          <w:sz w:val="20"/>
        </w:rPr>
        <w:t xml:space="preserve"> </w:t>
      </w:r>
      <w:r w:rsidR="006A0B01" w:rsidRPr="00F364CD">
        <w:rPr>
          <w:rFonts w:ascii="Arial" w:hAnsi="Arial"/>
          <w:sz w:val="20"/>
        </w:rPr>
        <w:t xml:space="preserve">havbundsopmåling langs den endelige ruteføring af </w:t>
      </w:r>
      <w:proofErr w:type="spellStart"/>
      <w:r w:rsidR="006A0B01" w:rsidRPr="00F364CD">
        <w:rPr>
          <w:rFonts w:ascii="Arial" w:hAnsi="Arial"/>
          <w:sz w:val="20"/>
        </w:rPr>
        <w:t>Baltic</w:t>
      </w:r>
      <w:proofErr w:type="spellEnd"/>
      <w:r w:rsidR="006A0B01" w:rsidRPr="00F364CD">
        <w:rPr>
          <w:rFonts w:ascii="Arial" w:hAnsi="Arial"/>
          <w:sz w:val="20"/>
        </w:rPr>
        <w:t xml:space="preserve"> </w:t>
      </w:r>
      <w:proofErr w:type="spellStart"/>
      <w:r w:rsidR="006A0B01" w:rsidRPr="00F364CD">
        <w:rPr>
          <w:rFonts w:ascii="Arial" w:hAnsi="Arial"/>
          <w:sz w:val="20"/>
        </w:rPr>
        <w:t>Pipe</w:t>
      </w:r>
      <w:proofErr w:type="spellEnd"/>
      <w:r w:rsidR="006A0B01" w:rsidRPr="00F364CD">
        <w:rPr>
          <w:rFonts w:ascii="Arial" w:hAnsi="Arial"/>
          <w:sz w:val="20"/>
        </w:rPr>
        <w:t>.</w:t>
      </w:r>
    </w:p>
    <w:p w:rsidR="006A0B01" w:rsidRDefault="00290D15" w:rsidP="00EB73AF">
      <w:pPr>
        <w:pStyle w:val="Listeafsnit"/>
        <w:numPr>
          <w:ilvl w:val="0"/>
          <w:numId w:val="7"/>
        </w:numPr>
        <w:rPr>
          <w:rFonts w:ascii="Arial" w:hAnsi="Arial"/>
          <w:sz w:val="20"/>
        </w:rPr>
      </w:pPr>
      <w:r w:rsidRPr="00EB73AF">
        <w:rPr>
          <w:rFonts w:ascii="Arial" w:hAnsi="Arial"/>
          <w:sz w:val="20"/>
        </w:rPr>
        <w:t xml:space="preserve">at formålet med de detaljerede geofysiske undersøgelser kystnært og offshore er at vurdere, om potentielle </w:t>
      </w:r>
      <w:proofErr w:type="spellStart"/>
      <w:r w:rsidRPr="00EB73AF">
        <w:rPr>
          <w:rFonts w:ascii="Arial" w:hAnsi="Arial"/>
          <w:sz w:val="20"/>
        </w:rPr>
        <w:t>UXO’er</w:t>
      </w:r>
      <w:proofErr w:type="spellEnd"/>
      <w:r w:rsidRPr="00EB73AF">
        <w:rPr>
          <w:rFonts w:ascii="Arial" w:hAnsi="Arial"/>
          <w:sz w:val="20"/>
        </w:rPr>
        <w:t xml:space="preserve"> (miner, granater og andre menneskeskabte objekter) er til stede ved, eller nedgravet i havbunden langs rørledningen. </w:t>
      </w:r>
    </w:p>
    <w:p w:rsidR="00290D15" w:rsidRPr="00EB73AF" w:rsidRDefault="00872CF7" w:rsidP="00EB73AF">
      <w:pPr>
        <w:pStyle w:val="Listeafsnit"/>
        <w:numPr>
          <w:ilvl w:val="0"/>
          <w:numId w:val="7"/>
        </w:numPr>
        <w:rPr>
          <w:rFonts w:ascii="Arial" w:hAnsi="Arial"/>
          <w:sz w:val="20"/>
        </w:rPr>
      </w:pPr>
      <w:r w:rsidRPr="00EB73AF">
        <w:rPr>
          <w:rFonts w:ascii="Arial" w:hAnsi="Arial"/>
          <w:sz w:val="20"/>
        </w:rPr>
        <w:t>at r</w:t>
      </w:r>
      <w:r w:rsidR="00290D15" w:rsidRPr="00EB73AF">
        <w:rPr>
          <w:rFonts w:ascii="Arial" w:hAnsi="Arial"/>
          <w:sz w:val="20"/>
        </w:rPr>
        <w:t xml:space="preserve">uten </w:t>
      </w:r>
      <w:r w:rsidR="009B6755">
        <w:rPr>
          <w:rFonts w:ascii="Arial" w:hAnsi="Arial"/>
          <w:sz w:val="20"/>
        </w:rPr>
        <w:t xml:space="preserve">er den samme som </w:t>
      </w:r>
      <w:r w:rsidR="00290D15" w:rsidRPr="00EB73AF">
        <w:rPr>
          <w:rFonts w:ascii="Arial" w:hAnsi="Arial"/>
          <w:sz w:val="20"/>
        </w:rPr>
        <w:t xml:space="preserve">den allerede </w:t>
      </w:r>
      <w:r w:rsidR="009B6755">
        <w:rPr>
          <w:rFonts w:ascii="Arial" w:hAnsi="Arial"/>
          <w:sz w:val="20"/>
        </w:rPr>
        <w:t xml:space="preserve">meddelte </w:t>
      </w:r>
      <w:r w:rsidR="00290D15" w:rsidRPr="00EB73AF">
        <w:rPr>
          <w:rFonts w:ascii="Arial" w:hAnsi="Arial"/>
          <w:sz w:val="20"/>
        </w:rPr>
        <w:t>tilladelse 2017-5002 og dertilhørende tillægstilladelser. Se oversigtskort i Rambølls notifikation af 14. februar 2019.</w:t>
      </w:r>
    </w:p>
    <w:p w:rsidR="00290D15" w:rsidRPr="00EB73AF" w:rsidRDefault="00290D15" w:rsidP="00EB73AF">
      <w:pPr>
        <w:pStyle w:val="Listeafsnit"/>
        <w:numPr>
          <w:ilvl w:val="0"/>
          <w:numId w:val="7"/>
        </w:numPr>
        <w:rPr>
          <w:rFonts w:ascii="Arial" w:hAnsi="Arial"/>
          <w:sz w:val="20"/>
        </w:rPr>
      </w:pPr>
      <w:r w:rsidRPr="00EB73AF">
        <w:rPr>
          <w:rFonts w:ascii="Arial" w:hAnsi="Arial"/>
          <w:sz w:val="20"/>
        </w:rPr>
        <w:t>at forundersøgelserne allerede er koordineret med Minørtjenesten, og aftaler omkring dataudlevering er aftalt med hhv</w:t>
      </w:r>
      <w:r w:rsidR="00093ACE" w:rsidRPr="00EB73AF">
        <w:rPr>
          <w:rFonts w:ascii="Arial" w:hAnsi="Arial"/>
          <w:sz w:val="20"/>
        </w:rPr>
        <w:t>.</w:t>
      </w:r>
      <w:r w:rsidRPr="00EB73AF">
        <w:rPr>
          <w:rFonts w:ascii="Arial" w:hAnsi="Arial"/>
          <w:sz w:val="20"/>
        </w:rPr>
        <w:t xml:space="preserve"> GEUS og </w:t>
      </w:r>
      <w:proofErr w:type="spellStart"/>
      <w:r w:rsidRPr="00EB73AF">
        <w:rPr>
          <w:rFonts w:ascii="Arial" w:hAnsi="Arial"/>
          <w:sz w:val="20"/>
        </w:rPr>
        <w:t>Geodatastyrelsen</w:t>
      </w:r>
      <w:proofErr w:type="spellEnd"/>
      <w:r w:rsidRPr="00EB73AF">
        <w:rPr>
          <w:rFonts w:ascii="Arial" w:hAnsi="Arial"/>
          <w:sz w:val="20"/>
        </w:rPr>
        <w:t xml:space="preserve">, </w:t>
      </w:r>
      <w:r w:rsidR="00D06F73" w:rsidRPr="00EB73AF">
        <w:rPr>
          <w:rFonts w:ascii="Arial" w:hAnsi="Arial"/>
          <w:sz w:val="20"/>
        </w:rPr>
        <w:t>jf. vilkår</w:t>
      </w:r>
      <w:r w:rsidRPr="00EB73AF">
        <w:rPr>
          <w:rFonts w:ascii="Arial" w:hAnsi="Arial"/>
          <w:sz w:val="20"/>
        </w:rPr>
        <w:t xml:space="preserve"> i de forskellige tilladelser.</w:t>
      </w:r>
    </w:p>
    <w:p w:rsidR="00290D15" w:rsidRDefault="00290D15" w:rsidP="00290D15">
      <w:pPr>
        <w:autoSpaceDE w:val="0"/>
        <w:autoSpaceDN w:val="0"/>
        <w:adjustRightInd w:val="0"/>
        <w:spacing w:line="240" w:lineRule="auto"/>
        <w:rPr>
          <w:rFonts w:ascii="Helvetica" w:hAnsi="Helvetica" w:cs="Helvetica"/>
          <w:szCs w:val="20"/>
        </w:rPr>
      </w:pPr>
    </w:p>
    <w:p w:rsidR="007F2A04" w:rsidRPr="00BE0DF7" w:rsidRDefault="007F2A04" w:rsidP="007708F4">
      <w:pPr>
        <w:autoSpaceDE w:val="0"/>
        <w:autoSpaceDN w:val="0"/>
        <w:adjustRightInd w:val="0"/>
        <w:spacing w:line="240" w:lineRule="auto"/>
        <w:rPr>
          <w:rFonts w:ascii="Helvetica" w:hAnsi="Helvetica" w:cs="Helvetica"/>
          <w:b/>
          <w:szCs w:val="20"/>
        </w:rPr>
      </w:pPr>
      <w:r w:rsidRPr="00BE0DF7">
        <w:rPr>
          <w:rFonts w:ascii="Helvetica" w:hAnsi="Helvetica" w:cs="Helvetica"/>
          <w:b/>
          <w:szCs w:val="20"/>
        </w:rPr>
        <w:t>Habitatvurdering, Natura 2000</w:t>
      </w:r>
      <w:r w:rsidR="00992F91">
        <w:rPr>
          <w:rFonts w:ascii="Helvetica" w:hAnsi="Helvetica" w:cs="Helvetica"/>
          <w:b/>
          <w:szCs w:val="20"/>
        </w:rPr>
        <w:t xml:space="preserve"> og </w:t>
      </w:r>
      <w:r w:rsidR="000942D3">
        <w:rPr>
          <w:rFonts w:ascii="Helvetica" w:hAnsi="Helvetica" w:cs="Helvetica"/>
          <w:b/>
          <w:szCs w:val="20"/>
        </w:rPr>
        <w:t>bilag IV arter</w:t>
      </w:r>
      <w:r w:rsidR="00992F91">
        <w:rPr>
          <w:rFonts w:ascii="Helvetica" w:hAnsi="Helvetica" w:cs="Helvetica"/>
          <w:b/>
          <w:szCs w:val="20"/>
        </w:rPr>
        <w:t xml:space="preserve"> </w:t>
      </w:r>
    </w:p>
    <w:p w:rsidR="00352B72" w:rsidRPr="00EB73AF" w:rsidRDefault="00BD3631" w:rsidP="00BD3631">
      <w:r w:rsidRPr="00EB73AF">
        <w:t xml:space="preserve">Energistyrelsen skal i henholdt til § </w:t>
      </w:r>
      <w:r w:rsidR="00CA338C" w:rsidRPr="00EB73AF">
        <w:t xml:space="preserve">4, stk. 1 og 2, </w:t>
      </w:r>
      <w:r w:rsidRPr="00EB73AF">
        <w:t xml:space="preserve">i </w:t>
      </w:r>
      <w:r w:rsidR="00CA338C" w:rsidRPr="00EB73AF">
        <w:t>bekendtgørelse nr. 434 af 02</w:t>
      </w:r>
      <w:r w:rsidR="00256416" w:rsidRPr="00EB73AF">
        <w:t xml:space="preserve">. maj </w:t>
      </w:r>
      <w:r w:rsidR="00CA338C" w:rsidRPr="00EB73AF">
        <w:t>2017 om konsekvensvurdering vedrørende internationale naturbeskyttelsesområder og beskyttelse af visse arter ved forundersøgelser, efterforskning og indvinding af kulbrinter, lagring i undergrunden, rørledninger, m.v. offshore</w:t>
      </w:r>
      <w:r w:rsidR="00256416" w:rsidRPr="00EB73AF">
        <w:t xml:space="preserve"> (</w:t>
      </w:r>
      <w:proofErr w:type="spellStart"/>
      <w:r w:rsidR="00256416" w:rsidRPr="00EB73AF">
        <w:t>offshorekonsekvensvurderingsbekendtgørelsen</w:t>
      </w:r>
      <w:proofErr w:type="spellEnd"/>
      <w:r w:rsidR="00256416" w:rsidRPr="00EB73AF">
        <w:t>)</w:t>
      </w:r>
      <w:r w:rsidR="00D06F73" w:rsidRPr="00EB73AF">
        <w:t>,</w:t>
      </w:r>
      <w:r w:rsidR="00CA338C" w:rsidRPr="00EB73AF">
        <w:t xml:space="preserve"> </w:t>
      </w:r>
      <w:r w:rsidR="00C3367C">
        <w:t xml:space="preserve">jf. habitatdirektivets artikel 6, </w:t>
      </w:r>
      <w:r w:rsidRPr="00EB73AF">
        <w:t xml:space="preserve">vurdere, hvorvidt et projekt </w:t>
      </w:r>
      <w:r w:rsidR="00CA338C" w:rsidRPr="00EB73AF">
        <w:t xml:space="preserve">í sig selv eller i forbindelse med andre projekter eller planer </w:t>
      </w:r>
      <w:r w:rsidRPr="00EB73AF">
        <w:t>antages at kunne påvirke udpegede internationale naturbeskyttelsesområder.</w:t>
      </w:r>
      <w:r w:rsidR="00CA338C" w:rsidRPr="00EB73AF">
        <w:t xml:space="preserve"> Hvis dette er tilfælde</w:t>
      </w:r>
      <w:r w:rsidR="00F7073D">
        <w:t>t</w:t>
      </w:r>
      <w:r w:rsidR="00CA338C" w:rsidRPr="00EB73AF">
        <w:t xml:space="preserve">, skal der udarbejdes en konsekvensvurdering, jf. bekendtgørelsens § 4, stk. 4. </w:t>
      </w:r>
    </w:p>
    <w:p w:rsidR="00A35FE4" w:rsidRPr="00EB73AF" w:rsidRDefault="00A35FE4" w:rsidP="00BD3631"/>
    <w:p w:rsidR="00121104" w:rsidRPr="00EB73AF" w:rsidRDefault="00121104" w:rsidP="00121104">
      <w:r w:rsidRPr="00EB73AF">
        <w:lastRenderedPageBreak/>
        <w:t xml:space="preserve">Af § 8, stk. 1, i </w:t>
      </w:r>
      <w:proofErr w:type="spellStart"/>
      <w:r w:rsidRPr="00EB73AF">
        <w:t>offshorekonsekvensvurderingsbekendtgørelsen</w:t>
      </w:r>
      <w:proofErr w:type="spellEnd"/>
      <w:r w:rsidR="00C3367C">
        <w:t>, jf. habitatdirektivets artikel 12,</w:t>
      </w:r>
      <w:r w:rsidRPr="00EB73AF">
        <w:t xml:space="preserve"> følger det, at tilladelser efter § 2, stk. 1, 1. pkt. i kontinentalsokkelloven ikke kan meddeles, hvis det ansøgte projekt </w:t>
      </w:r>
    </w:p>
    <w:p w:rsidR="00121104" w:rsidRPr="00EB73AF" w:rsidRDefault="00121104" w:rsidP="00121104"/>
    <w:p w:rsidR="00121104" w:rsidRPr="00EB73AF" w:rsidRDefault="00121104" w:rsidP="00EB73AF">
      <w:r w:rsidRPr="00EB73AF">
        <w:t xml:space="preserve">”1) forsætligt vil forstyrre de dyrearter, der er nævnt i habitatdirektivets bilag IV, litra a, i deres naturlige udbredelsesområde, i særdeleshed i perioder, hvor dyrene yngler, udviser ynglepleje, overvintrer eller vandrer, eller </w:t>
      </w:r>
    </w:p>
    <w:p w:rsidR="00121104" w:rsidRPr="00EB73AF" w:rsidRDefault="00121104" w:rsidP="00EB73AF"/>
    <w:p w:rsidR="00121104" w:rsidRPr="00EB73AF" w:rsidRDefault="00121104" w:rsidP="00EB73AF">
      <w:r w:rsidRPr="00EB73AF">
        <w:t xml:space="preserve">2) vil beskadige eller ødelægge yngle- og rasteområder i naturlige udbredelsesområde for de dyrearter, der er nævnt i habitatdirektivets bilag IV, litra a.” </w:t>
      </w:r>
    </w:p>
    <w:p w:rsidR="00121104" w:rsidRPr="00EB73AF" w:rsidRDefault="00121104" w:rsidP="00121104"/>
    <w:p w:rsidR="00121104" w:rsidRPr="00EB73AF" w:rsidRDefault="00121104" w:rsidP="00121104">
      <w:r w:rsidRPr="00EB73AF">
        <w:t xml:space="preserve">Energistyrelsen skal således også vurdere om de planlagte aktiviteter vil beskadige eller ødelægge yngle- eller rasteområder for bilag IV arter. </w:t>
      </w:r>
    </w:p>
    <w:p w:rsidR="00121104" w:rsidRPr="00EB73AF" w:rsidRDefault="00121104" w:rsidP="00121104"/>
    <w:p w:rsidR="00145058" w:rsidRPr="00EB73AF" w:rsidRDefault="00145058" w:rsidP="00BE0DF7">
      <w:r w:rsidRPr="00EB73AF">
        <w:t>Vurderingen skal fortages på ba</w:t>
      </w:r>
      <w:r w:rsidR="004136D8" w:rsidRPr="00EB73AF">
        <w:t>g</w:t>
      </w:r>
      <w:r w:rsidRPr="00EB73AF">
        <w:t>grund af de nye aktiviteter</w:t>
      </w:r>
      <w:r w:rsidR="00F7073D">
        <w:t>,</w:t>
      </w:r>
      <w:r w:rsidRPr="00EB73AF">
        <w:t xml:space="preserve"> som er omfattet af forlængelsen af tilladelsen. </w:t>
      </w:r>
      <w:r w:rsidR="004136D8" w:rsidRPr="00EB73AF">
        <w:t>Der skal også vurderes</w:t>
      </w:r>
      <w:r w:rsidR="00F7073D">
        <w:t>,</w:t>
      </w:r>
      <w:r w:rsidR="004136D8" w:rsidRPr="00EB73AF">
        <w:t xml:space="preserve"> om forlængelsen kan rummes indenfor den oprindelige vurdering i 2017.</w:t>
      </w:r>
    </w:p>
    <w:p w:rsidR="004872E2" w:rsidRDefault="004872E2" w:rsidP="00B13B7E">
      <w:pPr>
        <w:autoSpaceDE w:val="0"/>
        <w:autoSpaceDN w:val="0"/>
        <w:adjustRightInd w:val="0"/>
        <w:spacing w:line="240" w:lineRule="auto"/>
        <w:rPr>
          <w:rFonts w:ascii="Helvetica-Oblique" w:hAnsi="Helvetica-Oblique" w:cs="Helvetica-Oblique"/>
          <w:iCs/>
          <w:szCs w:val="20"/>
        </w:rPr>
      </w:pPr>
    </w:p>
    <w:p w:rsidR="004664C0" w:rsidRPr="00BE0DF7" w:rsidRDefault="004664C0" w:rsidP="00B13B7E">
      <w:pPr>
        <w:autoSpaceDE w:val="0"/>
        <w:autoSpaceDN w:val="0"/>
        <w:adjustRightInd w:val="0"/>
        <w:spacing w:line="240" w:lineRule="auto"/>
        <w:rPr>
          <w:rFonts w:ascii="Helvetica-Oblique" w:hAnsi="Helvetica-Oblique" w:cs="Helvetica-Oblique"/>
          <w:iCs/>
          <w:szCs w:val="20"/>
        </w:rPr>
      </w:pPr>
    </w:p>
    <w:p w:rsidR="00AB1C83" w:rsidRDefault="00B13B7E" w:rsidP="00B13B7E">
      <w:pPr>
        <w:autoSpaceDE w:val="0"/>
        <w:autoSpaceDN w:val="0"/>
        <w:adjustRightInd w:val="0"/>
        <w:spacing w:line="240" w:lineRule="auto"/>
        <w:rPr>
          <w:rFonts w:ascii="Helvetica-Oblique" w:hAnsi="Helvetica-Oblique" w:cs="Helvetica-Oblique"/>
          <w:b/>
          <w:iCs/>
          <w:szCs w:val="20"/>
        </w:rPr>
      </w:pPr>
      <w:r w:rsidRPr="00BE0DF7">
        <w:rPr>
          <w:rFonts w:ascii="Helvetica-Oblique" w:hAnsi="Helvetica-Oblique" w:cs="Helvetica-Oblique"/>
          <w:b/>
          <w:iCs/>
          <w:szCs w:val="20"/>
        </w:rPr>
        <w:t>Høringssvar fra andre relevante danske myndigheder til forlængelsen af tilladelse</w:t>
      </w:r>
      <w:r w:rsidR="00AB1C83">
        <w:rPr>
          <w:rFonts w:ascii="Helvetica-Oblique" w:hAnsi="Helvetica-Oblique" w:cs="Helvetica-Oblique"/>
          <w:b/>
          <w:iCs/>
          <w:szCs w:val="20"/>
        </w:rPr>
        <w:t xml:space="preserve"> </w:t>
      </w:r>
      <w:r w:rsidRPr="00BE0DF7">
        <w:rPr>
          <w:rFonts w:ascii="Helvetica-Oblique" w:hAnsi="Helvetica-Oblique" w:cs="Helvetica-Oblique"/>
          <w:b/>
          <w:iCs/>
          <w:szCs w:val="20"/>
        </w:rPr>
        <w:t>2017-5002</w:t>
      </w:r>
    </w:p>
    <w:p w:rsidR="005429E8" w:rsidRPr="00EB73AF" w:rsidRDefault="00B13B7E" w:rsidP="00BE0DF7">
      <w:r w:rsidRPr="00EB73AF">
        <w:t xml:space="preserve">Miljøstyrelsen har med e-mail den </w:t>
      </w:r>
      <w:r w:rsidR="00DC2B25" w:rsidRPr="00EB73AF">
        <w:t>4</w:t>
      </w:r>
      <w:r w:rsidRPr="00EB73AF">
        <w:t xml:space="preserve">. </w:t>
      </w:r>
      <w:r w:rsidR="00DC2B25" w:rsidRPr="00EB73AF">
        <w:t>marts</w:t>
      </w:r>
      <w:r w:rsidRPr="00EB73AF">
        <w:t xml:space="preserve"> 201</w:t>
      </w:r>
      <w:r w:rsidR="00DC2B25" w:rsidRPr="00EB73AF">
        <w:t>9</w:t>
      </w:r>
      <w:r w:rsidRPr="00EB73AF">
        <w:t xml:space="preserve"> oplyst, at de ingen </w:t>
      </w:r>
      <w:r w:rsidR="00DC2B25" w:rsidRPr="00EB73AF">
        <w:t xml:space="preserve">bemærkninger har i forhold til en </w:t>
      </w:r>
      <w:r w:rsidRPr="00EB73AF">
        <w:t>forlængelse</w:t>
      </w:r>
      <w:r w:rsidR="00DC2B25" w:rsidRPr="00EB73AF">
        <w:t>.</w:t>
      </w:r>
    </w:p>
    <w:p w:rsidR="00AB1C83" w:rsidRPr="00EB73AF" w:rsidRDefault="00AB1C83" w:rsidP="00BE0DF7"/>
    <w:p w:rsidR="00B13B7E" w:rsidRPr="00EB73AF" w:rsidRDefault="00B13B7E" w:rsidP="00DC2B25">
      <w:r w:rsidRPr="00EB73AF">
        <w:t>Søfartsstyrelsen har den 2</w:t>
      </w:r>
      <w:r w:rsidR="00DC2B25" w:rsidRPr="00EB73AF">
        <w:t>5</w:t>
      </w:r>
      <w:r w:rsidRPr="00EB73AF">
        <w:t>. februar 201</w:t>
      </w:r>
      <w:r w:rsidR="00DC2B25" w:rsidRPr="00EB73AF">
        <w:t xml:space="preserve">9 </w:t>
      </w:r>
      <w:r w:rsidRPr="00EB73AF">
        <w:t>oplyst, at de ikke har bemærkninger til</w:t>
      </w:r>
    </w:p>
    <w:p w:rsidR="005429E8" w:rsidRPr="00EB73AF" w:rsidRDefault="00B13B7E" w:rsidP="00DC2B25">
      <w:r w:rsidRPr="00EB73AF">
        <w:t xml:space="preserve">den ansøgte forlængelse af tilladelse til forundersøgelser for </w:t>
      </w:r>
      <w:proofErr w:type="spellStart"/>
      <w:r w:rsidRPr="00EB73AF">
        <w:t>Baltic</w:t>
      </w:r>
      <w:proofErr w:type="spellEnd"/>
      <w:r w:rsidRPr="00EB73AF">
        <w:t xml:space="preserve"> </w:t>
      </w:r>
      <w:proofErr w:type="spellStart"/>
      <w:r w:rsidRPr="00EB73AF">
        <w:t>Pipe</w:t>
      </w:r>
      <w:proofErr w:type="spellEnd"/>
      <w:r w:rsidR="00F7073D">
        <w:t>, h</w:t>
      </w:r>
      <w:r w:rsidR="00DC2B25" w:rsidRPr="00EB73AF">
        <w:t xml:space="preserve">erunder anvendelse af andre fartøjer end tidligere. Vedlagte vurderingsskema kan anvendes i relevant omfang </w:t>
      </w:r>
      <w:proofErr w:type="spellStart"/>
      <w:r w:rsidR="00DC2B25" w:rsidRPr="00EB73AF">
        <w:t>ifm</w:t>
      </w:r>
      <w:proofErr w:type="spellEnd"/>
      <w:r w:rsidR="00F7073D">
        <w:t>.</w:t>
      </w:r>
      <w:r w:rsidR="00DC2B25" w:rsidRPr="00EB73AF">
        <w:t xml:space="preserve"> nødvendige meddelelser i Efterretninger for Søfarende om de enkelte arbejder. </w:t>
      </w:r>
    </w:p>
    <w:p w:rsidR="00370A65" w:rsidRPr="00EB73AF" w:rsidRDefault="00370A65" w:rsidP="00DC2B25"/>
    <w:p w:rsidR="00DC2B25" w:rsidRPr="00EB73AF" w:rsidRDefault="00DC2B25" w:rsidP="00DC2B25">
      <w:r w:rsidRPr="00EB73AF">
        <w:t>Fiskeristyrelsen, Fiskeriinspektorat Øst Ringsted har i mail af 28. februar 2019</w:t>
      </w:r>
      <w:r w:rsidR="00412642" w:rsidRPr="00EB73AF">
        <w:t xml:space="preserve"> oplyst at de ikke har</w:t>
      </w:r>
      <w:r w:rsidRPr="00EB73AF">
        <w:t xml:space="preserve"> kommentarer til sagen.  </w:t>
      </w:r>
    </w:p>
    <w:p w:rsidR="00825E57" w:rsidRPr="00EB73AF" w:rsidRDefault="00825E57" w:rsidP="00BE0DF7"/>
    <w:p w:rsidR="00B13B7E" w:rsidRPr="00EB73AF" w:rsidRDefault="00B13B7E" w:rsidP="00BE0DF7">
      <w:r w:rsidRPr="00EB73AF">
        <w:t>Forsvarsministeriets Ejendomsstyrelse, GEUS, Søværnets operative kommando</w:t>
      </w:r>
    </w:p>
    <w:p w:rsidR="00B13B7E" w:rsidRPr="00EB73AF" w:rsidRDefault="00B13B7E" w:rsidP="00BE0DF7">
      <w:r w:rsidRPr="00EB73AF">
        <w:t>central er blevet hørt, men har ikke indsendt høringssvar.</w:t>
      </w:r>
    </w:p>
    <w:p w:rsidR="00C51370" w:rsidRPr="002F78DC" w:rsidRDefault="00C51370" w:rsidP="00C51370">
      <w:pPr>
        <w:rPr>
          <w:rFonts w:asciiTheme="minorHAnsi" w:eastAsia="Times New Roman" w:hAnsiTheme="minorHAnsi" w:cstheme="minorHAnsi"/>
          <w:szCs w:val="20"/>
          <w:highlight w:val="yellow"/>
          <w:lang w:eastAsia="da-DK"/>
        </w:rPr>
      </w:pPr>
    </w:p>
    <w:p w:rsidR="00537080" w:rsidRDefault="00537080" w:rsidP="008F2666">
      <w:pPr>
        <w:rPr>
          <w:rFonts w:ascii="Helvetica-Oblique" w:hAnsi="Helvetica-Oblique" w:cs="Helvetica-Oblique"/>
          <w:b/>
          <w:iCs/>
          <w:szCs w:val="20"/>
        </w:rPr>
      </w:pPr>
      <w:r>
        <w:rPr>
          <w:rFonts w:ascii="Helvetica-Oblique" w:hAnsi="Helvetica-Oblique" w:cs="Helvetica-Oblique"/>
          <w:b/>
          <w:iCs/>
          <w:szCs w:val="20"/>
        </w:rPr>
        <w:t xml:space="preserve">Samlet </w:t>
      </w:r>
      <w:r w:rsidR="000C61E0" w:rsidRPr="00BE0DF7">
        <w:rPr>
          <w:rFonts w:ascii="Helvetica-Oblique" w:hAnsi="Helvetica-Oblique" w:cs="Helvetica-Oblique"/>
          <w:b/>
          <w:iCs/>
          <w:szCs w:val="20"/>
        </w:rPr>
        <w:t>vurdering</w:t>
      </w:r>
      <w:r w:rsidR="002701BC">
        <w:rPr>
          <w:rFonts w:ascii="Helvetica-Oblique" w:hAnsi="Helvetica-Oblique" w:cs="Helvetica-Oblique"/>
          <w:b/>
          <w:iCs/>
          <w:szCs w:val="20"/>
        </w:rPr>
        <w:t xml:space="preserve"> </w:t>
      </w:r>
    </w:p>
    <w:p w:rsidR="00C034C7" w:rsidRPr="00EB73AF" w:rsidRDefault="00202713" w:rsidP="008F2666">
      <w:r w:rsidRPr="00EB73AF">
        <w:t xml:space="preserve">Energistyrelsen vurderer, at en forlængelse af tilladelsen </w:t>
      </w:r>
      <w:r w:rsidR="009044DC" w:rsidRPr="00EB73AF">
        <w:t xml:space="preserve">og ændringer i undersøgelsesmetoder </w:t>
      </w:r>
      <w:r w:rsidRPr="00EB73AF">
        <w:t>som ansøgt ikke vil ændre på de vurderinger, der er lagt til grund for den oprindelig</w:t>
      </w:r>
      <w:r w:rsidR="00412642" w:rsidRPr="00EB73AF">
        <w:t>e</w:t>
      </w:r>
      <w:r w:rsidR="00E430DA" w:rsidRPr="00EB73AF">
        <w:t xml:space="preserve"> meddelte tilladelse af 10. oktober 2017.</w:t>
      </w:r>
      <w:r w:rsidR="00537080" w:rsidRPr="00EB73AF">
        <w:t xml:space="preserve"> </w:t>
      </w:r>
    </w:p>
    <w:p w:rsidR="000F3C40" w:rsidRPr="00EB73AF" w:rsidRDefault="000F3C40" w:rsidP="008F2666"/>
    <w:p w:rsidR="000F3C40" w:rsidRPr="00EB73AF" w:rsidRDefault="00CD63E6" w:rsidP="00CD63E6">
      <w:r w:rsidRPr="00EB73AF">
        <w:t xml:space="preserve">Der </w:t>
      </w:r>
      <w:r w:rsidR="00412642" w:rsidRPr="00EB73AF">
        <w:t>er</w:t>
      </w:r>
      <w:r w:rsidRPr="00EB73AF">
        <w:t xml:space="preserve"> udelukkende </w:t>
      </w:r>
      <w:r w:rsidR="00412642" w:rsidRPr="00EB73AF">
        <w:t>ansøgt om tilladelse til udførelse af</w:t>
      </w:r>
      <w:r w:rsidRPr="00EB73AF">
        <w:t xml:space="preserve"> geofysiske forundersøgelser, som tidligere tilladt, mens de seismiske undersøgelser udelades.</w:t>
      </w:r>
      <w:r w:rsidR="00D116C5" w:rsidRPr="00EB73AF" w:rsidDel="00D116C5">
        <w:t xml:space="preserve"> </w:t>
      </w:r>
    </w:p>
    <w:p w:rsidR="000F3C40" w:rsidRPr="00EB73AF" w:rsidRDefault="000F3C40" w:rsidP="008F2666"/>
    <w:p w:rsidR="00121104" w:rsidRPr="00EB73AF" w:rsidRDefault="00BF6266" w:rsidP="00BE0DF7">
      <w:r w:rsidRPr="00EB73AF">
        <w:t>Energistyrelsen vurderer</w:t>
      </w:r>
      <w:r w:rsidR="00412642" w:rsidRPr="00EB73AF">
        <w:t xml:space="preserve"> på den baggrund</w:t>
      </w:r>
      <w:r w:rsidRPr="00EB73AF">
        <w:t xml:space="preserve">, at de planlagte </w:t>
      </w:r>
      <w:r w:rsidR="00CD63E6" w:rsidRPr="00EB73AF">
        <w:t>geofysiske for</w:t>
      </w:r>
      <w:r w:rsidRPr="00EB73AF">
        <w:t xml:space="preserve">undersøgelser er af begrænset omfang, både hvad angår </w:t>
      </w:r>
      <w:r w:rsidR="00412642" w:rsidRPr="00EB73AF">
        <w:t>omfang</w:t>
      </w:r>
      <w:r w:rsidRPr="00EB73AF">
        <w:t xml:space="preserve"> og tid, og at undersøgelserne er af en sådan karakter, at de kan udføres uden nogen væsentlig påvirkning </w:t>
      </w:r>
      <w:r w:rsidR="00412642" w:rsidRPr="00EB73AF">
        <w:t>på</w:t>
      </w:r>
      <w:r w:rsidRPr="00EB73AF">
        <w:t xml:space="preserve"> naturbeskyttelsesområder. På den baggrund </w:t>
      </w:r>
      <w:r w:rsidR="00121104" w:rsidRPr="00EB73AF">
        <w:t xml:space="preserve">finder Energistyrelsen, at </w:t>
      </w:r>
      <w:r w:rsidRPr="00EB73AF">
        <w:t xml:space="preserve">der ikke </w:t>
      </w:r>
      <w:r w:rsidR="00121104" w:rsidRPr="00EB73AF">
        <w:t xml:space="preserve">skal </w:t>
      </w:r>
      <w:r w:rsidRPr="00EB73AF">
        <w:t xml:space="preserve">foreligge en konsekvensvurdering vedrørende internationale naturbeskyttelsesområder (jf. § 4, stk. 4 i </w:t>
      </w:r>
      <w:proofErr w:type="spellStart"/>
      <w:r w:rsidRPr="00EB73AF">
        <w:t>Offshorekonsekven</w:t>
      </w:r>
      <w:r w:rsidR="00412642" w:rsidRPr="00EB73AF">
        <w:t>s</w:t>
      </w:r>
      <w:r w:rsidRPr="00EB73AF">
        <w:t>vurderingsbekendtgørelsen</w:t>
      </w:r>
      <w:proofErr w:type="spellEnd"/>
      <w:r w:rsidRPr="00EB73AF">
        <w:t xml:space="preserve"> (</w:t>
      </w:r>
      <w:proofErr w:type="spellStart"/>
      <w:r w:rsidRPr="00EB73AF">
        <w:t>bkg</w:t>
      </w:r>
      <w:proofErr w:type="spellEnd"/>
      <w:r w:rsidRPr="00EB73AF">
        <w:t xml:space="preserve">. nr. 434 af 2. maj 2017)).  </w:t>
      </w:r>
    </w:p>
    <w:p w:rsidR="00121104" w:rsidRPr="00EB73AF" w:rsidRDefault="00121104" w:rsidP="00BE0DF7"/>
    <w:p w:rsidR="00121104" w:rsidRPr="00EB73AF" w:rsidRDefault="00121104" w:rsidP="00121104">
      <w:r w:rsidRPr="00EB73AF">
        <w:t>Energistyrelsen vurderer også</w:t>
      </w:r>
      <w:r w:rsidR="00F7073D">
        <w:t>,</w:t>
      </w:r>
      <w:r w:rsidRPr="00EB73AF">
        <w:t xml:space="preserve"> at de planlagte aktiviteter ikke vil beskadige eller ødelægge yngle- eller rasteområder for bilag IV arter, herunder havpattedyr, marsvin, jf. § 8 i </w:t>
      </w:r>
      <w:proofErr w:type="spellStart"/>
      <w:r w:rsidR="00BB3FB7">
        <w:t>O</w:t>
      </w:r>
      <w:r w:rsidRPr="00EB73AF">
        <w:t>ffshorekonsekvensvurderingsbekendtgørelsen</w:t>
      </w:r>
      <w:proofErr w:type="spellEnd"/>
      <w:r w:rsidRPr="00EB73AF">
        <w:t xml:space="preserve">. </w:t>
      </w:r>
    </w:p>
    <w:p w:rsidR="00BF6266" w:rsidRDefault="00BF6266" w:rsidP="00BF6266">
      <w:pPr>
        <w:rPr>
          <w:rFonts w:asciiTheme="minorHAnsi" w:eastAsia="Times New Roman" w:hAnsiTheme="minorHAnsi" w:cstheme="minorHAnsi"/>
          <w:szCs w:val="20"/>
          <w:lang w:eastAsia="da-DK"/>
        </w:rPr>
      </w:pPr>
    </w:p>
    <w:p w:rsidR="00803A3E" w:rsidRPr="00426B56" w:rsidRDefault="00803A3E" w:rsidP="00803A3E">
      <w:pPr>
        <w:pStyle w:val="Default"/>
        <w:rPr>
          <w:b/>
          <w:sz w:val="20"/>
          <w:szCs w:val="20"/>
        </w:rPr>
      </w:pPr>
      <w:r w:rsidRPr="00426B56">
        <w:rPr>
          <w:b/>
          <w:sz w:val="20"/>
          <w:szCs w:val="20"/>
        </w:rPr>
        <w:t xml:space="preserve">Klagevejledning </w:t>
      </w:r>
    </w:p>
    <w:p w:rsidR="00CE0B8D" w:rsidRPr="001438C6" w:rsidRDefault="00CE0B8D" w:rsidP="00CE0B8D">
      <w:r w:rsidRPr="001438C6">
        <w:t>Enhver med væsentlig og individuel interesse i denne afgørelse kan klage over afgørelsen til Energiklagenævnet, Nævnenes Hus, Energiklagenævnet, Toldboden 2, 8800 Viborg,</w:t>
      </w:r>
      <w:r>
        <w:rPr>
          <w:rFonts w:ascii="Helvetica" w:hAnsi="Helvetica"/>
          <w:color w:val="313131"/>
          <w:sz w:val="18"/>
          <w:szCs w:val="18"/>
        </w:rPr>
        <w:t xml:space="preserve"> (</w:t>
      </w:r>
      <w:hyperlink r:id="rId9" w:history="1">
        <w:r>
          <w:rPr>
            <w:rStyle w:val="Hyperlink"/>
            <w:rFonts w:ascii="Helvetica" w:hAnsi="Helvetica"/>
            <w:sz w:val="18"/>
            <w:szCs w:val="18"/>
          </w:rPr>
          <w:t>ekn@naevneneshus.dk</w:t>
        </w:r>
      </w:hyperlink>
      <w:r w:rsidRPr="00BE0DF7">
        <w:rPr>
          <w:rFonts w:ascii="Calibri" w:hAnsi="Calibri" w:cs="Calibri"/>
          <w:sz w:val="22"/>
        </w:rPr>
        <w:t xml:space="preserve">), </w:t>
      </w:r>
      <w:r w:rsidRPr="001438C6">
        <w:t>jf. kontinentalsokkellovens § 6a, stk. 1, se lovbekendtgørelse nr. 1189 af 21/09/2018.</w:t>
      </w:r>
    </w:p>
    <w:p w:rsidR="00CE0B8D" w:rsidRPr="001438C6" w:rsidRDefault="00CE0B8D" w:rsidP="00CE0B8D">
      <w:r w:rsidRPr="001438C6">
        <w:br/>
        <w:t>Lokale og landsdækkende foreninger eller organisationer, der som hovedformål har beskyttelse af natur og miljø, eller som efter deres formål varetager væsentlige rekreative interesser, er klageberettigede for så vidt angår de miljømæssige forhold, jf. kontinentalsokkellovens § 6a, stk. 2. Disse foreninger eller organisationer skal senest samtidig med klagen fremsende deres vedtægter til Energiklagenævnet som dokumentation for, at de er lokale eller landsdækkende, og at deres formål opfylder de angivne krav, jf. kontinentalsokkellovens § 6a, stk. 3.</w:t>
      </w:r>
    </w:p>
    <w:p w:rsidR="00CE0B8D" w:rsidRPr="001438C6" w:rsidRDefault="00CE0B8D" w:rsidP="00CE0B8D"/>
    <w:p w:rsidR="00CE0B8D" w:rsidRPr="001438C6" w:rsidRDefault="00CE0B8D" w:rsidP="00CE0B8D">
      <w:r w:rsidRPr="001438C6">
        <w:t xml:space="preserve">Klage skal være indgivet skriftligt til Energiklagenævnet inden 4 uger fra tidspunktet, hvor afgørelsen bliver offentligt bekendtgjort. Hvis klagefristen udløber på en lørdag eller en helligdag, forlænges fristen til den følgende hverdag. Se kontinentalsokkellovens § 6a, stk. 4. </w:t>
      </w:r>
    </w:p>
    <w:p w:rsidR="00A37430" w:rsidRPr="00EB73AF" w:rsidRDefault="00A37430" w:rsidP="00BE0DF7"/>
    <w:p w:rsidR="00803A3E" w:rsidRDefault="00803A3E" w:rsidP="003B2231">
      <w:pPr>
        <w:autoSpaceDE w:val="0"/>
        <w:autoSpaceDN w:val="0"/>
        <w:adjustRightInd w:val="0"/>
        <w:spacing w:line="240" w:lineRule="auto"/>
        <w:rPr>
          <w:rFonts w:ascii="Helvetica" w:hAnsi="Helvetica" w:cs="Helvetica"/>
          <w:szCs w:val="20"/>
        </w:rPr>
      </w:pPr>
    </w:p>
    <w:p w:rsidR="00803A3E" w:rsidRDefault="00803A3E" w:rsidP="003B2231">
      <w:pPr>
        <w:autoSpaceDE w:val="0"/>
        <w:autoSpaceDN w:val="0"/>
        <w:adjustRightInd w:val="0"/>
        <w:spacing w:line="240" w:lineRule="auto"/>
        <w:rPr>
          <w:rFonts w:ascii="Helvetica" w:hAnsi="Helvetica" w:cs="Helvetica"/>
          <w:szCs w:val="20"/>
        </w:rPr>
      </w:pPr>
    </w:p>
    <w:p w:rsidR="003B2231" w:rsidRDefault="003B2231" w:rsidP="003B2231">
      <w:pPr>
        <w:autoSpaceDE w:val="0"/>
        <w:autoSpaceDN w:val="0"/>
        <w:adjustRightInd w:val="0"/>
        <w:spacing w:line="240" w:lineRule="auto"/>
        <w:rPr>
          <w:rFonts w:ascii="Helvetica" w:hAnsi="Helvetica" w:cs="Helvetica"/>
          <w:szCs w:val="20"/>
        </w:rPr>
      </w:pPr>
      <w:r>
        <w:rPr>
          <w:rFonts w:ascii="Helvetica" w:hAnsi="Helvetica" w:cs="Helvetica"/>
          <w:szCs w:val="20"/>
        </w:rPr>
        <w:t>Med venlig hilsen</w:t>
      </w:r>
    </w:p>
    <w:p w:rsidR="003B2231" w:rsidRDefault="00C92A08" w:rsidP="003B2231">
      <w:pPr>
        <w:autoSpaceDE w:val="0"/>
        <w:autoSpaceDN w:val="0"/>
        <w:adjustRightInd w:val="0"/>
        <w:spacing w:line="240" w:lineRule="auto"/>
        <w:rPr>
          <w:rFonts w:ascii="Helvetica" w:hAnsi="Helvetica" w:cs="Helvetica"/>
          <w:szCs w:val="20"/>
        </w:rPr>
      </w:pPr>
      <w:r>
        <w:rPr>
          <w:rFonts w:ascii="Helvetica" w:hAnsi="Helvetica" w:cs="Helvetica"/>
          <w:szCs w:val="20"/>
        </w:rPr>
        <w:t>Anne Vibe Termansen</w:t>
      </w:r>
    </w:p>
    <w:p w:rsidR="00C92A08" w:rsidRDefault="00C92A08" w:rsidP="003B2231">
      <w:pPr>
        <w:autoSpaceDE w:val="0"/>
        <w:autoSpaceDN w:val="0"/>
        <w:adjustRightInd w:val="0"/>
        <w:spacing w:line="240" w:lineRule="auto"/>
        <w:rPr>
          <w:rFonts w:ascii="Helvetica" w:hAnsi="Helvetica" w:cs="Helvetica"/>
          <w:szCs w:val="20"/>
        </w:rPr>
      </w:pPr>
    </w:p>
    <w:p w:rsidR="003B2231" w:rsidRPr="00EB73AF" w:rsidRDefault="003B2231" w:rsidP="00EB73AF">
      <w:proofErr w:type="gramStart"/>
      <w:r>
        <w:rPr>
          <w:rFonts w:ascii="Helvetica" w:hAnsi="Helvetica" w:cs="Helvetica"/>
          <w:szCs w:val="20"/>
        </w:rPr>
        <w:t>Bilag:</w:t>
      </w:r>
      <w:r w:rsidR="00370A65">
        <w:rPr>
          <w:rFonts w:ascii="Helvetica" w:hAnsi="Helvetica" w:cs="Helvetica"/>
          <w:szCs w:val="20"/>
        </w:rPr>
        <w:t xml:space="preserve"> </w:t>
      </w:r>
      <w:r w:rsidR="00A70E3B">
        <w:rPr>
          <w:rFonts w:ascii="Helvetica" w:hAnsi="Helvetica" w:cs="Helvetica"/>
          <w:szCs w:val="20"/>
        </w:rPr>
        <w:t xml:space="preserve"> </w:t>
      </w:r>
      <w:r w:rsidR="00DC4D8B" w:rsidRPr="00EB73AF">
        <w:t>V</w:t>
      </w:r>
      <w:r w:rsidR="00370A65" w:rsidRPr="00EB73AF">
        <w:t>urderingsskemaer</w:t>
      </w:r>
      <w:proofErr w:type="gramEnd"/>
      <w:r w:rsidR="00370A65" w:rsidRPr="00EB73AF">
        <w:t xml:space="preserve"> fra Søfartsstyrelsen – opdateret 2019</w:t>
      </w:r>
      <w:r w:rsidR="002A412F" w:rsidRPr="00EB73AF">
        <w:t xml:space="preserve"> </w:t>
      </w:r>
    </w:p>
    <w:p w:rsidR="001B1506" w:rsidRDefault="00A70E3B" w:rsidP="00EB73AF">
      <w:r w:rsidRPr="00EB73AF">
        <w:t xml:space="preserve">           Standard vilkår fra Energistyrelsen</w:t>
      </w:r>
    </w:p>
    <w:p w:rsidR="00223C81" w:rsidRDefault="006109EC" w:rsidP="00EB73AF">
      <w:r>
        <w:t xml:space="preserve">           UXO notifikation af 14. februar 2019 </w:t>
      </w:r>
      <w:r w:rsidR="00223C81">
        <w:t>–</w:t>
      </w:r>
      <w:r>
        <w:t xml:space="preserve"> Rambøll</w:t>
      </w:r>
    </w:p>
    <w:p w:rsidR="006109EC" w:rsidRPr="00EB73AF" w:rsidRDefault="00223C81" w:rsidP="00EB73AF">
      <w:r>
        <w:t xml:space="preserve">           Mail af </w:t>
      </w:r>
      <w:r w:rsidR="00CE0B8D">
        <w:t xml:space="preserve">25. marts </w:t>
      </w:r>
      <w:r>
        <w:t>2019 fra Rambøll</w:t>
      </w:r>
      <w:r w:rsidR="00D23F25">
        <w:t>/27. marts 2019 fra Energistyrelsen</w:t>
      </w:r>
      <w:r>
        <w:t xml:space="preserve"> </w:t>
      </w:r>
      <w:r w:rsidR="006109EC">
        <w:tab/>
      </w:r>
    </w:p>
    <w:p w:rsidR="002701BC" w:rsidRDefault="002701BC" w:rsidP="00A70E3B">
      <w:pPr>
        <w:autoSpaceDE w:val="0"/>
        <w:autoSpaceDN w:val="0"/>
        <w:adjustRightInd w:val="0"/>
        <w:spacing w:line="240" w:lineRule="auto"/>
        <w:rPr>
          <w:rFonts w:ascii="Helvetica" w:hAnsi="Helvetica" w:cs="Helvetica"/>
          <w:szCs w:val="20"/>
        </w:rPr>
      </w:pPr>
      <w:r>
        <w:rPr>
          <w:rFonts w:ascii="Helvetica" w:hAnsi="Helvetica" w:cs="Helvetica"/>
          <w:szCs w:val="20"/>
        </w:rPr>
        <w:t xml:space="preserve">            </w:t>
      </w:r>
      <w:r>
        <w:rPr>
          <w:rFonts w:ascii="Helvetica" w:hAnsi="Helvetica" w:cs="Helvetica"/>
          <w:szCs w:val="20"/>
        </w:rPr>
        <w:tab/>
      </w:r>
    </w:p>
    <w:p w:rsidR="00A70E3B" w:rsidRDefault="00A70E3B" w:rsidP="003B2231">
      <w:pPr>
        <w:autoSpaceDE w:val="0"/>
        <w:autoSpaceDN w:val="0"/>
        <w:adjustRightInd w:val="0"/>
        <w:spacing w:line="240" w:lineRule="auto"/>
        <w:rPr>
          <w:rFonts w:ascii="Helvetica" w:hAnsi="Helvetica" w:cs="Helvetica"/>
          <w:szCs w:val="20"/>
        </w:rPr>
      </w:pPr>
    </w:p>
    <w:p w:rsidR="003B62F6" w:rsidRDefault="003B62F6" w:rsidP="003B2231">
      <w:pPr>
        <w:autoSpaceDE w:val="0"/>
        <w:autoSpaceDN w:val="0"/>
        <w:adjustRightInd w:val="0"/>
        <w:spacing w:line="240" w:lineRule="auto"/>
        <w:rPr>
          <w:rFonts w:ascii="Helvetica" w:hAnsi="Helvetica" w:cs="Helvetica"/>
          <w:szCs w:val="20"/>
        </w:rPr>
      </w:pPr>
    </w:p>
    <w:p w:rsidR="003B62F6" w:rsidRDefault="003B62F6" w:rsidP="003B2231">
      <w:pPr>
        <w:autoSpaceDE w:val="0"/>
        <w:autoSpaceDN w:val="0"/>
        <w:adjustRightInd w:val="0"/>
        <w:spacing w:line="240" w:lineRule="auto"/>
        <w:rPr>
          <w:rFonts w:ascii="Helvetica" w:hAnsi="Helvetica" w:cs="Helvetica"/>
          <w:szCs w:val="20"/>
        </w:rPr>
      </w:pPr>
    </w:p>
    <w:p w:rsidR="003B62F6" w:rsidRDefault="003B62F6" w:rsidP="003B2231">
      <w:pPr>
        <w:autoSpaceDE w:val="0"/>
        <w:autoSpaceDN w:val="0"/>
        <w:adjustRightInd w:val="0"/>
        <w:spacing w:line="240" w:lineRule="auto"/>
        <w:rPr>
          <w:rFonts w:ascii="Helvetica" w:hAnsi="Helvetica" w:cs="Helvetica"/>
          <w:szCs w:val="20"/>
        </w:rPr>
      </w:pPr>
    </w:p>
    <w:p w:rsidR="00BE16ED" w:rsidRPr="000D5C59" w:rsidRDefault="003B2231" w:rsidP="000D5C59">
      <w:r w:rsidRPr="000D5C59">
        <w:t xml:space="preserve">Kopi: </w:t>
      </w:r>
    </w:p>
    <w:p w:rsidR="003B2231" w:rsidRPr="000D5C59" w:rsidRDefault="003B2231" w:rsidP="000D5C59">
      <w:r w:rsidRPr="000D5C59">
        <w:t>GEUS</w:t>
      </w:r>
    </w:p>
    <w:p w:rsidR="003B2231" w:rsidRPr="000D5C59" w:rsidRDefault="003B2231" w:rsidP="000D5C59">
      <w:r w:rsidRPr="000D5C59">
        <w:t>Miljøstyrelsen</w:t>
      </w:r>
    </w:p>
    <w:p w:rsidR="003B2231" w:rsidRPr="000D5C59" w:rsidRDefault="003B2231" w:rsidP="000D5C59">
      <w:r w:rsidRPr="000D5C59">
        <w:t>Søfartsstyrelsen</w:t>
      </w:r>
    </w:p>
    <w:p w:rsidR="003B2231" w:rsidRPr="000D5C59" w:rsidRDefault="003B2231" w:rsidP="000D5C59">
      <w:r w:rsidRPr="000D5C59">
        <w:t>Fiskeristyrelsen</w:t>
      </w:r>
    </w:p>
    <w:p w:rsidR="003B2231" w:rsidRPr="000D5C59" w:rsidRDefault="003B2231" w:rsidP="000D5C59">
      <w:r w:rsidRPr="000D5C59">
        <w:t>Forsvarets Operationscenter</w:t>
      </w:r>
    </w:p>
    <w:p w:rsidR="003B2231" w:rsidRPr="000D5C59" w:rsidRDefault="003B2231" w:rsidP="000D5C59">
      <w:r w:rsidRPr="000D5C59">
        <w:t>Forsvarsministeriets Ejendomsstyrelse</w:t>
      </w:r>
    </w:p>
    <w:p w:rsidR="003B2231" w:rsidRDefault="003B2231" w:rsidP="003B2231"/>
    <w:p w:rsidR="003B2231" w:rsidRDefault="003B2231" w:rsidP="003B2231"/>
    <w:sectPr w:rsidR="003B2231" w:rsidSect="00EB7382">
      <w:headerReference w:type="even" r:id="rId10"/>
      <w:headerReference w:type="default" r:id="rId11"/>
      <w:footerReference w:type="even" r:id="rId12"/>
      <w:footerReference w:type="default" r:id="rId13"/>
      <w:headerReference w:type="first" r:id="rId14"/>
      <w:footerReference w:type="first" r:id="rId15"/>
      <w:pgSz w:w="11906" w:h="16838" w:code="9"/>
      <w:pgMar w:top="2767" w:right="3260" w:bottom="170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CBD" w:rsidRDefault="00783CBD" w:rsidP="008969C1">
      <w:pPr>
        <w:spacing w:line="240" w:lineRule="auto"/>
      </w:pPr>
      <w:r>
        <w:separator/>
      </w:r>
    </w:p>
  </w:endnote>
  <w:endnote w:type="continuationSeparator" w:id="0">
    <w:p w:rsidR="00783CBD" w:rsidRDefault="00783CBD"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7E" w:rsidRDefault="00B13B7E">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C1" w:rsidRPr="00DE15CF" w:rsidRDefault="008969C1">
    <w:pPr>
      <w:pStyle w:val="Sidefod"/>
    </w:pPr>
    <w:r w:rsidRPr="00DE15CF">
      <w:t xml:space="preserve">Side </w:t>
    </w:r>
    <w:r w:rsidRPr="00DE15CF">
      <w:fldChar w:fldCharType="begin"/>
    </w:r>
    <w:r w:rsidRPr="00DE15CF">
      <w:instrText xml:space="preserve"> PAGE </w:instrText>
    </w:r>
    <w:r w:rsidRPr="00DE15CF">
      <w:fldChar w:fldCharType="separate"/>
    </w:r>
    <w:r w:rsidR="00432A53">
      <w:rPr>
        <w:noProof/>
      </w:rPr>
      <w:t>6</w:t>
    </w:r>
    <w:r w:rsidRPr="00DE15CF">
      <w:fldChar w:fldCharType="end"/>
    </w:r>
    <w:r w:rsidRPr="00DE15CF">
      <w:t>/</w:t>
    </w:r>
    <w:r w:rsidR="00783CBD">
      <w:fldChar w:fldCharType="begin"/>
    </w:r>
    <w:r w:rsidR="00783CBD">
      <w:instrText xml:space="preserve"> NUMPAGES </w:instrText>
    </w:r>
    <w:r w:rsidR="00783CBD">
      <w:fldChar w:fldCharType="separate"/>
    </w:r>
    <w:r w:rsidR="00432A53">
      <w:rPr>
        <w:noProof/>
      </w:rPr>
      <w:t>6</w:t>
    </w:r>
    <w:r w:rsidR="00783CBD">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C1" w:rsidRPr="00DE15CF" w:rsidRDefault="00BA0FCB">
    <w:pPr>
      <w:pStyle w:val="Sidefod"/>
    </w:pPr>
    <w:r w:rsidRPr="00DE15CF">
      <w:rPr>
        <w:noProof/>
        <w:lang w:eastAsia="da-DK"/>
      </w:rPr>
      <mc:AlternateContent>
        <mc:Choice Requires="wps">
          <w:drawing>
            <wp:anchor distT="0" distB="0" distL="114300" distR="114300" simplePos="0" relativeHeight="251659264" behindDoc="0" locked="0" layoutInCell="1" allowOverlap="1" wp14:anchorId="15B427F8" wp14:editId="3B6E18FB">
              <wp:simplePos x="0" y="0"/>
              <wp:positionH relativeFrom="page">
                <wp:posOffset>5614988</wp:posOffset>
              </wp:positionH>
              <wp:positionV relativeFrom="page">
                <wp:posOffset>8943975</wp:posOffset>
              </wp:positionV>
              <wp:extent cx="1747520" cy="1433513"/>
              <wp:effectExtent l="0" t="0" r="0" b="0"/>
              <wp:wrapNone/>
              <wp:docPr id="2" name="Tekstboks 2"/>
              <wp:cNvGraphicFramePr/>
              <a:graphic xmlns:a="http://schemas.openxmlformats.org/drawingml/2006/main">
                <a:graphicData uri="http://schemas.microsoft.com/office/word/2010/wordprocessingShape">
                  <wps:wsp>
                    <wps:cNvSpPr txBox="1"/>
                    <wps:spPr>
                      <a:xfrm>
                        <a:off x="0" y="0"/>
                        <a:ext cx="1747520" cy="1433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7419" w:rsidRDefault="00F273E6" w:rsidP="003675A2">
                          <w:pPr>
                            <w:spacing w:line="192" w:lineRule="atLeast"/>
                            <w:rPr>
                              <w:b/>
                              <w:sz w:val="16"/>
                              <w:szCs w:val="16"/>
                            </w:rPr>
                          </w:pPr>
                          <w:r w:rsidRPr="00F273E6">
                            <w:rPr>
                              <w:b/>
                              <w:sz w:val="16"/>
                              <w:szCs w:val="16"/>
                            </w:rPr>
                            <w:t>Energistyrelsen</w:t>
                          </w:r>
                        </w:p>
                        <w:p w:rsidR="00AB4885" w:rsidRPr="00AB4885" w:rsidRDefault="00AB4885" w:rsidP="00F714AB">
                          <w:pPr>
                            <w:spacing w:line="192" w:lineRule="atLeast"/>
                            <w:rPr>
                              <w:sz w:val="16"/>
                              <w:szCs w:val="16"/>
                            </w:rPr>
                          </w:pPr>
                        </w:p>
                        <w:p w:rsidR="00F273E6" w:rsidRPr="00F273E6" w:rsidRDefault="00F273E6" w:rsidP="00F273E6">
                          <w:pPr>
                            <w:spacing w:line="192" w:lineRule="atLeast"/>
                            <w:rPr>
                              <w:sz w:val="16"/>
                              <w:szCs w:val="16"/>
                            </w:rPr>
                          </w:pPr>
                          <w:r w:rsidRPr="00F273E6">
                            <w:rPr>
                              <w:sz w:val="16"/>
                              <w:szCs w:val="16"/>
                            </w:rPr>
                            <w:t>Amaliegade 44</w:t>
                          </w:r>
                        </w:p>
                        <w:p w:rsidR="00DA7419" w:rsidRDefault="00F273E6" w:rsidP="00F273E6">
                          <w:pPr>
                            <w:spacing w:line="192" w:lineRule="atLeast"/>
                            <w:rPr>
                              <w:sz w:val="16"/>
                              <w:szCs w:val="16"/>
                            </w:rPr>
                          </w:pPr>
                          <w:r w:rsidRPr="00F273E6">
                            <w:rPr>
                              <w:sz w:val="16"/>
                              <w:szCs w:val="16"/>
                            </w:rPr>
                            <w:t>1256 København K</w:t>
                          </w:r>
                        </w:p>
                        <w:p w:rsidR="00AB4885" w:rsidRPr="00F714AB" w:rsidRDefault="00AB4885" w:rsidP="00F714AB">
                          <w:pPr>
                            <w:spacing w:line="192" w:lineRule="atLeast"/>
                            <w:rPr>
                              <w:sz w:val="16"/>
                              <w:szCs w:val="16"/>
                            </w:rPr>
                          </w:pPr>
                        </w:p>
                        <w:p w:rsidR="00F273E6" w:rsidRPr="00F273E6" w:rsidRDefault="00F273E6" w:rsidP="00F273E6">
                          <w:pPr>
                            <w:spacing w:line="192" w:lineRule="atLeast"/>
                            <w:rPr>
                              <w:sz w:val="16"/>
                              <w:szCs w:val="16"/>
                            </w:rPr>
                          </w:pPr>
                          <w:r w:rsidRPr="00F273E6">
                            <w:rPr>
                              <w:sz w:val="16"/>
                              <w:szCs w:val="16"/>
                            </w:rPr>
                            <w:t>T: +45 3392 6700</w:t>
                          </w:r>
                        </w:p>
                        <w:p w:rsidR="00DA7419" w:rsidRPr="00EB73AF" w:rsidRDefault="00F273E6" w:rsidP="00F273E6">
                          <w:pPr>
                            <w:spacing w:line="192" w:lineRule="atLeast"/>
                            <w:rPr>
                              <w:sz w:val="16"/>
                              <w:szCs w:val="16"/>
                              <w:lang w:val="de-DE"/>
                            </w:rPr>
                          </w:pPr>
                          <w:r w:rsidRPr="00EB73AF">
                            <w:rPr>
                              <w:sz w:val="16"/>
                              <w:szCs w:val="16"/>
                              <w:lang w:val="de-DE"/>
                            </w:rPr>
                            <w:t>E: ens@ens.dk</w:t>
                          </w:r>
                        </w:p>
                        <w:p w:rsidR="00AB4885" w:rsidRPr="00EB73AF" w:rsidRDefault="00AB4885" w:rsidP="00F714AB">
                          <w:pPr>
                            <w:spacing w:line="192" w:lineRule="atLeast"/>
                            <w:rPr>
                              <w:sz w:val="16"/>
                              <w:szCs w:val="16"/>
                              <w:lang w:val="de-DE"/>
                            </w:rPr>
                          </w:pPr>
                        </w:p>
                        <w:p w:rsidR="00DA7419" w:rsidRPr="00EB73AF" w:rsidRDefault="003466EA" w:rsidP="00F714AB">
                          <w:pPr>
                            <w:spacing w:line="192" w:lineRule="atLeast"/>
                            <w:rPr>
                              <w:sz w:val="16"/>
                              <w:szCs w:val="16"/>
                              <w:lang w:val="de-DE"/>
                            </w:rPr>
                          </w:pPr>
                          <w:r w:rsidRPr="00EB73AF">
                            <w:rPr>
                              <w:sz w:val="16"/>
                              <w:szCs w:val="16"/>
                              <w:lang w:val="de-DE"/>
                            </w:rPr>
                            <w:t>www.</w:t>
                          </w:r>
                          <w:r w:rsidR="00F273E6" w:rsidRPr="00EB73AF">
                            <w:rPr>
                              <w:sz w:val="16"/>
                              <w:szCs w:val="16"/>
                              <w:lang w:val="de-DE"/>
                            </w:rPr>
                            <w:t>ens</w:t>
                          </w:r>
                          <w:r w:rsidR="003675A2" w:rsidRPr="00EB73AF">
                            <w:rPr>
                              <w:sz w:val="16"/>
                              <w:szCs w:val="16"/>
                              <w:lang w:val="de-DE"/>
                            </w:rPr>
                            <w:t>.dk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margin-left:442.15pt;margin-top:704.25pt;width:137.6pt;height:11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" filled="f" stroked="f" strokeweight=".5pt">
              <v:textbox>
                <w:txbxContent>
                  <w:p w:rsidR="00DA7419" w:rsidRDefault="00F273E6" w:rsidP="003675A2">
                    <w:pPr>
                      <w:spacing w:line="192" w:lineRule="atLeast"/>
                      <w:rPr>
                        <w:b/>
                        <w:sz w:val="16"/>
                        <w:szCs w:val="16"/>
                      </w:rPr>
                    </w:pPr>
                    <w:r w:rsidRPr="00F273E6">
                      <w:rPr>
                        <w:b/>
                        <w:sz w:val="16"/>
                        <w:szCs w:val="16"/>
                      </w:rPr>
                      <w:t>Energistyrelsen</w:t>
                    </w:r>
                  </w:p>
                  <w:p w:rsidR="00AB4885" w:rsidRPr="00AB4885" w:rsidRDefault="00AB4885" w:rsidP="00F714AB">
                    <w:pPr>
                      <w:spacing w:line="192" w:lineRule="atLeast"/>
                      <w:rPr>
                        <w:sz w:val="16"/>
                        <w:szCs w:val="16"/>
                      </w:rPr>
                    </w:pPr>
                  </w:p>
                  <w:p w:rsidR="00F273E6" w:rsidRPr="00F273E6" w:rsidRDefault="00F273E6" w:rsidP="00F273E6">
                    <w:pPr>
                      <w:spacing w:line="192" w:lineRule="atLeast"/>
                      <w:rPr>
                        <w:sz w:val="16"/>
                        <w:szCs w:val="16"/>
                      </w:rPr>
                    </w:pPr>
                    <w:r w:rsidRPr="00F273E6">
                      <w:rPr>
                        <w:sz w:val="16"/>
                        <w:szCs w:val="16"/>
                      </w:rPr>
                      <w:t>Amaliegade 44</w:t>
                    </w:r>
                  </w:p>
                  <w:p w:rsidR="00DA7419" w:rsidRDefault="00F273E6" w:rsidP="00F273E6">
                    <w:pPr>
                      <w:spacing w:line="192" w:lineRule="atLeast"/>
                      <w:rPr>
                        <w:sz w:val="16"/>
                        <w:szCs w:val="16"/>
                      </w:rPr>
                    </w:pPr>
                    <w:r w:rsidRPr="00F273E6">
                      <w:rPr>
                        <w:sz w:val="16"/>
                        <w:szCs w:val="16"/>
                      </w:rPr>
                      <w:t>1256 København K</w:t>
                    </w:r>
                  </w:p>
                  <w:p w:rsidR="00AB4885" w:rsidRPr="00F714AB" w:rsidRDefault="00AB4885" w:rsidP="00F714AB">
                    <w:pPr>
                      <w:spacing w:line="192" w:lineRule="atLeast"/>
                      <w:rPr>
                        <w:sz w:val="16"/>
                        <w:szCs w:val="16"/>
                      </w:rPr>
                    </w:pPr>
                  </w:p>
                  <w:p w:rsidR="00F273E6" w:rsidRPr="00F273E6" w:rsidRDefault="00F273E6" w:rsidP="00F273E6">
                    <w:pPr>
                      <w:spacing w:line="192" w:lineRule="atLeast"/>
                      <w:rPr>
                        <w:sz w:val="16"/>
                        <w:szCs w:val="16"/>
                      </w:rPr>
                    </w:pPr>
                    <w:r w:rsidRPr="00F273E6">
                      <w:rPr>
                        <w:sz w:val="16"/>
                        <w:szCs w:val="16"/>
                      </w:rPr>
                      <w:t>T: +45 3392 6700</w:t>
                    </w:r>
                  </w:p>
                  <w:p w:rsidR="00DA7419" w:rsidRPr="00EB73AF" w:rsidRDefault="00F273E6" w:rsidP="00F273E6">
                    <w:pPr>
                      <w:spacing w:line="192" w:lineRule="atLeast"/>
                      <w:rPr>
                        <w:sz w:val="16"/>
                        <w:szCs w:val="16"/>
                        <w:lang w:val="de-DE"/>
                      </w:rPr>
                    </w:pPr>
                    <w:r w:rsidRPr="00EB73AF">
                      <w:rPr>
                        <w:sz w:val="16"/>
                        <w:szCs w:val="16"/>
                        <w:lang w:val="de-DE"/>
                      </w:rPr>
                      <w:t>E: ens@ens.dk</w:t>
                    </w:r>
                  </w:p>
                  <w:p w:rsidR="00AB4885" w:rsidRPr="00EB73AF" w:rsidRDefault="00AB4885" w:rsidP="00F714AB">
                    <w:pPr>
                      <w:spacing w:line="192" w:lineRule="atLeast"/>
                      <w:rPr>
                        <w:sz w:val="16"/>
                        <w:szCs w:val="16"/>
                        <w:lang w:val="de-DE"/>
                      </w:rPr>
                    </w:pPr>
                  </w:p>
                  <w:p w:rsidR="00DA7419" w:rsidRPr="00EB73AF" w:rsidRDefault="003466EA" w:rsidP="00F714AB">
                    <w:pPr>
                      <w:spacing w:line="192" w:lineRule="atLeast"/>
                      <w:rPr>
                        <w:sz w:val="16"/>
                        <w:szCs w:val="16"/>
                        <w:lang w:val="de-DE"/>
                      </w:rPr>
                    </w:pPr>
                    <w:r w:rsidRPr="00EB73AF">
                      <w:rPr>
                        <w:sz w:val="16"/>
                        <w:szCs w:val="16"/>
                        <w:lang w:val="de-DE"/>
                      </w:rPr>
                      <w:t>www.</w:t>
                    </w:r>
                    <w:r w:rsidR="00F273E6" w:rsidRPr="00EB73AF">
                      <w:rPr>
                        <w:sz w:val="16"/>
                        <w:szCs w:val="16"/>
                        <w:lang w:val="de-DE"/>
                      </w:rPr>
                      <w:t>ens</w:t>
                    </w:r>
                    <w:r w:rsidR="003675A2" w:rsidRPr="00EB73AF">
                      <w:rPr>
                        <w:sz w:val="16"/>
                        <w:szCs w:val="16"/>
                        <w:lang w:val="de-DE"/>
                      </w:rPr>
                      <w:t>.dk</w:t>
                    </w:r>
                  </w:p>
                </w:txbxContent>
              </v:textbox>
              <w10:wrap anchorx="page" anchory="page"/>
            </v:shape>
          </w:pict>
        </mc:Fallback>
      </mc:AlternateContent>
    </w:r>
    <w:r w:rsidR="008969C1" w:rsidRPr="00DE15CF">
      <w:t xml:space="preserve">Side </w:t>
    </w:r>
    <w:r w:rsidR="008969C1" w:rsidRPr="00DE15CF">
      <w:fldChar w:fldCharType="begin"/>
    </w:r>
    <w:r w:rsidR="008969C1" w:rsidRPr="00DE15CF">
      <w:instrText xml:space="preserve"> PAGE </w:instrText>
    </w:r>
    <w:r w:rsidR="008969C1" w:rsidRPr="00DE15CF">
      <w:fldChar w:fldCharType="separate"/>
    </w:r>
    <w:r w:rsidR="00432A53">
      <w:rPr>
        <w:noProof/>
      </w:rPr>
      <w:t>1</w:t>
    </w:r>
    <w:r w:rsidR="008969C1" w:rsidRPr="00DE15CF">
      <w:fldChar w:fldCharType="end"/>
    </w:r>
    <w:r w:rsidR="008969C1" w:rsidRPr="00DE15CF">
      <w:t>/</w:t>
    </w:r>
    <w:r w:rsidR="00783CBD">
      <w:fldChar w:fldCharType="begin"/>
    </w:r>
    <w:r w:rsidR="00783CBD">
      <w:instrText xml:space="preserve"> NUMPAGES </w:instrText>
    </w:r>
    <w:r w:rsidR="00783CBD">
      <w:fldChar w:fldCharType="separate"/>
    </w:r>
    <w:r w:rsidR="00432A53">
      <w:rPr>
        <w:noProof/>
      </w:rPr>
      <w:t>6</w:t>
    </w:r>
    <w:r w:rsidR="00783CB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CBD" w:rsidRDefault="00783CBD" w:rsidP="008969C1">
      <w:pPr>
        <w:spacing w:line="240" w:lineRule="auto"/>
      </w:pPr>
      <w:r>
        <w:separator/>
      </w:r>
    </w:p>
  </w:footnote>
  <w:footnote w:type="continuationSeparator" w:id="0">
    <w:p w:rsidR="00783CBD" w:rsidRDefault="00783CBD" w:rsidP="008969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7E" w:rsidRDefault="00B13B7E">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C1" w:rsidRDefault="00815500">
    <w:pPr>
      <w:pStyle w:val="Sidehoved"/>
    </w:pPr>
    <w:r>
      <w:rPr>
        <w:noProof/>
        <w:lang w:eastAsia="da-DK"/>
      </w:rPr>
      <w:drawing>
        <wp:anchor distT="0" distB="0" distL="114300" distR="114300" simplePos="0" relativeHeight="251673600" behindDoc="0" locked="0" layoutInCell="1" allowOverlap="1" wp14:anchorId="4C7205D5" wp14:editId="4D568DFA">
          <wp:simplePos x="0" y="0"/>
          <wp:positionH relativeFrom="page">
            <wp:posOffset>4842510</wp:posOffset>
          </wp:positionH>
          <wp:positionV relativeFrom="page">
            <wp:posOffset>396240</wp:posOffset>
          </wp:positionV>
          <wp:extent cx="2059200" cy="698400"/>
          <wp:effectExtent l="0" t="0" r="0" b="6985"/>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59200" cy="69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C1" w:rsidRDefault="00366EC9">
    <w:pPr>
      <w:pStyle w:val="Sidehoved"/>
    </w:pPr>
    <w:r>
      <w:rPr>
        <w:noProof/>
        <w:lang w:eastAsia="da-DK"/>
      </w:rPr>
      <w:drawing>
        <wp:anchor distT="0" distB="0" distL="114300" distR="114300" simplePos="0" relativeHeight="251671552" behindDoc="0" locked="0" layoutInCell="1" allowOverlap="1" wp14:anchorId="69ADCBE6" wp14:editId="4B74223A">
          <wp:simplePos x="0" y="0"/>
          <wp:positionH relativeFrom="page">
            <wp:posOffset>4842510</wp:posOffset>
          </wp:positionH>
          <wp:positionV relativeFrom="page">
            <wp:posOffset>396240</wp:posOffset>
          </wp:positionV>
          <wp:extent cx="2059200" cy="698400"/>
          <wp:effectExtent l="0" t="0" r="0" b="698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59200" cy="69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7887FC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nsid w:val="015D75E3"/>
    <w:multiLevelType w:val="multilevel"/>
    <w:tmpl w:val="5B40073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99679AF"/>
    <w:multiLevelType w:val="multilevel"/>
    <w:tmpl w:val="1D26B91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8B86E7B"/>
    <w:multiLevelType w:val="multilevel"/>
    <w:tmpl w:val="698801B8"/>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EA261BF"/>
    <w:multiLevelType w:val="multilevel"/>
    <w:tmpl w:val="7D50CF5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0034DEC"/>
    <w:multiLevelType w:val="multilevel"/>
    <w:tmpl w:val="F83E1E4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EF70403"/>
    <w:multiLevelType w:val="multilevel"/>
    <w:tmpl w:val="B426B37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48C17FA"/>
    <w:multiLevelType w:val="multilevel"/>
    <w:tmpl w:val="3272BC9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0" w:hanging="360"/>
      </w:pPr>
    </w:lvl>
    <w:lvl w:ilvl="2">
      <w:start w:val="1"/>
      <w:numFmt w:val="lowerRoman"/>
      <w:lvlText w:val="%3)"/>
      <w:lvlJc w:val="left"/>
      <w:pPr>
        <w:ind w:left="360" w:hanging="360"/>
      </w:pPr>
    </w:lvl>
    <w:lvl w:ilvl="3">
      <w:start w:val="1"/>
      <w:numFmt w:val="decimal"/>
      <w:lvlText w:val="(%4)"/>
      <w:lvlJc w:val="left"/>
      <w:pPr>
        <w:ind w:left="720" w:hanging="360"/>
      </w:pPr>
    </w:lvl>
    <w:lvl w:ilvl="4">
      <w:start w:val="1"/>
      <w:numFmt w:val="lowerLetter"/>
      <w:lvlText w:val="(%5)"/>
      <w:lvlJc w:val="left"/>
      <w:pPr>
        <w:ind w:left="1080" w:hanging="360"/>
      </w:pPr>
    </w:lvl>
    <w:lvl w:ilvl="5">
      <w:start w:val="1"/>
      <w:numFmt w:val="lowerRoman"/>
      <w:lvlText w:val="(%6)"/>
      <w:lvlJc w:val="left"/>
      <w:pPr>
        <w:ind w:left="1440" w:hanging="360"/>
      </w:pPr>
    </w:lvl>
    <w:lvl w:ilvl="6">
      <w:start w:val="1"/>
      <w:numFmt w:val="decimal"/>
      <w:lvlText w:val="%7."/>
      <w:lvlJc w:val="left"/>
      <w:pPr>
        <w:ind w:left="1800" w:hanging="360"/>
      </w:pPr>
    </w:lvl>
    <w:lvl w:ilvl="7">
      <w:start w:val="1"/>
      <w:numFmt w:val="lowerLetter"/>
      <w:lvlText w:val="%8."/>
      <w:lvlJc w:val="left"/>
      <w:pPr>
        <w:ind w:left="2160" w:hanging="360"/>
      </w:pPr>
    </w:lvl>
    <w:lvl w:ilvl="8">
      <w:start w:val="1"/>
      <w:numFmt w:val="lowerRoman"/>
      <w:lvlText w:val="%9."/>
      <w:lvlJc w:val="left"/>
      <w:pPr>
        <w:ind w:left="2520" w:hanging="360"/>
      </w:pPr>
    </w:lvl>
  </w:abstractNum>
  <w:abstractNum w:abstractNumId="8">
    <w:nsid w:val="407C1004"/>
    <w:multiLevelType w:val="multilevel"/>
    <w:tmpl w:val="657CA8C8"/>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E180E70"/>
    <w:multiLevelType w:val="multilevel"/>
    <w:tmpl w:val="9364D414"/>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FE20C49"/>
    <w:multiLevelType w:val="multilevel"/>
    <w:tmpl w:val="3A8A10A4"/>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5631EA7"/>
    <w:multiLevelType w:val="multilevel"/>
    <w:tmpl w:val="2526796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69E62EB"/>
    <w:multiLevelType w:val="multilevel"/>
    <w:tmpl w:val="2410E154"/>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E740C90"/>
    <w:multiLevelType w:val="multilevel"/>
    <w:tmpl w:val="5B4CF86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num>
  <w:num w:numId="3">
    <w:abstractNumId w:val="13"/>
  </w:num>
  <w:num w:numId="4">
    <w:abstractNumId w:val="3"/>
  </w:num>
  <w:num w:numId="5">
    <w:abstractNumId w:val="5"/>
  </w:num>
  <w:num w:numId="6">
    <w:abstractNumId w:val="7"/>
  </w:num>
  <w:num w:numId="7">
    <w:abstractNumId w:val="11"/>
  </w:num>
  <w:num w:numId="8">
    <w:abstractNumId w:val="9"/>
  </w:num>
  <w:num w:numId="9">
    <w:abstractNumId w:val="8"/>
  </w:num>
  <w:num w:numId="10">
    <w:abstractNumId w:val="12"/>
  </w:num>
  <w:num w:numId="11">
    <w:abstractNumId w:val="1"/>
  </w:num>
  <w:num w:numId="12">
    <w:abstractNumId w:val="10"/>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7E"/>
    <w:rsid w:val="0000095E"/>
    <w:rsid w:val="00022817"/>
    <w:rsid w:val="000260EC"/>
    <w:rsid w:val="00036061"/>
    <w:rsid w:val="00036B68"/>
    <w:rsid w:val="00037E5E"/>
    <w:rsid w:val="00041282"/>
    <w:rsid w:val="00041B3D"/>
    <w:rsid w:val="00045F44"/>
    <w:rsid w:val="000507D0"/>
    <w:rsid w:val="000523B9"/>
    <w:rsid w:val="00065C74"/>
    <w:rsid w:val="0008498D"/>
    <w:rsid w:val="00086163"/>
    <w:rsid w:val="00093ACE"/>
    <w:rsid w:val="000942D3"/>
    <w:rsid w:val="000B7FC8"/>
    <w:rsid w:val="000C61E0"/>
    <w:rsid w:val="000D5C59"/>
    <w:rsid w:val="000E3EAC"/>
    <w:rsid w:val="000F3C40"/>
    <w:rsid w:val="00100AFC"/>
    <w:rsid w:val="0012036D"/>
    <w:rsid w:val="00121104"/>
    <w:rsid w:val="0013025F"/>
    <w:rsid w:val="001323BF"/>
    <w:rsid w:val="00135971"/>
    <w:rsid w:val="00140C61"/>
    <w:rsid w:val="00145058"/>
    <w:rsid w:val="001516C0"/>
    <w:rsid w:val="00164F2B"/>
    <w:rsid w:val="00183672"/>
    <w:rsid w:val="001957DE"/>
    <w:rsid w:val="001B1506"/>
    <w:rsid w:val="001C2086"/>
    <w:rsid w:val="001D5F43"/>
    <w:rsid w:val="001F742F"/>
    <w:rsid w:val="001F750C"/>
    <w:rsid w:val="00202713"/>
    <w:rsid w:val="002055BB"/>
    <w:rsid w:val="00216320"/>
    <w:rsid w:val="00217088"/>
    <w:rsid w:val="00223C81"/>
    <w:rsid w:val="00237673"/>
    <w:rsid w:val="00240FE0"/>
    <w:rsid w:val="00256416"/>
    <w:rsid w:val="002611C9"/>
    <w:rsid w:val="002701BC"/>
    <w:rsid w:val="0027768F"/>
    <w:rsid w:val="002861AB"/>
    <w:rsid w:val="00290D15"/>
    <w:rsid w:val="002A0F5A"/>
    <w:rsid w:val="002A412F"/>
    <w:rsid w:val="002C286E"/>
    <w:rsid w:val="002E79E3"/>
    <w:rsid w:val="002F3957"/>
    <w:rsid w:val="0030285E"/>
    <w:rsid w:val="00317816"/>
    <w:rsid w:val="0034007A"/>
    <w:rsid w:val="00343A56"/>
    <w:rsid w:val="003466EA"/>
    <w:rsid w:val="00347322"/>
    <w:rsid w:val="00347BCC"/>
    <w:rsid w:val="00352B72"/>
    <w:rsid w:val="00352DBE"/>
    <w:rsid w:val="00357F20"/>
    <w:rsid w:val="0036194D"/>
    <w:rsid w:val="003651DF"/>
    <w:rsid w:val="0036650F"/>
    <w:rsid w:val="00366EC9"/>
    <w:rsid w:val="003675A2"/>
    <w:rsid w:val="00370A65"/>
    <w:rsid w:val="003A23A7"/>
    <w:rsid w:val="003B2231"/>
    <w:rsid w:val="003B31EC"/>
    <w:rsid w:val="003B5DBB"/>
    <w:rsid w:val="003B62F6"/>
    <w:rsid w:val="003E30EF"/>
    <w:rsid w:val="003F162A"/>
    <w:rsid w:val="00404A1B"/>
    <w:rsid w:val="00412642"/>
    <w:rsid w:val="004129C4"/>
    <w:rsid w:val="004136D8"/>
    <w:rsid w:val="00423605"/>
    <w:rsid w:val="00426B1A"/>
    <w:rsid w:val="00426B56"/>
    <w:rsid w:val="00432A53"/>
    <w:rsid w:val="00452423"/>
    <w:rsid w:val="00465B7C"/>
    <w:rsid w:val="004664C0"/>
    <w:rsid w:val="004704DA"/>
    <w:rsid w:val="004872E2"/>
    <w:rsid w:val="00496E25"/>
    <w:rsid w:val="004A2E10"/>
    <w:rsid w:val="004B0E72"/>
    <w:rsid w:val="004B14C0"/>
    <w:rsid w:val="004C1ADD"/>
    <w:rsid w:val="004C59E8"/>
    <w:rsid w:val="004D7609"/>
    <w:rsid w:val="00527652"/>
    <w:rsid w:val="0053496B"/>
    <w:rsid w:val="00537080"/>
    <w:rsid w:val="005429E8"/>
    <w:rsid w:val="00545E25"/>
    <w:rsid w:val="00557F6B"/>
    <w:rsid w:val="00587D2A"/>
    <w:rsid w:val="00596BA9"/>
    <w:rsid w:val="005A65B4"/>
    <w:rsid w:val="005D26D9"/>
    <w:rsid w:val="005E1BFC"/>
    <w:rsid w:val="006109EC"/>
    <w:rsid w:val="006202F5"/>
    <w:rsid w:val="006229C3"/>
    <w:rsid w:val="00626BD8"/>
    <w:rsid w:val="006323EB"/>
    <w:rsid w:val="00674496"/>
    <w:rsid w:val="006803EB"/>
    <w:rsid w:val="00693BC1"/>
    <w:rsid w:val="006A0B01"/>
    <w:rsid w:val="006A5161"/>
    <w:rsid w:val="006A760D"/>
    <w:rsid w:val="006B1888"/>
    <w:rsid w:val="006B4FA9"/>
    <w:rsid w:val="006D6210"/>
    <w:rsid w:val="006E691D"/>
    <w:rsid w:val="007007F1"/>
    <w:rsid w:val="0070259E"/>
    <w:rsid w:val="00706AD8"/>
    <w:rsid w:val="00720B4B"/>
    <w:rsid w:val="00734758"/>
    <w:rsid w:val="00753BED"/>
    <w:rsid w:val="00762678"/>
    <w:rsid w:val="007636C2"/>
    <w:rsid w:val="007708F4"/>
    <w:rsid w:val="007834DA"/>
    <w:rsid w:val="00783CBD"/>
    <w:rsid w:val="00784618"/>
    <w:rsid w:val="007B7D19"/>
    <w:rsid w:val="007D00EC"/>
    <w:rsid w:val="007D27EB"/>
    <w:rsid w:val="007F2A04"/>
    <w:rsid w:val="00800E2B"/>
    <w:rsid w:val="00802C9E"/>
    <w:rsid w:val="00803A3E"/>
    <w:rsid w:val="00814C01"/>
    <w:rsid w:val="00815500"/>
    <w:rsid w:val="008176EC"/>
    <w:rsid w:val="00825E57"/>
    <w:rsid w:val="00835BB0"/>
    <w:rsid w:val="00872CF7"/>
    <w:rsid w:val="00873C77"/>
    <w:rsid w:val="008806E3"/>
    <w:rsid w:val="008954C7"/>
    <w:rsid w:val="008969C1"/>
    <w:rsid w:val="008A4D2E"/>
    <w:rsid w:val="008B77A3"/>
    <w:rsid w:val="008C4638"/>
    <w:rsid w:val="008E07B1"/>
    <w:rsid w:val="008E7E94"/>
    <w:rsid w:val="008F2666"/>
    <w:rsid w:val="009044DC"/>
    <w:rsid w:val="00923F35"/>
    <w:rsid w:val="00955816"/>
    <w:rsid w:val="00964682"/>
    <w:rsid w:val="00970515"/>
    <w:rsid w:val="00981BC1"/>
    <w:rsid w:val="00987046"/>
    <w:rsid w:val="00992F91"/>
    <w:rsid w:val="009A4C15"/>
    <w:rsid w:val="009B6755"/>
    <w:rsid w:val="009E6086"/>
    <w:rsid w:val="009F62A0"/>
    <w:rsid w:val="00A00418"/>
    <w:rsid w:val="00A04870"/>
    <w:rsid w:val="00A25174"/>
    <w:rsid w:val="00A272FD"/>
    <w:rsid w:val="00A35FE4"/>
    <w:rsid w:val="00A37430"/>
    <w:rsid w:val="00A46851"/>
    <w:rsid w:val="00A53C43"/>
    <w:rsid w:val="00A61CC8"/>
    <w:rsid w:val="00A70E3B"/>
    <w:rsid w:val="00A72748"/>
    <w:rsid w:val="00A9284C"/>
    <w:rsid w:val="00A973C6"/>
    <w:rsid w:val="00AB1C83"/>
    <w:rsid w:val="00AB4885"/>
    <w:rsid w:val="00AC60EA"/>
    <w:rsid w:val="00AC61DD"/>
    <w:rsid w:val="00B04179"/>
    <w:rsid w:val="00B07CA9"/>
    <w:rsid w:val="00B13B7E"/>
    <w:rsid w:val="00B1566A"/>
    <w:rsid w:val="00B32EAA"/>
    <w:rsid w:val="00B5134F"/>
    <w:rsid w:val="00B536E9"/>
    <w:rsid w:val="00B55A51"/>
    <w:rsid w:val="00B55DD2"/>
    <w:rsid w:val="00B65F88"/>
    <w:rsid w:val="00B70206"/>
    <w:rsid w:val="00B85562"/>
    <w:rsid w:val="00B85BE1"/>
    <w:rsid w:val="00B97A6B"/>
    <w:rsid w:val="00BA0FCB"/>
    <w:rsid w:val="00BA3844"/>
    <w:rsid w:val="00BB3FB7"/>
    <w:rsid w:val="00BD2772"/>
    <w:rsid w:val="00BD3631"/>
    <w:rsid w:val="00BE0DF7"/>
    <w:rsid w:val="00BE16ED"/>
    <w:rsid w:val="00BF5C01"/>
    <w:rsid w:val="00BF6266"/>
    <w:rsid w:val="00C034C7"/>
    <w:rsid w:val="00C1711E"/>
    <w:rsid w:val="00C3367C"/>
    <w:rsid w:val="00C366F7"/>
    <w:rsid w:val="00C51370"/>
    <w:rsid w:val="00C63C0B"/>
    <w:rsid w:val="00C651CC"/>
    <w:rsid w:val="00C6614C"/>
    <w:rsid w:val="00C7103E"/>
    <w:rsid w:val="00C74B44"/>
    <w:rsid w:val="00C92A08"/>
    <w:rsid w:val="00CA338C"/>
    <w:rsid w:val="00CB02C5"/>
    <w:rsid w:val="00CB3A7C"/>
    <w:rsid w:val="00CD63E6"/>
    <w:rsid w:val="00CE0B8D"/>
    <w:rsid w:val="00CF6A63"/>
    <w:rsid w:val="00D02A1F"/>
    <w:rsid w:val="00D06F73"/>
    <w:rsid w:val="00D116C5"/>
    <w:rsid w:val="00D11E65"/>
    <w:rsid w:val="00D124E5"/>
    <w:rsid w:val="00D1257F"/>
    <w:rsid w:val="00D12E7B"/>
    <w:rsid w:val="00D15198"/>
    <w:rsid w:val="00D1792A"/>
    <w:rsid w:val="00D21F5A"/>
    <w:rsid w:val="00D23F25"/>
    <w:rsid w:val="00D3383F"/>
    <w:rsid w:val="00D34496"/>
    <w:rsid w:val="00D357CF"/>
    <w:rsid w:val="00D472CF"/>
    <w:rsid w:val="00D64F45"/>
    <w:rsid w:val="00D83097"/>
    <w:rsid w:val="00D921DD"/>
    <w:rsid w:val="00D93380"/>
    <w:rsid w:val="00DA7419"/>
    <w:rsid w:val="00DB3768"/>
    <w:rsid w:val="00DC2B25"/>
    <w:rsid w:val="00DC4AF6"/>
    <w:rsid w:val="00DC4D8B"/>
    <w:rsid w:val="00DD1186"/>
    <w:rsid w:val="00DE15CF"/>
    <w:rsid w:val="00DF58E1"/>
    <w:rsid w:val="00E121D5"/>
    <w:rsid w:val="00E323F5"/>
    <w:rsid w:val="00E32794"/>
    <w:rsid w:val="00E430DA"/>
    <w:rsid w:val="00E44A13"/>
    <w:rsid w:val="00E452E8"/>
    <w:rsid w:val="00E52F5C"/>
    <w:rsid w:val="00E730A2"/>
    <w:rsid w:val="00E80876"/>
    <w:rsid w:val="00E9183C"/>
    <w:rsid w:val="00E92AEC"/>
    <w:rsid w:val="00EB7382"/>
    <w:rsid w:val="00EB73AF"/>
    <w:rsid w:val="00EC00A1"/>
    <w:rsid w:val="00EC6BED"/>
    <w:rsid w:val="00EC715C"/>
    <w:rsid w:val="00ED066E"/>
    <w:rsid w:val="00EE4569"/>
    <w:rsid w:val="00EE4DD8"/>
    <w:rsid w:val="00EF1BA3"/>
    <w:rsid w:val="00F2184D"/>
    <w:rsid w:val="00F23ED3"/>
    <w:rsid w:val="00F273E6"/>
    <w:rsid w:val="00F364CD"/>
    <w:rsid w:val="00F62229"/>
    <w:rsid w:val="00F62DC4"/>
    <w:rsid w:val="00F7073D"/>
    <w:rsid w:val="00F714AB"/>
    <w:rsid w:val="00F724E1"/>
    <w:rsid w:val="00FD0D85"/>
    <w:rsid w:val="00FF31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C4"/>
    <w:pPr>
      <w:spacing w:after="0" w:line="280" w:lineRule="atLeast"/>
    </w:pPr>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character" w:styleId="BesgtHyperlink">
    <w:name w:val="FollowedHyperlink"/>
    <w:basedOn w:val="Standardskrifttypeiafsnit"/>
    <w:uiPriority w:val="99"/>
    <w:semiHidden/>
    <w:unhideWhenUsed/>
    <w:rsid w:val="008C4638"/>
    <w:rPr>
      <w:color w:val="800080" w:themeColor="followedHyperlink"/>
      <w:u w:val="single"/>
    </w:rPr>
  </w:style>
  <w:style w:type="paragraph" w:styleId="Listeafsnit">
    <w:name w:val="List Paragraph"/>
    <w:basedOn w:val="Normal"/>
    <w:uiPriority w:val="34"/>
    <w:qFormat/>
    <w:rsid w:val="00C51370"/>
    <w:pPr>
      <w:spacing w:after="200" w:line="276" w:lineRule="auto"/>
      <w:ind w:left="720"/>
      <w:contextualSpacing/>
    </w:pPr>
    <w:rPr>
      <w:rFonts w:asciiTheme="minorHAnsi" w:hAnsiTheme="minorHAnsi"/>
      <w:sz w:val="22"/>
    </w:rPr>
  </w:style>
  <w:style w:type="paragraph" w:customStyle="1" w:styleId="Default">
    <w:name w:val="Default"/>
    <w:rsid w:val="00803A3E"/>
    <w:pPr>
      <w:autoSpaceDE w:val="0"/>
      <w:autoSpaceDN w:val="0"/>
      <w:adjustRightInd w:val="0"/>
      <w:spacing w:after="0" w:line="240" w:lineRule="auto"/>
    </w:pPr>
    <w:rPr>
      <w:rFonts w:ascii="Arial" w:hAnsi="Arial" w:cs="Arial"/>
      <w:color w:val="000000"/>
      <w:sz w:val="24"/>
      <w:szCs w:val="24"/>
    </w:rPr>
  </w:style>
  <w:style w:type="paragraph" w:styleId="Opstilling-punkttegn">
    <w:name w:val="List Bullet"/>
    <w:basedOn w:val="Normal"/>
    <w:uiPriority w:val="99"/>
    <w:semiHidden/>
    <w:unhideWhenUsed/>
    <w:rsid w:val="00370A65"/>
    <w:pPr>
      <w:numPr>
        <w:numId w:val="1"/>
      </w:numPr>
      <w:contextualSpacing/>
    </w:pPr>
  </w:style>
  <w:style w:type="paragraph" w:styleId="NormalWeb">
    <w:name w:val="Normal (Web)"/>
    <w:basedOn w:val="Normal"/>
    <w:uiPriority w:val="99"/>
    <w:semiHidden/>
    <w:unhideWhenUsed/>
    <w:rsid w:val="00A37430"/>
    <w:pPr>
      <w:spacing w:after="300"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290D15"/>
    <w:rPr>
      <w:sz w:val="16"/>
      <w:szCs w:val="16"/>
    </w:rPr>
  </w:style>
  <w:style w:type="paragraph" w:styleId="Kommentartekst">
    <w:name w:val="annotation text"/>
    <w:basedOn w:val="Normal"/>
    <w:link w:val="KommentartekstTegn"/>
    <w:uiPriority w:val="99"/>
    <w:semiHidden/>
    <w:unhideWhenUsed/>
    <w:rsid w:val="00290D15"/>
    <w:pPr>
      <w:spacing w:line="240" w:lineRule="auto"/>
    </w:pPr>
    <w:rPr>
      <w:szCs w:val="20"/>
    </w:rPr>
  </w:style>
  <w:style w:type="character" w:customStyle="1" w:styleId="KommentartekstTegn">
    <w:name w:val="Kommentartekst Tegn"/>
    <w:basedOn w:val="Standardskrifttypeiafsnit"/>
    <w:link w:val="Kommentartekst"/>
    <w:uiPriority w:val="99"/>
    <w:semiHidden/>
    <w:rsid w:val="00290D15"/>
    <w:rPr>
      <w:rFonts w:ascii="Arial" w:hAnsi="Arial"/>
      <w:sz w:val="20"/>
      <w:szCs w:val="20"/>
    </w:rPr>
  </w:style>
  <w:style w:type="character" w:customStyle="1" w:styleId="kortnavn2">
    <w:name w:val="kortnavn2"/>
    <w:basedOn w:val="Standardskrifttypeiafsnit"/>
    <w:rsid w:val="00BF6266"/>
    <w:rPr>
      <w:rFonts w:ascii="Tahoma" w:hAnsi="Tahoma" w:cs="Tahoma" w:hint="default"/>
      <w:color w:val="000000"/>
      <w:sz w:val="24"/>
      <w:szCs w:val="24"/>
      <w:shd w:val="clear" w:color="auto" w:fill="auto"/>
    </w:rPr>
  </w:style>
  <w:style w:type="paragraph" w:styleId="Kommentaremne">
    <w:name w:val="annotation subject"/>
    <w:basedOn w:val="Kommentartekst"/>
    <w:next w:val="Kommentartekst"/>
    <w:link w:val="KommentaremneTegn"/>
    <w:uiPriority w:val="99"/>
    <w:semiHidden/>
    <w:unhideWhenUsed/>
    <w:rsid w:val="00452423"/>
    <w:rPr>
      <w:b/>
      <w:bCs/>
    </w:rPr>
  </w:style>
  <w:style w:type="character" w:customStyle="1" w:styleId="KommentaremneTegn">
    <w:name w:val="Kommentaremne Tegn"/>
    <w:basedOn w:val="KommentartekstTegn"/>
    <w:link w:val="Kommentaremne"/>
    <w:uiPriority w:val="99"/>
    <w:semiHidden/>
    <w:rsid w:val="00452423"/>
    <w:rPr>
      <w:rFonts w:ascii="Arial" w:hAnsi="Arial"/>
      <w:b/>
      <w:bCs/>
      <w:sz w:val="20"/>
      <w:szCs w:val="20"/>
    </w:rPr>
  </w:style>
  <w:style w:type="paragraph" w:styleId="Korrektur">
    <w:name w:val="Revision"/>
    <w:hidden/>
    <w:uiPriority w:val="99"/>
    <w:semiHidden/>
    <w:rsid w:val="002E79E3"/>
    <w:pPr>
      <w:spacing w:after="0" w:line="240" w:lineRule="auto"/>
    </w:pPr>
    <w:rPr>
      <w:rFonts w:ascii="Arial" w:hAnsi="Arial"/>
      <w:sz w:val="20"/>
    </w:rPr>
  </w:style>
  <w:style w:type="paragraph" w:customStyle="1" w:styleId="stk2">
    <w:name w:val="stk2"/>
    <w:basedOn w:val="Normal"/>
    <w:rsid w:val="00121104"/>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C4"/>
    <w:pPr>
      <w:spacing w:after="0" w:line="280" w:lineRule="atLeast"/>
    </w:pPr>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character" w:styleId="BesgtHyperlink">
    <w:name w:val="FollowedHyperlink"/>
    <w:basedOn w:val="Standardskrifttypeiafsnit"/>
    <w:uiPriority w:val="99"/>
    <w:semiHidden/>
    <w:unhideWhenUsed/>
    <w:rsid w:val="008C4638"/>
    <w:rPr>
      <w:color w:val="800080" w:themeColor="followedHyperlink"/>
      <w:u w:val="single"/>
    </w:rPr>
  </w:style>
  <w:style w:type="paragraph" w:styleId="Listeafsnit">
    <w:name w:val="List Paragraph"/>
    <w:basedOn w:val="Normal"/>
    <w:uiPriority w:val="34"/>
    <w:qFormat/>
    <w:rsid w:val="00C51370"/>
    <w:pPr>
      <w:spacing w:after="200" w:line="276" w:lineRule="auto"/>
      <w:ind w:left="720"/>
      <w:contextualSpacing/>
    </w:pPr>
    <w:rPr>
      <w:rFonts w:asciiTheme="minorHAnsi" w:hAnsiTheme="minorHAnsi"/>
      <w:sz w:val="22"/>
    </w:rPr>
  </w:style>
  <w:style w:type="paragraph" w:customStyle="1" w:styleId="Default">
    <w:name w:val="Default"/>
    <w:rsid w:val="00803A3E"/>
    <w:pPr>
      <w:autoSpaceDE w:val="0"/>
      <w:autoSpaceDN w:val="0"/>
      <w:adjustRightInd w:val="0"/>
      <w:spacing w:after="0" w:line="240" w:lineRule="auto"/>
    </w:pPr>
    <w:rPr>
      <w:rFonts w:ascii="Arial" w:hAnsi="Arial" w:cs="Arial"/>
      <w:color w:val="000000"/>
      <w:sz w:val="24"/>
      <w:szCs w:val="24"/>
    </w:rPr>
  </w:style>
  <w:style w:type="paragraph" w:styleId="Opstilling-punkttegn">
    <w:name w:val="List Bullet"/>
    <w:basedOn w:val="Normal"/>
    <w:uiPriority w:val="99"/>
    <w:semiHidden/>
    <w:unhideWhenUsed/>
    <w:rsid w:val="00370A65"/>
    <w:pPr>
      <w:numPr>
        <w:numId w:val="1"/>
      </w:numPr>
      <w:contextualSpacing/>
    </w:pPr>
  </w:style>
  <w:style w:type="paragraph" w:styleId="NormalWeb">
    <w:name w:val="Normal (Web)"/>
    <w:basedOn w:val="Normal"/>
    <w:uiPriority w:val="99"/>
    <w:semiHidden/>
    <w:unhideWhenUsed/>
    <w:rsid w:val="00A37430"/>
    <w:pPr>
      <w:spacing w:after="300"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290D15"/>
    <w:rPr>
      <w:sz w:val="16"/>
      <w:szCs w:val="16"/>
    </w:rPr>
  </w:style>
  <w:style w:type="paragraph" w:styleId="Kommentartekst">
    <w:name w:val="annotation text"/>
    <w:basedOn w:val="Normal"/>
    <w:link w:val="KommentartekstTegn"/>
    <w:uiPriority w:val="99"/>
    <w:semiHidden/>
    <w:unhideWhenUsed/>
    <w:rsid w:val="00290D15"/>
    <w:pPr>
      <w:spacing w:line="240" w:lineRule="auto"/>
    </w:pPr>
    <w:rPr>
      <w:szCs w:val="20"/>
    </w:rPr>
  </w:style>
  <w:style w:type="character" w:customStyle="1" w:styleId="KommentartekstTegn">
    <w:name w:val="Kommentartekst Tegn"/>
    <w:basedOn w:val="Standardskrifttypeiafsnit"/>
    <w:link w:val="Kommentartekst"/>
    <w:uiPriority w:val="99"/>
    <w:semiHidden/>
    <w:rsid w:val="00290D15"/>
    <w:rPr>
      <w:rFonts w:ascii="Arial" w:hAnsi="Arial"/>
      <w:sz w:val="20"/>
      <w:szCs w:val="20"/>
    </w:rPr>
  </w:style>
  <w:style w:type="character" w:customStyle="1" w:styleId="kortnavn2">
    <w:name w:val="kortnavn2"/>
    <w:basedOn w:val="Standardskrifttypeiafsnit"/>
    <w:rsid w:val="00BF6266"/>
    <w:rPr>
      <w:rFonts w:ascii="Tahoma" w:hAnsi="Tahoma" w:cs="Tahoma" w:hint="default"/>
      <w:color w:val="000000"/>
      <w:sz w:val="24"/>
      <w:szCs w:val="24"/>
      <w:shd w:val="clear" w:color="auto" w:fill="auto"/>
    </w:rPr>
  </w:style>
  <w:style w:type="paragraph" w:styleId="Kommentaremne">
    <w:name w:val="annotation subject"/>
    <w:basedOn w:val="Kommentartekst"/>
    <w:next w:val="Kommentartekst"/>
    <w:link w:val="KommentaremneTegn"/>
    <w:uiPriority w:val="99"/>
    <w:semiHidden/>
    <w:unhideWhenUsed/>
    <w:rsid w:val="00452423"/>
    <w:rPr>
      <w:b/>
      <w:bCs/>
    </w:rPr>
  </w:style>
  <w:style w:type="character" w:customStyle="1" w:styleId="KommentaremneTegn">
    <w:name w:val="Kommentaremne Tegn"/>
    <w:basedOn w:val="KommentartekstTegn"/>
    <w:link w:val="Kommentaremne"/>
    <w:uiPriority w:val="99"/>
    <w:semiHidden/>
    <w:rsid w:val="00452423"/>
    <w:rPr>
      <w:rFonts w:ascii="Arial" w:hAnsi="Arial"/>
      <w:b/>
      <w:bCs/>
      <w:sz w:val="20"/>
      <w:szCs w:val="20"/>
    </w:rPr>
  </w:style>
  <w:style w:type="paragraph" w:styleId="Korrektur">
    <w:name w:val="Revision"/>
    <w:hidden/>
    <w:uiPriority w:val="99"/>
    <w:semiHidden/>
    <w:rsid w:val="002E79E3"/>
    <w:pPr>
      <w:spacing w:after="0" w:line="240" w:lineRule="auto"/>
    </w:pPr>
    <w:rPr>
      <w:rFonts w:ascii="Arial" w:hAnsi="Arial"/>
      <w:sz w:val="20"/>
    </w:rPr>
  </w:style>
  <w:style w:type="paragraph" w:customStyle="1" w:styleId="stk2">
    <w:name w:val="stk2"/>
    <w:basedOn w:val="Normal"/>
    <w:rsid w:val="00121104"/>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3998">
      <w:bodyDiv w:val="1"/>
      <w:marLeft w:val="0"/>
      <w:marRight w:val="0"/>
      <w:marTop w:val="0"/>
      <w:marBottom w:val="0"/>
      <w:divBdr>
        <w:top w:val="none" w:sz="0" w:space="0" w:color="auto"/>
        <w:left w:val="none" w:sz="0" w:space="0" w:color="auto"/>
        <w:bottom w:val="none" w:sz="0" w:space="0" w:color="auto"/>
        <w:right w:val="none" w:sz="0" w:space="0" w:color="auto"/>
      </w:divBdr>
    </w:div>
    <w:div w:id="23530764">
      <w:bodyDiv w:val="1"/>
      <w:marLeft w:val="0"/>
      <w:marRight w:val="0"/>
      <w:marTop w:val="0"/>
      <w:marBottom w:val="0"/>
      <w:divBdr>
        <w:top w:val="none" w:sz="0" w:space="0" w:color="auto"/>
        <w:left w:val="none" w:sz="0" w:space="0" w:color="auto"/>
        <w:bottom w:val="none" w:sz="0" w:space="0" w:color="auto"/>
        <w:right w:val="none" w:sz="0" w:space="0" w:color="auto"/>
      </w:divBdr>
    </w:div>
    <w:div w:id="260184514">
      <w:bodyDiv w:val="1"/>
      <w:marLeft w:val="0"/>
      <w:marRight w:val="0"/>
      <w:marTop w:val="0"/>
      <w:marBottom w:val="0"/>
      <w:divBdr>
        <w:top w:val="none" w:sz="0" w:space="0" w:color="auto"/>
        <w:left w:val="none" w:sz="0" w:space="0" w:color="auto"/>
        <w:bottom w:val="none" w:sz="0" w:space="0" w:color="auto"/>
        <w:right w:val="none" w:sz="0" w:space="0" w:color="auto"/>
      </w:divBdr>
    </w:div>
    <w:div w:id="1382249573">
      <w:bodyDiv w:val="1"/>
      <w:marLeft w:val="0"/>
      <w:marRight w:val="0"/>
      <w:marTop w:val="0"/>
      <w:marBottom w:val="0"/>
      <w:divBdr>
        <w:top w:val="none" w:sz="0" w:space="0" w:color="auto"/>
        <w:left w:val="none" w:sz="0" w:space="0" w:color="auto"/>
        <w:bottom w:val="none" w:sz="0" w:space="0" w:color="auto"/>
        <w:right w:val="none" w:sz="0" w:space="0" w:color="auto"/>
      </w:divBdr>
      <w:divsChild>
        <w:div w:id="1624654791">
          <w:marLeft w:val="0"/>
          <w:marRight w:val="0"/>
          <w:marTop w:val="0"/>
          <w:marBottom w:val="300"/>
          <w:divBdr>
            <w:top w:val="none" w:sz="0" w:space="0" w:color="auto"/>
            <w:left w:val="none" w:sz="0" w:space="0" w:color="auto"/>
            <w:bottom w:val="none" w:sz="0" w:space="0" w:color="auto"/>
            <w:right w:val="none" w:sz="0" w:space="0" w:color="auto"/>
          </w:divBdr>
          <w:divsChild>
            <w:div w:id="743067452">
              <w:marLeft w:val="0"/>
              <w:marRight w:val="0"/>
              <w:marTop w:val="0"/>
              <w:marBottom w:val="0"/>
              <w:divBdr>
                <w:top w:val="none" w:sz="0" w:space="0" w:color="auto"/>
                <w:left w:val="single" w:sz="6" w:space="1" w:color="FFFFFF"/>
                <w:bottom w:val="none" w:sz="0" w:space="0" w:color="auto"/>
                <w:right w:val="single" w:sz="6" w:space="1" w:color="FFFFFF"/>
              </w:divBdr>
              <w:divsChild>
                <w:div w:id="1603805541">
                  <w:marLeft w:val="0"/>
                  <w:marRight w:val="0"/>
                  <w:marTop w:val="0"/>
                  <w:marBottom w:val="0"/>
                  <w:divBdr>
                    <w:top w:val="none" w:sz="0" w:space="0" w:color="auto"/>
                    <w:left w:val="none" w:sz="0" w:space="0" w:color="auto"/>
                    <w:bottom w:val="none" w:sz="0" w:space="0" w:color="auto"/>
                    <w:right w:val="none" w:sz="0" w:space="0" w:color="auto"/>
                  </w:divBdr>
                  <w:divsChild>
                    <w:div w:id="989140169">
                      <w:marLeft w:val="0"/>
                      <w:marRight w:val="0"/>
                      <w:marTop w:val="0"/>
                      <w:marBottom w:val="0"/>
                      <w:divBdr>
                        <w:top w:val="none" w:sz="0" w:space="0" w:color="auto"/>
                        <w:left w:val="none" w:sz="0" w:space="0" w:color="auto"/>
                        <w:bottom w:val="none" w:sz="0" w:space="0" w:color="auto"/>
                        <w:right w:val="none" w:sz="0" w:space="0" w:color="auto"/>
                      </w:divBdr>
                      <w:divsChild>
                        <w:div w:id="1913660860">
                          <w:marLeft w:val="0"/>
                          <w:marRight w:val="0"/>
                          <w:marTop w:val="0"/>
                          <w:marBottom w:val="0"/>
                          <w:divBdr>
                            <w:top w:val="none" w:sz="0" w:space="0" w:color="auto"/>
                            <w:left w:val="none" w:sz="0" w:space="0" w:color="auto"/>
                            <w:bottom w:val="none" w:sz="0" w:space="0" w:color="auto"/>
                            <w:right w:val="none" w:sz="0" w:space="0" w:color="auto"/>
                          </w:divBdr>
                          <w:divsChild>
                            <w:div w:id="264656815">
                              <w:marLeft w:val="0"/>
                              <w:marRight w:val="0"/>
                              <w:marTop w:val="0"/>
                              <w:marBottom w:val="150"/>
                              <w:divBdr>
                                <w:top w:val="none" w:sz="0" w:space="0" w:color="auto"/>
                                <w:left w:val="none" w:sz="0" w:space="0" w:color="auto"/>
                                <w:bottom w:val="none" w:sz="0" w:space="0" w:color="auto"/>
                                <w:right w:val="none" w:sz="0" w:space="0" w:color="auto"/>
                              </w:divBdr>
                              <w:divsChild>
                                <w:div w:id="1055279913">
                                  <w:marLeft w:val="0"/>
                                  <w:marRight w:val="0"/>
                                  <w:marTop w:val="0"/>
                                  <w:marBottom w:val="0"/>
                                  <w:divBdr>
                                    <w:top w:val="none" w:sz="0" w:space="0" w:color="auto"/>
                                    <w:left w:val="none" w:sz="0" w:space="0" w:color="auto"/>
                                    <w:bottom w:val="none" w:sz="0" w:space="0" w:color="auto"/>
                                    <w:right w:val="none" w:sz="0" w:space="0" w:color="auto"/>
                                  </w:divBdr>
                                  <w:divsChild>
                                    <w:div w:id="91286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69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kn@naevneneshus.d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word\Skabeloner\1%20Energistyrelsen\EFKM_Brevlinje_ENS_vDK_01.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9E318-0BED-4282-AC04-AAC925BF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EFKM_Brevlinje_ENS_vDK_01.dotx</Template>
  <TotalTime>3</TotalTime>
  <Pages>6</Pages>
  <Words>1548</Words>
  <Characters>9443</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10970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Vibe Termandsen</dc:creator>
  <cp:lastModifiedBy>Anne Vibe Termandsen</cp:lastModifiedBy>
  <cp:revision>7</cp:revision>
  <cp:lastPrinted>2019-03-18T12:10:00Z</cp:lastPrinted>
  <dcterms:created xsi:type="dcterms:W3CDTF">2019-03-29T10:24:00Z</dcterms:created>
  <dcterms:modified xsi:type="dcterms:W3CDTF">2019-03-29T11:23:00Z</dcterms:modified>
</cp:coreProperties>
</file>