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commentsIds.xml" ContentType="application/vnd.openxmlformats-officedocument.wordprocessingml.commentsId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DE136" w14:textId="77777777" w:rsidR="005E3FC3" w:rsidRPr="00E96EBA" w:rsidRDefault="00135FA2" w:rsidP="00E96EBA">
      <w:pPr>
        <w:pStyle w:val="Overskrift1"/>
      </w:pPr>
      <w:r>
        <w:rPr>
          <w:noProof/>
          <w:lang w:eastAsia="da-DK"/>
        </w:rPr>
        <mc:AlternateContent>
          <mc:Choice Requires="wps">
            <w:drawing>
              <wp:anchor distT="45720" distB="45720" distL="114300" distR="114300" simplePos="0" relativeHeight="251659264" behindDoc="0" locked="0" layoutInCell="1" allowOverlap="1" wp14:anchorId="5893B615" wp14:editId="35BD3512">
                <wp:simplePos x="0" y="0"/>
                <wp:positionH relativeFrom="column">
                  <wp:posOffset>4867053</wp:posOffset>
                </wp:positionH>
                <wp:positionV relativeFrom="paragraph">
                  <wp:posOffset>-30786</wp:posOffset>
                </wp:positionV>
                <wp:extent cx="1489710" cy="2231390"/>
                <wp:effectExtent l="0" t="0" r="0" b="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710" cy="2231390"/>
                        </a:xfrm>
                        <a:prstGeom prst="rect">
                          <a:avLst/>
                        </a:prstGeom>
                        <a:noFill/>
                        <a:ln w="9525">
                          <a:noFill/>
                          <a:miter lim="800000"/>
                          <a:headEnd/>
                          <a:tailEnd/>
                        </a:ln>
                      </wps:spPr>
                      <wps:txbx>
                        <w:txbxContent>
                          <w:p w14:paraId="0DF8D4FC" w14:textId="77777777" w:rsidR="00135FA2" w:rsidRPr="007B6CD6" w:rsidRDefault="00135FA2" w:rsidP="00135FA2">
                            <w:pPr>
                              <w:spacing w:line="220" w:lineRule="exact"/>
                              <w:suppressOverlap/>
                              <w:rPr>
                                <w:b/>
                                <w:sz w:val="16"/>
                                <w:szCs w:val="16"/>
                              </w:rPr>
                            </w:pPr>
                            <w:r w:rsidRPr="007B6CD6">
                              <w:rPr>
                                <w:b/>
                                <w:sz w:val="16"/>
                                <w:szCs w:val="16"/>
                              </w:rPr>
                              <w:t>Kontor/afdeling</w:t>
                            </w:r>
                          </w:p>
                          <w:p w14:paraId="1E0F7B2D" w14:textId="77777777" w:rsidR="00135FA2" w:rsidRPr="007B6CD6" w:rsidRDefault="00135FA2" w:rsidP="00135FA2">
                            <w:pPr>
                              <w:spacing w:line="220" w:lineRule="exact"/>
                              <w:suppressOverlap/>
                              <w:rPr>
                                <w:sz w:val="16"/>
                                <w:szCs w:val="16"/>
                              </w:rPr>
                            </w:pPr>
                            <w:r w:rsidRPr="007B6CD6">
                              <w:rPr>
                                <w:sz w:val="16"/>
                              </w:rPr>
                              <w:t>Havvind</w:t>
                            </w:r>
                          </w:p>
                          <w:p w14:paraId="52F52698" w14:textId="77777777" w:rsidR="00135FA2" w:rsidRPr="007B6CD6" w:rsidRDefault="00135FA2" w:rsidP="00135FA2">
                            <w:pPr>
                              <w:spacing w:line="220" w:lineRule="exact"/>
                              <w:suppressOverlap/>
                              <w:rPr>
                                <w:sz w:val="16"/>
                                <w:szCs w:val="16"/>
                              </w:rPr>
                            </w:pPr>
                          </w:p>
                          <w:p w14:paraId="21D6665E" w14:textId="77777777" w:rsidR="00135FA2" w:rsidRPr="007B6CD6" w:rsidRDefault="00135FA2" w:rsidP="00135FA2">
                            <w:pPr>
                              <w:spacing w:line="220" w:lineRule="exact"/>
                              <w:suppressOverlap/>
                              <w:rPr>
                                <w:b/>
                                <w:sz w:val="16"/>
                                <w:szCs w:val="16"/>
                              </w:rPr>
                            </w:pPr>
                            <w:r w:rsidRPr="007B6CD6">
                              <w:rPr>
                                <w:b/>
                                <w:sz w:val="16"/>
                                <w:szCs w:val="16"/>
                              </w:rPr>
                              <w:t>Dato</w:t>
                            </w:r>
                          </w:p>
                          <w:p w14:paraId="3921F320" w14:textId="68A16E70" w:rsidR="00135FA2" w:rsidRPr="007B6CD6" w:rsidRDefault="005671E2" w:rsidP="00135FA2">
                            <w:pPr>
                              <w:spacing w:line="220" w:lineRule="exact"/>
                              <w:suppressOverlap/>
                              <w:rPr>
                                <w:sz w:val="16"/>
                                <w:szCs w:val="16"/>
                              </w:rPr>
                            </w:pPr>
                            <w:r>
                              <w:rPr>
                                <w:sz w:val="16"/>
                                <w:szCs w:val="16"/>
                              </w:rPr>
                              <w:t>03</w:t>
                            </w:r>
                            <w:r w:rsidR="00135FA2" w:rsidRPr="007B6CD6">
                              <w:rPr>
                                <w:sz w:val="16"/>
                                <w:szCs w:val="16"/>
                              </w:rPr>
                              <w:t>-</w:t>
                            </w:r>
                            <w:r>
                              <w:rPr>
                                <w:sz w:val="16"/>
                                <w:szCs w:val="16"/>
                              </w:rPr>
                              <w:t>10</w:t>
                            </w:r>
                            <w:r w:rsidR="00135FA2" w:rsidRPr="007B6CD6">
                              <w:rPr>
                                <w:sz w:val="16"/>
                                <w:szCs w:val="16"/>
                              </w:rPr>
                              <w:t>-2024</w:t>
                            </w:r>
                          </w:p>
                          <w:p w14:paraId="57926C24" w14:textId="77777777" w:rsidR="00135FA2" w:rsidRPr="007B6CD6" w:rsidRDefault="00135FA2" w:rsidP="00135FA2">
                            <w:pPr>
                              <w:spacing w:line="220" w:lineRule="exact"/>
                              <w:suppressOverlap/>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93B615" id="_x0000_t202" coordsize="21600,21600" o:spt="202" path="m,l,21600r21600,l21600,xe">
                <v:stroke joinstyle="miter"/>
                <v:path gradientshapeok="t" o:connecttype="rect"/>
              </v:shapetype>
              <v:shape id="Tekstfelt 2" o:spid="_x0000_s1026" type="#_x0000_t202" style="position:absolute;margin-left:383.25pt;margin-top:-2.4pt;width:117.3pt;height:175.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" filled="f" stroked="f">
                <v:textbox>
                  <w:txbxContent>
                    <w:p w14:paraId="0DF8D4FC" w14:textId="77777777" w:rsidR="00135FA2" w:rsidRPr="007B6CD6" w:rsidRDefault="00135FA2" w:rsidP="00135FA2">
                      <w:pPr>
                        <w:spacing w:line="220" w:lineRule="exact"/>
                        <w:suppressOverlap/>
                        <w:rPr>
                          <w:b/>
                          <w:sz w:val="16"/>
                          <w:szCs w:val="16"/>
                        </w:rPr>
                      </w:pPr>
                      <w:r w:rsidRPr="007B6CD6">
                        <w:rPr>
                          <w:b/>
                          <w:sz w:val="16"/>
                          <w:szCs w:val="16"/>
                        </w:rPr>
                        <w:t>Kontor/afdeling</w:t>
                      </w:r>
                    </w:p>
                    <w:p w14:paraId="1E0F7B2D" w14:textId="77777777" w:rsidR="00135FA2" w:rsidRPr="007B6CD6" w:rsidRDefault="00135FA2" w:rsidP="00135FA2">
                      <w:pPr>
                        <w:spacing w:line="220" w:lineRule="exact"/>
                        <w:suppressOverlap/>
                        <w:rPr>
                          <w:sz w:val="16"/>
                          <w:szCs w:val="16"/>
                        </w:rPr>
                      </w:pPr>
                      <w:r w:rsidRPr="007B6CD6">
                        <w:rPr>
                          <w:sz w:val="16"/>
                        </w:rPr>
                        <w:t>Havvind</w:t>
                      </w:r>
                    </w:p>
                    <w:p w14:paraId="52F52698" w14:textId="77777777" w:rsidR="00135FA2" w:rsidRPr="007B6CD6" w:rsidRDefault="00135FA2" w:rsidP="00135FA2">
                      <w:pPr>
                        <w:spacing w:line="220" w:lineRule="exact"/>
                        <w:suppressOverlap/>
                        <w:rPr>
                          <w:sz w:val="16"/>
                          <w:szCs w:val="16"/>
                        </w:rPr>
                      </w:pPr>
                    </w:p>
                    <w:p w14:paraId="21D6665E" w14:textId="77777777" w:rsidR="00135FA2" w:rsidRPr="007B6CD6" w:rsidRDefault="00135FA2" w:rsidP="00135FA2">
                      <w:pPr>
                        <w:spacing w:line="220" w:lineRule="exact"/>
                        <w:suppressOverlap/>
                        <w:rPr>
                          <w:b/>
                          <w:sz w:val="16"/>
                          <w:szCs w:val="16"/>
                        </w:rPr>
                      </w:pPr>
                      <w:r w:rsidRPr="007B6CD6">
                        <w:rPr>
                          <w:b/>
                          <w:sz w:val="16"/>
                          <w:szCs w:val="16"/>
                        </w:rPr>
                        <w:t>Dato</w:t>
                      </w:r>
                    </w:p>
                    <w:p w14:paraId="3921F320" w14:textId="68A16E70" w:rsidR="00135FA2" w:rsidRPr="007B6CD6" w:rsidRDefault="005671E2" w:rsidP="00135FA2">
                      <w:pPr>
                        <w:spacing w:line="220" w:lineRule="exact"/>
                        <w:suppressOverlap/>
                        <w:rPr>
                          <w:sz w:val="16"/>
                          <w:szCs w:val="16"/>
                        </w:rPr>
                      </w:pPr>
                      <w:r>
                        <w:rPr>
                          <w:sz w:val="16"/>
                          <w:szCs w:val="16"/>
                        </w:rPr>
                        <w:t>03</w:t>
                      </w:r>
                      <w:r w:rsidR="00135FA2" w:rsidRPr="007B6CD6">
                        <w:rPr>
                          <w:sz w:val="16"/>
                          <w:szCs w:val="16"/>
                        </w:rPr>
                        <w:t>-</w:t>
                      </w:r>
                      <w:r>
                        <w:rPr>
                          <w:sz w:val="16"/>
                          <w:szCs w:val="16"/>
                        </w:rPr>
                        <w:t>10</w:t>
                      </w:r>
                      <w:r w:rsidR="00135FA2" w:rsidRPr="007B6CD6">
                        <w:rPr>
                          <w:sz w:val="16"/>
                          <w:szCs w:val="16"/>
                        </w:rPr>
                        <w:t>-2024</w:t>
                      </w:r>
                    </w:p>
                    <w:p w14:paraId="57926C24" w14:textId="77777777" w:rsidR="00135FA2" w:rsidRPr="007B6CD6" w:rsidRDefault="00135FA2" w:rsidP="00135FA2">
                      <w:pPr>
                        <w:spacing w:line="220" w:lineRule="exact"/>
                        <w:suppressOverlap/>
                        <w:rPr>
                          <w:sz w:val="16"/>
                          <w:szCs w:val="16"/>
                        </w:rPr>
                      </w:pPr>
                    </w:p>
                  </w:txbxContent>
                </v:textbox>
              </v:shape>
            </w:pict>
          </mc:Fallback>
        </mc:AlternateContent>
      </w:r>
      <w:r w:rsidR="007B6CD6" w:rsidRPr="007B6CD6">
        <w:rPr>
          <w:rFonts w:ascii="Arial" w:eastAsia="Arial" w:hAnsi="Arial" w:cs="Times New Roman"/>
          <w:b w:val="0"/>
          <w:color w:val="auto"/>
          <w:sz w:val="20"/>
          <w:szCs w:val="22"/>
        </w:rPr>
        <w:t>Til [ANSØGER]</w:t>
      </w:r>
    </w:p>
    <w:p w14:paraId="1985C1F1" w14:textId="77777777" w:rsidR="00AC60EA" w:rsidRDefault="00AC60EA" w:rsidP="008F2666"/>
    <w:p w14:paraId="3B6DEEA0" w14:textId="77777777" w:rsidR="007B6CD6" w:rsidRDefault="007B6CD6" w:rsidP="008F2666"/>
    <w:p w14:paraId="0368532F" w14:textId="45968272" w:rsidR="007B6CD6" w:rsidRDefault="007B6CD6" w:rsidP="008F2666"/>
    <w:p w14:paraId="3A17382A" w14:textId="46B51393" w:rsidR="006C7882" w:rsidRDefault="006C7882" w:rsidP="008F2666"/>
    <w:p w14:paraId="2BBCBF8D" w14:textId="77777777" w:rsidR="006C7882" w:rsidRDefault="006C7882" w:rsidP="008F2666"/>
    <w:p w14:paraId="544BEA7F" w14:textId="77777777" w:rsidR="007B6CD6" w:rsidRDefault="007B6CD6" w:rsidP="008F2666"/>
    <w:p w14:paraId="7F6FDB5B" w14:textId="77777777" w:rsidR="007B6CD6" w:rsidRDefault="007B6CD6" w:rsidP="008F2666"/>
    <w:p w14:paraId="013F2E5E" w14:textId="77777777" w:rsidR="007B6CD6" w:rsidRPr="007B6CD6" w:rsidRDefault="007B6CD6" w:rsidP="007B6CD6">
      <w:pPr>
        <w:spacing w:after="240" w:line="312" w:lineRule="auto"/>
        <w:rPr>
          <w:rFonts w:eastAsia="Calibri" w:cs="Times New Roman"/>
          <w:i/>
        </w:rPr>
      </w:pPr>
      <w:r w:rsidRPr="007B6CD6">
        <w:rPr>
          <w:rFonts w:eastAsia="Calibri" w:cs="Times New Roman"/>
          <w:i/>
        </w:rPr>
        <w:t xml:space="preserve">Dette dokument indeholder et udkast til tilladelse til forundersøgelser for de kommende havvindmølleparker, der udbydes som en del af 6 GW-udbuddet. </w:t>
      </w:r>
    </w:p>
    <w:p w14:paraId="6FE28CCF" w14:textId="3C7D9DAA" w:rsidR="007B6CD6" w:rsidRPr="007B6CD6" w:rsidRDefault="007B6CD6" w:rsidP="007B6CD6">
      <w:pPr>
        <w:spacing w:after="240" w:line="312" w:lineRule="auto"/>
        <w:rPr>
          <w:rFonts w:eastAsia="Calibri" w:cs="Times New Roman"/>
          <w:i/>
        </w:rPr>
      </w:pPr>
      <w:r w:rsidRPr="007B6CD6">
        <w:rPr>
          <w:rFonts w:eastAsia="Calibri" w:cs="Times New Roman"/>
          <w:i/>
        </w:rPr>
        <w:t xml:space="preserve">Energistyrelsen har udarbejdet dokumentet for at synliggøre og fremme processen, således at bygherre kort efter indgåelse af koncessionsaftalen kan fremlægge de nødvendige oplysninger i en ansøgning om forundersøgelser og dermed optimere sagsbehandlingen hos Energistyrelsen. Nedenfor i dokumentet, angivet med </w:t>
      </w:r>
      <w:r w:rsidRPr="007B6CD6">
        <w:rPr>
          <w:rFonts w:eastAsia="Calibri" w:cs="Times New Roman"/>
          <w:i/>
          <w:shd w:val="clear" w:color="auto" w:fill="D9D9D9"/>
        </w:rPr>
        <w:t>&gt;&gt;&gt; &lt;&lt;&lt;</w:t>
      </w:r>
      <w:r w:rsidRPr="007B6CD6">
        <w:rPr>
          <w:rFonts w:eastAsia="Calibri" w:cs="Times New Roman"/>
        </w:rPr>
        <w:t>,</w:t>
      </w:r>
      <w:r w:rsidRPr="007B6CD6">
        <w:rPr>
          <w:rFonts w:eastAsia="Calibri" w:cs="Times New Roman"/>
          <w:i/>
        </w:rPr>
        <w:t xml:space="preserve"> er vejledende og forklarende tekst til indholdet af bygherrens ansøgning om forundersøgelser og øvrige forhold.</w:t>
      </w:r>
    </w:p>
    <w:p w14:paraId="6140D809" w14:textId="48F4AE8B" w:rsidR="007B6CD6" w:rsidRPr="007B6CD6" w:rsidRDefault="007B6CD6" w:rsidP="007B6CD6">
      <w:pPr>
        <w:spacing w:after="240" w:line="312" w:lineRule="auto"/>
        <w:rPr>
          <w:rFonts w:ascii="Calibri" w:eastAsia="Calibri" w:hAnsi="Calibri" w:cs="Calibri"/>
          <w:i/>
          <w:color w:val="0097A7"/>
          <w:sz w:val="24"/>
          <w:szCs w:val="24"/>
        </w:rPr>
      </w:pPr>
      <w:r w:rsidRPr="007B6CD6">
        <w:rPr>
          <w:rFonts w:eastAsia="Calibri" w:cs="Times New Roman"/>
          <w:i/>
        </w:rPr>
        <w:t xml:space="preserve">Der gøres opmærksom på, at dokumentet er et udkast og ikke nødvendigvis er udtømmende, og at Energistyrelsen således altid kan bede om eftersendelse af </w:t>
      </w:r>
      <w:r w:rsidR="00E77AAA">
        <w:rPr>
          <w:rFonts w:eastAsia="Calibri" w:cs="Times New Roman"/>
          <w:i/>
        </w:rPr>
        <w:t>yderligere</w:t>
      </w:r>
      <w:r w:rsidRPr="007B6CD6">
        <w:rPr>
          <w:rFonts w:eastAsia="Calibri" w:cs="Times New Roman"/>
          <w:i/>
        </w:rPr>
        <w:t xml:space="preserve">, nødvendige oplysninger samt justeringer af den konkrete ansøgning, samt at der kan komme opdateringer til modeltilladelsen, </w:t>
      </w:r>
      <w:r w:rsidR="00F7088C">
        <w:rPr>
          <w:rFonts w:eastAsia="Calibri" w:cs="Times New Roman"/>
          <w:i/>
        </w:rPr>
        <w:t xml:space="preserve">herunder </w:t>
      </w:r>
      <w:r w:rsidRPr="007B6CD6">
        <w:rPr>
          <w:rFonts w:eastAsia="Calibri" w:cs="Times New Roman"/>
          <w:i/>
        </w:rPr>
        <w:t xml:space="preserve">justeringer af vilkår i tilladelsen </w:t>
      </w:r>
      <w:r w:rsidR="00E77AAA">
        <w:rPr>
          <w:rFonts w:eastAsia="Calibri" w:cs="Times New Roman"/>
          <w:i/>
        </w:rPr>
        <w:t xml:space="preserve">eller </w:t>
      </w:r>
      <w:r w:rsidRPr="007B6CD6">
        <w:rPr>
          <w:rFonts w:eastAsia="Calibri" w:cs="Times New Roman"/>
          <w:i/>
        </w:rPr>
        <w:t xml:space="preserve">komme supplerende vilkår. </w:t>
      </w:r>
    </w:p>
    <w:p w14:paraId="0FACB9CC" w14:textId="04ECF25F" w:rsidR="007B6CD6" w:rsidRPr="007B6CD6" w:rsidRDefault="007B6CD6" w:rsidP="007B6CD6">
      <w:pPr>
        <w:rPr>
          <w:rFonts w:eastAsia="Arial" w:cs="Arial"/>
          <w:i/>
          <w:snapToGrid w:val="0"/>
          <w:szCs w:val="20"/>
        </w:rPr>
      </w:pPr>
      <w:r w:rsidRPr="007B6CD6">
        <w:rPr>
          <w:rFonts w:eastAsia="Arial" w:cs="Arial"/>
          <w:i/>
          <w:snapToGrid w:val="0"/>
          <w:szCs w:val="20"/>
        </w:rPr>
        <w:t xml:space="preserve">Der gøres endvidere opmærksom på, at udkastet til tilladelsen alene er baseret på opstilling af </w:t>
      </w:r>
      <w:r w:rsidR="001848F0">
        <w:rPr>
          <w:rFonts w:eastAsia="Arial" w:cs="Arial"/>
          <w:i/>
          <w:snapToGrid w:val="0"/>
          <w:szCs w:val="20"/>
        </w:rPr>
        <w:t>hav</w:t>
      </w:r>
      <w:r w:rsidRPr="007B6CD6">
        <w:rPr>
          <w:rFonts w:eastAsia="Arial" w:cs="Arial"/>
          <w:i/>
          <w:snapToGrid w:val="0"/>
          <w:szCs w:val="20"/>
        </w:rPr>
        <w:t>vindmøller med tilslutning til et intern</w:t>
      </w:r>
      <w:r w:rsidR="006A137F">
        <w:rPr>
          <w:rFonts w:eastAsia="Arial" w:cs="Arial"/>
          <w:i/>
          <w:snapToGrid w:val="0"/>
          <w:szCs w:val="20"/>
        </w:rPr>
        <w:t>e</w:t>
      </w:r>
      <w:r w:rsidRPr="007B6CD6">
        <w:rPr>
          <w:rFonts w:eastAsia="Arial" w:cs="Arial"/>
          <w:i/>
          <w:snapToGrid w:val="0"/>
          <w:szCs w:val="20"/>
        </w:rPr>
        <w:t xml:space="preserve"> lednings</w:t>
      </w:r>
      <w:r w:rsidR="006A137F">
        <w:rPr>
          <w:rFonts w:eastAsia="Arial" w:cs="Arial"/>
          <w:i/>
          <w:snapToGrid w:val="0"/>
          <w:szCs w:val="20"/>
        </w:rPr>
        <w:t>anlæg</w:t>
      </w:r>
      <w:r w:rsidRPr="007B6CD6">
        <w:rPr>
          <w:rFonts w:eastAsia="Arial" w:cs="Arial"/>
          <w:i/>
          <w:snapToGrid w:val="0"/>
          <w:szCs w:val="20"/>
        </w:rPr>
        <w:t xml:space="preserve">, og ikke </w:t>
      </w:r>
      <w:r w:rsidR="001848F0">
        <w:rPr>
          <w:rFonts w:eastAsia="Arial" w:cs="Arial"/>
          <w:i/>
          <w:snapToGrid w:val="0"/>
          <w:szCs w:val="20"/>
        </w:rPr>
        <w:t>hav</w:t>
      </w:r>
      <w:r w:rsidRPr="007B6CD6">
        <w:rPr>
          <w:rFonts w:eastAsia="Arial" w:cs="Arial"/>
          <w:i/>
          <w:snapToGrid w:val="0"/>
          <w:szCs w:val="20"/>
        </w:rPr>
        <w:t>vindmøller med produktion af brint eller anden ny teknologi på selve møllerne på platformene eller i selve havvindmølleparken.</w:t>
      </w:r>
    </w:p>
    <w:p w14:paraId="7060897E" w14:textId="77777777" w:rsidR="007B6CD6" w:rsidRPr="007B6CD6" w:rsidRDefault="007B6CD6" w:rsidP="007B6CD6">
      <w:pPr>
        <w:rPr>
          <w:rFonts w:eastAsia="Arial" w:cs="Arial"/>
          <w:i/>
          <w:snapToGrid w:val="0"/>
          <w:szCs w:val="20"/>
        </w:rPr>
      </w:pPr>
    </w:p>
    <w:p w14:paraId="4287A46E" w14:textId="77777777" w:rsidR="007B6CD6" w:rsidRPr="007B6CD6" w:rsidRDefault="007B6CD6" w:rsidP="007B6CD6">
      <w:pPr>
        <w:rPr>
          <w:rFonts w:eastAsia="Arial" w:cs="Arial"/>
          <w:i/>
          <w:snapToGrid w:val="0"/>
          <w:szCs w:val="20"/>
        </w:rPr>
      </w:pPr>
      <w:r w:rsidRPr="007B6CD6">
        <w:rPr>
          <w:rFonts w:eastAsia="Arial" w:cs="Arial"/>
          <w:i/>
          <w:snapToGrid w:val="0"/>
          <w:szCs w:val="20"/>
        </w:rPr>
        <w:t xml:space="preserve">Energistyrelsen tager forbehold for, at der kan være regler og krav mv. i henhold til anden lovgivning, som bygherre er forpligtet til at overholde, men som ikke fremgår af nærværende tilladelse, eksempelvis tilladelse til </w:t>
      </w:r>
      <w:proofErr w:type="spellStart"/>
      <w:r w:rsidRPr="007B6CD6">
        <w:rPr>
          <w:rFonts w:eastAsia="Arial" w:cs="Arial"/>
          <w:i/>
          <w:snapToGrid w:val="0"/>
          <w:szCs w:val="20"/>
        </w:rPr>
        <w:t>søopmåling</w:t>
      </w:r>
      <w:proofErr w:type="spellEnd"/>
      <w:r w:rsidRPr="007B6CD6">
        <w:rPr>
          <w:rFonts w:eastAsia="Arial" w:cs="Arial"/>
          <w:i/>
          <w:snapToGrid w:val="0"/>
          <w:szCs w:val="20"/>
        </w:rPr>
        <w:t xml:space="preserve"> som meddeles af Geodatastyrelsen efter konkret ansøgning til dem. Det bemærkes i den sammenhæng, at der til alle tider kan forekomme ændringer i de gældende regler, og/eller at krav fra myndigheder kan ændre sig, hvorfor bygherre skal være opmærksom på, at den til enhver tid gældende lovgivning og retningslinjer fra myndigheder skal følges.</w:t>
      </w:r>
    </w:p>
    <w:p w14:paraId="68BBDAF6" w14:textId="77777777" w:rsidR="007B6CD6" w:rsidRPr="007B6CD6" w:rsidRDefault="007B6CD6" w:rsidP="007B6CD6">
      <w:pPr>
        <w:rPr>
          <w:rFonts w:eastAsia="Arial" w:cs="Arial"/>
          <w:i/>
          <w:snapToGrid w:val="0"/>
          <w:szCs w:val="20"/>
        </w:rPr>
      </w:pPr>
    </w:p>
    <w:p w14:paraId="09CC08C1" w14:textId="33CB5A53" w:rsidR="007B6CD6" w:rsidRPr="007B6CD6" w:rsidRDefault="007B6CD6" w:rsidP="007B6CD6">
      <w:pPr>
        <w:rPr>
          <w:rFonts w:eastAsia="Arial" w:cs="Arial"/>
          <w:i/>
          <w:snapToGrid w:val="0"/>
          <w:szCs w:val="20"/>
        </w:rPr>
      </w:pPr>
      <w:r w:rsidRPr="007B6CD6">
        <w:rPr>
          <w:rFonts w:eastAsia="Arial" w:cs="Arial"/>
          <w:i/>
          <w:szCs w:val="20"/>
        </w:rPr>
        <w:t xml:space="preserve">Energistyrelsen er kontaktpunkt for vejledning om den administrative proces, </w:t>
      </w:r>
      <w:r w:rsidR="00CB6717">
        <w:rPr>
          <w:rFonts w:eastAsia="Arial" w:cs="Arial"/>
          <w:i/>
          <w:szCs w:val="20"/>
        </w:rPr>
        <w:t xml:space="preserve">herunder </w:t>
      </w:r>
      <w:r w:rsidRPr="007B6CD6">
        <w:rPr>
          <w:rFonts w:eastAsia="Arial" w:cs="Arial"/>
          <w:i/>
          <w:szCs w:val="20"/>
        </w:rPr>
        <w:t>tilladelsesprocessen på havet, i forbindelse med etablering og drift af VE-anlæg på havet, herunder havvindmølleparker.</w:t>
      </w:r>
    </w:p>
    <w:p w14:paraId="7378917A" w14:textId="77777777" w:rsidR="007B6CD6" w:rsidRPr="007B6CD6" w:rsidRDefault="007B6CD6" w:rsidP="007B6CD6">
      <w:pPr>
        <w:rPr>
          <w:rFonts w:eastAsia="Arial" w:cs="Arial"/>
          <w:i/>
          <w:snapToGrid w:val="0"/>
          <w:szCs w:val="20"/>
        </w:rPr>
      </w:pPr>
    </w:p>
    <w:p w14:paraId="7371EC74" w14:textId="77777777" w:rsidR="007B6CD6" w:rsidRPr="007B6CD6" w:rsidRDefault="007B6CD6" w:rsidP="007B6CD6">
      <w:pPr>
        <w:rPr>
          <w:rFonts w:ascii="Calibri" w:eastAsia="Calibri" w:hAnsi="Calibri" w:cs="Calibri"/>
          <w:b/>
          <w:bCs/>
          <w:color w:val="0097A7"/>
          <w:sz w:val="24"/>
          <w:szCs w:val="24"/>
          <w:lang w:eastAsia="da-DK"/>
        </w:rPr>
      </w:pPr>
      <w:r w:rsidRPr="007B6CD6">
        <w:rPr>
          <w:rFonts w:eastAsia="Arial" w:cs="Arial"/>
          <w:i/>
          <w:snapToGrid w:val="0"/>
          <w:szCs w:val="20"/>
        </w:rPr>
        <w:lastRenderedPageBreak/>
        <w:t>Energistyrelsen gør opmærksom på, at omkostninger, som følger af overholdelsen af vilkår i forundersøgelsestilladelsen eller lovgivning i øvrigt er Energistyrelsen uvedkommende.</w:t>
      </w:r>
      <w:r w:rsidRPr="007B6CD6">
        <w:rPr>
          <w:rFonts w:ascii="Calibri" w:eastAsia="Calibri" w:hAnsi="Calibri" w:cs="Calibri"/>
          <w:color w:val="0097A7"/>
          <w:sz w:val="24"/>
          <w:szCs w:val="24"/>
        </w:rPr>
        <w:br w:type="page"/>
      </w:r>
    </w:p>
    <w:p w14:paraId="74891726" w14:textId="4CBC8102" w:rsidR="007B6CD6" w:rsidRPr="007B6CD6" w:rsidRDefault="007B6CD6" w:rsidP="007B6CD6">
      <w:pPr>
        <w:keepNext/>
        <w:keepLines/>
        <w:spacing w:before="480" w:line="240" w:lineRule="auto"/>
        <w:rPr>
          <w:rFonts w:eastAsia="Calibri" w:cs="Arial"/>
          <w:b/>
          <w:color w:val="0097A7"/>
          <w:sz w:val="26"/>
          <w:szCs w:val="26"/>
        </w:rPr>
      </w:pPr>
      <w:r w:rsidRPr="007B6CD6">
        <w:rPr>
          <w:rFonts w:eastAsia="Calibri" w:cs="Arial"/>
          <w:b/>
          <w:bCs/>
          <w:color w:val="0097A7"/>
          <w:sz w:val="26"/>
          <w:szCs w:val="26"/>
          <w:lang w:eastAsia="da-DK"/>
        </w:rPr>
        <w:lastRenderedPageBreak/>
        <w:t>Tilladelse til forundersøgelser for XX Havvindmøllepark samt intern</w:t>
      </w:r>
      <w:r w:rsidR="006F7B69">
        <w:rPr>
          <w:rFonts w:eastAsia="Calibri" w:cs="Arial"/>
          <w:b/>
          <w:bCs/>
          <w:color w:val="0097A7"/>
          <w:sz w:val="26"/>
          <w:szCs w:val="26"/>
          <w:lang w:eastAsia="da-DK"/>
        </w:rPr>
        <w:t>e</w:t>
      </w:r>
      <w:r w:rsidRPr="007B6CD6">
        <w:rPr>
          <w:rFonts w:eastAsia="Calibri" w:cs="Arial"/>
          <w:b/>
          <w:bCs/>
          <w:color w:val="0097A7"/>
          <w:sz w:val="26"/>
          <w:szCs w:val="26"/>
          <w:lang w:eastAsia="da-DK"/>
        </w:rPr>
        <w:t xml:space="preserve"> </w:t>
      </w:r>
      <w:r w:rsidR="006F7B69">
        <w:rPr>
          <w:rFonts w:eastAsia="Calibri" w:cs="Arial"/>
          <w:b/>
          <w:bCs/>
          <w:color w:val="0097A7"/>
          <w:sz w:val="26"/>
          <w:szCs w:val="26"/>
          <w:lang w:eastAsia="da-DK"/>
        </w:rPr>
        <w:t>ledningsanlæg</w:t>
      </w:r>
      <w:r w:rsidRPr="007B6CD6">
        <w:rPr>
          <w:rFonts w:eastAsia="Calibri" w:cs="Arial"/>
          <w:b/>
          <w:bCs/>
          <w:color w:val="0097A7"/>
          <w:sz w:val="26"/>
          <w:szCs w:val="26"/>
          <w:lang w:eastAsia="da-DK"/>
        </w:rPr>
        <w:t xml:space="preserve">   </w:t>
      </w:r>
      <w:r w:rsidRPr="007B6CD6">
        <w:rPr>
          <w:rFonts w:eastAsia="Calibri" w:cs="Arial"/>
          <w:b/>
          <w:bCs/>
          <w:color w:val="0097A7"/>
          <w:sz w:val="26"/>
          <w:szCs w:val="26"/>
          <w:lang w:eastAsia="da-DK"/>
        </w:rPr>
        <w:br/>
      </w:r>
    </w:p>
    <w:sdt>
      <w:sdtPr>
        <w:rPr>
          <w:rFonts w:ascii="Calibri" w:eastAsia="Calibri" w:hAnsi="Calibri" w:cs="Calibri"/>
          <w:b/>
          <w:bCs/>
          <w:sz w:val="24"/>
        </w:rPr>
        <w:id w:val="1096675693"/>
        <w:docPartObj>
          <w:docPartGallery w:val="Table of Contents"/>
          <w:docPartUnique/>
        </w:docPartObj>
      </w:sdtPr>
      <w:sdtEndPr/>
      <w:sdtContent>
        <w:sdt>
          <w:sdtPr>
            <w:rPr>
              <w:rFonts w:ascii="Calibri" w:eastAsia="Arial" w:hAnsi="Calibri" w:cs="Calibri"/>
              <w:b/>
              <w:bCs/>
              <w:sz w:val="24"/>
            </w:rPr>
            <w:id w:val="-1182268316"/>
            <w:docPartObj>
              <w:docPartGallery w:val="Table of Contents"/>
              <w:docPartUnique/>
            </w:docPartObj>
          </w:sdtPr>
          <w:sdtEndPr/>
          <w:sdtContent>
            <w:p w14:paraId="4A49F421" w14:textId="77777777" w:rsidR="007B6CD6" w:rsidRPr="007B6CD6" w:rsidRDefault="007B6CD6" w:rsidP="007B6CD6">
              <w:pPr>
                <w:spacing w:after="200" w:line="240" w:lineRule="auto"/>
                <w:rPr>
                  <w:rFonts w:ascii="Calibri" w:eastAsia="Arial" w:hAnsi="Calibri" w:cs="Calibri"/>
                  <w:sz w:val="32"/>
                </w:rPr>
              </w:pPr>
              <w:r w:rsidRPr="007B6CD6">
                <w:rPr>
                  <w:rFonts w:ascii="Calibri" w:eastAsia="Arial" w:hAnsi="Calibri" w:cs="Calibri"/>
                  <w:sz w:val="32"/>
                </w:rPr>
                <w:t>Indhold</w:t>
              </w:r>
            </w:p>
            <w:p w14:paraId="1227826A" w14:textId="34C91567" w:rsidR="007B6CD6" w:rsidRPr="007B6CD6" w:rsidRDefault="007B6CD6" w:rsidP="007B6CD6">
              <w:pPr>
                <w:tabs>
                  <w:tab w:val="left" w:pos="567"/>
                  <w:tab w:val="right" w:leader="dot" w:pos="8823"/>
                </w:tabs>
                <w:overflowPunct w:val="0"/>
                <w:autoSpaceDE w:val="0"/>
                <w:autoSpaceDN w:val="0"/>
                <w:adjustRightInd w:val="0"/>
                <w:spacing w:line="348" w:lineRule="auto"/>
                <w:ind w:left="567" w:hanging="567"/>
                <w:rPr>
                  <w:rFonts w:ascii="Calibri" w:eastAsia="Times New Roman" w:hAnsi="Calibri" w:cs="Calibri"/>
                  <w:noProof/>
                  <w:szCs w:val="20"/>
                  <w:lang w:val="en-US"/>
                </w:rPr>
              </w:pPr>
              <w:r w:rsidRPr="007B6CD6">
                <w:rPr>
                  <w:rFonts w:ascii="Calibri" w:eastAsia="Times New Roman" w:hAnsi="Calibri" w:cs="Calibri"/>
                  <w:caps/>
                  <w:szCs w:val="20"/>
                  <w:lang w:eastAsia="da-DK"/>
                </w:rPr>
                <w:fldChar w:fldCharType="begin"/>
              </w:r>
              <w:r w:rsidRPr="007B6CD6">
                <w:rPr>
                  <w:rFonts w:ascii="Calibri" w:eastAsia="Times New Roman" w:hAnsi="Calibri" w:cs="Calibri"/>
                  <w:bCs/>
                  <w:caps/>
                  <w:szCs w:val="20"/>
                  <w:lang w:eastAsia="da-DK"/>
                </w:rPr>
                <w:instrText xml:space="preserve"> TOC \o "1-3" \h \z \u </w:instrText>
              </w:r>
              <w:r w:rsidRPr="007B6CD6">
                <w:rPr>
                  <w:rFonts w:ascii="Calibri" w:eastAsia="Times New Roman" w:hAnsi="Calibri" w:cs="Calibri"/>
                  <w:caps/>
                  <w:szCs w:val="20"/>
                  <w:lang w:eastAsia="da-DK"/>
                </w:rPr>
                <w:fldChar w:fldCharType="separate"/>
              </w:r>
              <w:hyperlink r:id="rId8" w:anchor="_Toc51574498" w:history="1">
                <w:r w:rsidRPr="007B6CD6">
                  <w:rPr>
                    <w:rFonts w:ascii="Calibri" w:eastAsia="Calibri" w:hAnsi="Calibri" w:cs="Calibri"/>
                    <w:bCs/>
                    <w:caps/>
                    <w:noProof/>
                    <w:szCs w:val="20"/>
                    <w:u w:val="single"/>
                    <w:lang w:eastAsia="da-DK"/>
                  </w:rPr>
                  <w:t>Afgørelse</w:t>
                </w:r>
                <w:r w:rsidRPr="007B6CD6">
                  <w:rPr>
                    <w:rFonts w:ascii="Calibri" w:eastAsia="Times New Roman" w:hAnsi="Calibri" w:cs="Calibri"/>
                    <w:bCs/>
                    <w:caps/>
                    <w:noProof/>
                    <w:webHidden/>
                    <w:szCs w:val="20"/>
                    <w:u w:val="single"/>
                    <w:lang w:eastAsia="da-DK"/>
                  </w:rPr>
                  <w:tab/>
                </w:r>
                <w:r w:rsidRPr="007B6CD6">
                  <w:rPr>
                    <w:rFonts w:ascii="Calibri" w:eastAsia="Times New Roman" w:hAnsi="Calibri" w:cs="Calibri"/>
                    <w:bCs/>
                    <w:caps/>
                    <w:noProof/>
                    <w:webHidden/>
                    <w:szCs w:val="20"/>
                    <w:u w:val="single"/>
                    <w:lang w:eastAsia="da-DK"/>
                  </w:rPr>
                  <w:fldChar w:fldCharType="begin"/>
                </w:r>
                <w:r w:rsidRPr="007B6CD6">
                  <w:rPr>
                    <w:rFonts w:ascii="Calibri" w:eastAsia="Times New Roman" w:hAnsi="Calibri" w:cs="Calibri"/>
                    <w:bCs/>
                    <w:caps/>
                    <w:noProof/>
                    <w:webHidden/>
                    <w:szCs w:val="20"/>
                    <w:u w:val="single"/>
                    <w:lang w:eastAsia="da-DK"/>
                  </w:rPr>
                  <w:instrText xml:space="preserve"> PAGEREF _Toc51574498 \h </w:instrText>
                </w:r>
                <w:r w:rsidRPr="007B6CD6">
                  <w:rPr>
                    <w:rFonts w:ascii="Calibri" w:eastAsia="Times New Roman" w:hAnsi="Calibri" w:cs="Calibri"/>
                    <w:bCs/>
                    <w:caps/>
                    <w:noProof/>
                    <w:webHidden/>
                    <w:szCs w:val="20"/>
                    <w:u w:val="single"/>
                    <w:lang w:eastAsia="da-DK"/>
                  </w:rPr>
                </w:r>
                <w:r w:rsidRPr="007B6CD6">
                  <w:rPr>
                    <w:rFonts w:ascii="Calibri" w:eastAsia="Times New Roman" w:hAnsi="Calibri" w:cs="Calibri"/>
                    <w:bCs/>
                    <w:caps/>
                    <w:noProof/>
                    <w:webHidden/>
                    <w:szCs w:val="20"/>
                    <w:u w:val="single"/>
                    <w:lang w:eastAsia="da-DK"/>
                  </w:rPr>
                  <w:fldChar w:fldCharType="separate"/>
                </w:r>
                <w:r w:rsidR="007E43E3">
                  <w:rPr>
                    <w:rFonts w:ascii="Calibri" w:eastAsia="Times New Roman" w:hAnsi="Calibri" w:cs="Calibri"/>
                    <w:bCs/>
                    <w:caps/>
                    <w:noProof/>
                    <w:webHidden/>
                    <w:szCs w:val="20"/>
                    <w:u w:val="single"/>
                    <w:lang w:eastAsia="da-DK"/>
                  </w:rPr>
                  <w:t>4</w:t>
                </w:r>
                <w:r w:rsidRPr="007B6CD6">
                  <w:rPr>
                    <w:rFonts w:ascii="Calibri" w:eastAsia="Times New Roman" w:hAnsi="Calibri" w:cs="Calibri"/>
                    <w:bCs/>
                    <w:caps/>
                    <w:noProof/>
                    <w:webHidden/>
                    <w:szCs w:val="20"/>
                    <w:u w:val="single"/>
                    <w:lang w:eastAsia="da-DK"/>
                  </w:rPr>
                  <w:fldChar w:fldCharType="end"/>
                </w:r>
              </w:hyperlink>
            </w:p>
            <w:p w14:paraId="10C2C99E" w14:textId="671C8E5B" w:rsidR="007B6CD6" w:rsidRPr="007B6CD6" w:rsidRDefault="00366DE5" w:rsidP="007B6CD6">
              <w:pPr>
                <w:tabs>
                  <w:tab w:val="left" w:pos="567"/>
                  <w:tab w:val="right" w:leader="dot" w:pos="8823"/>
                </w:tabs>
                <w:overflowPunct w:val="0"/>
                <w:autoSpaceDE w:val="0"/>
                <w:autoSpaceDN w:val="0"/>
                <w:adjustRightInd w:val="0"/>
                <w:spacing w:line="348" w:lineRule="auto"/>
                <w:ind w:left="567" w:hanging="567"/>
                <w:rPr>
                  <w:rFonts w:ascii="Calibri" w:eastAsia="Times New Roman" w:hAnsi="Calibri" w:cs="Calibri"/>
                  <w:noProof/>
                  <w:szCs w:val="20"/>
                  <w:lang w:val="en-US"/>
                </w:rPr>
              </w:pPr>
              <w:hyperlink r:id="rId9" w:anchor="_Toc51574499" w:history="1">
                <w:r w:rsidR="007B6CD6" w:rsidRPr="007B6CD6">
                  <w:rPr>
                    <w:rFonts w:ascii="Calibri" w:eastAsia="Calibri" w:hAnsi="Calibri" w:cs="Calibri"/>
                    <w:bCs/>
                    <w:caps/>
                    <w:noProof/>
                    <w:szCs w:val="20"/>
                    <w:u w:val="single"/>
                    <w:lang w:eastAsia="da-DK"/>
                  </w:rPr>
                  <w:t>Miljø- og konsekvensvurdering af HAVMØLLEprojektet</w:t>
                </w:r>
                <w:r w:rsidR="007B6CD6" w:rsidRPr="007B6CD6">
                  <w:rPr>
                    <w:rFonts w:ascii="Calibri" w:eastAsia="Times New Roman" w:hAnsi="Calibri" w:cs="Calibri"/>
                    <w:bCs/>
                    <w:caps/>
                    <w:noProof/>
                    <w:webHidden/>
                    <w:szCs w:val="20"/>
                    <w:u w:val="single"/>
                    <w:lang w:eastAsia="da-DK"/>
                  </w:rPr>
                  <w:tab/>
                </w:r>
                <w:r w:rsidR="007B6CD6" w:rsidRPr="007B6CD6">
                  <w:rPr>
                    <w:rFonts w:ascii="Calibri" w:eastAsia="Times New Roman" w:hAnsi="Calibri" w:cs="Calibri"/>
                    <w:bCs/>
                    <w:caps/>
                    <w:noProof/>
                    <w:webHidden/>
                    <w:szCs w:val="20"/>
                    <w:u w:val="single"/>
                    <w:lang w:eastAsia="da-DK"/>
                  </w:rPr>
                  <w:fldChar w:fldCharType="begin"/>
                </w:r>
                <w:r w:rsidR="007B6CD6" w:rsidRPr="007B6CD6">
                  <w:rPr>
                    <w:rFonts w:ascii="Calibri" w:eastAsia="Times New Roman" w:hAnsi="Calibri" w:cs="Calibri"/>
                    <w:bCs/>
                    <w:caps/>
                    <w:noProof/>
                    <w:webHidden/>
                    <w:szCs w:val="20"/>
                    <w:u w:val="single"/>
                    <w:lang w:eastAsia="da-DK"/>
                  </w:rPr>
                  <w:instrText xml:space="preserve"> PAGEREF _Toc51574499 \h </w:instrText>
                </w:r>
                <w:r w:rsidR="007B6CD6" w:rsidRPr="007B6CD6">
                  <w:rPr>
                    <w:rFonts w:ascii="Calibri" w:eastAsia="Times New Roman" w:hAnsi="Calibri" w:cs="Calibri"/>
                    <w:bCs/>
                    <w:caps/>
                    <w:noProof/>
                    <w:webHidden/>
                    <w:szCs w:val="20"/>
                    <w:u w:val="single"/>
                    <w:lang w:eastAsia="da-DK"/>
                  </w:rPr>
                </w:r>
                <w:r w:rsidR="007B6CD6" w:rsidRPr="007B6CD6">
                  <w:rPr>
                    <w:rFonts w:ascii="Calibri" w:eastAsia="Times New Roman" w:hAnsi="Calibri" w:cs="Calibri"/>
                    <w:bCs/>
                    <w:caps/>
                    <w:noProof/>
                    <w:webHidden/>
                    <w:szCs w:val="20"/>
                    <w:u w:val="single"/>
                    <w:lang w:eastAsia="da-DK"/>
                  </w:rPr>
                  <w:fldChar w:fldCharType="separate"/>
                </w:r>
                <w:r w:rsidR="007E43E3">
                  <w:rPr>
                    <w:rFonts w:ascii="Calibri" w:eastAsia="Times New Roman" w:hAnsi="Calibri" w:cs="Calibri"/>
                    <w:bCs/>
                    <w:caps/>
                    <w:noProof/>
                    <w:webHidden/>
                    <w:szCs w:val="20"/>
                    <w:u w:val="single"/>
                    <w:lang w:eastAsia="da-DK"/>
                  </w:rPr>
                  <w:t>4</w:t>
                </w:r>
                <w:r w:rsidR="007B6CD6" w:rsidRPr="007B6CD6">
                  <w:rPr>
                    <w:rFonts w:ascii="Calibri" w:eastAsia="Times New Roman" w:hAnsi="Calibri" w:cs="Calibri"/>
                    <w:bCs/>
                    <w:caps/>
                    <w:noProof/>
                    <w:webHidden/>
                    <w:szCs w:val="20"/>
                    <w:u w:val="single"/>
                    <w:lang w:eastAsia="da-DK"/>
                  </w:rPr>
                  <w:fldChar w:fldCharType="end"/>
                </w:r>
              </w:hyperlink>
            </w:p>
            <w:p w14:paraId="1BBD7337" w14:textId="2DD72CC7" w:rsidR="007B6CD6" w:rsidRPr="007B6CD6" w:rsidRDefault="007B6CD6" w:rsidP="007B6CD6">
              <w:pPr>
                <w:tabs>
                  <w:tab w:val="left" w:pos="567"/>
                  <w:tab w:val="right" w:leader="dot" w:pos="8823"/>
                </w:tabs>
                <w:overflowPunct w:val="0"/>
                <w:autoSpaceDE w:val="0"/>
                <w:autoSpaceDN w:val="0"/>
                <w:adjustRightInd w:val="0"/>
                <w:spacing w:line="348" w:lineRule="auto"/>
                <w:ind w:left="567" w:hanging="567"/>
                <w:rPr>
                  <w:rFonts w:ascii="Calibri" w:eastAsia="Times New Roman" w:hAnsi="Calibri" w:cs="Calibri"/>
                  <w:noProof/>
                  <w:szCs w:val="20"/>
                  <w:lang w:val="en-US"/>
                </w:rPr>
              </w:pPr>
              <w:r w:rsidRPr="007B6CD6">
                <w:rPr>
                  <w:rFonts w:ascii="Calibri" w:eastAsia="Times New Roman" w:hAnsi="Calibri" w:cs="Calibri"/>
                  <w:bCs/>
                  <w:caps/>
                  <w:noProof/>
                  <w:szCs w:val="20"/>
                  <w:lang w:eastAsia="da-DK"/>
                </w:rPr>
                <w:t xml:space="preserve">MILJØ- og </w:t>
              </w:r>
              <w:hyperlink r:id="rId10" w:anchor="_Toc51574500" w:history="1">
                <w:r w:rsidRPr="007B6CD6">
                  <w:rPr>
                    <w:rFonts w:ascii="Calibri" w:eastAsia="Calibri" w:hAnsi="Calibri" w:cs="Calibri"/>
                    <w:bCs/>
                    <w:caps/>
                    <w:noProof/>
                    <w:szCs w:val="20"/>
                    <w:u w:val="single"/>
                    <w:lang w:eastAsia="da-DK"/>
                  </w:rPr>
                  <w:t>Konsekvensvurdering af selve forundersøgelserne</w:t>
                </w:r>
                <w:r w:rsidRPr="007B6CD6">
                  <w:rPr>
                    <w:rFonts w:ascii="Calibri" w:eastAsia="Times New Roman" w:hAnsi="Calibri" w:cs="Calibri"/>
                    <w:bCs/>
                    <w:caps/>
                    <w:noProof/>
                    <w:webHidden/>
                    <w:szCs w:val="20"/>
                    <w:u w:val="single"/>
                    <w:lang w:eastAsia="da-DK"/>
                  </w:rPr>
                  <w:tab/>
                </w:r>
                <w:r w:rsidRPr="007B6CD6">
                  <w:rPr>
                    <w:rFonts w:ascii="Calibri" w:eastAsia="Times New Roman" w:hAnsi="Calibri" w:cs="Calibri"/>
                    <w:bCs/>
                    <w:caps/>
                    <w:noProof/>
                    <w:webHidden/>
                    <w:szCs w:val="20"/>
                    <w:u w:val="single"/>
                    <w:lang w:eastAsia="da-DK"/>
                  </w:rPr>
                  <w:fldChar w:fldCharType="begin"/>
                </w:r>
                <w:r w:rsidRPr="007B6CD6">
                  <w:rPr>
                    <w:rFonts w:ascii="Calibri" w:eastAsia="Times New Roman" w:hAnsi="Calibri" w:cs="Calibri"/>
                    <w:bCs/>
                    <w:caps/>
                    <w:noProof/>
                    <w:webHidden/>
                    <w:szCs w:val="20"/>
                    <w:u w:val="single"/>
                    <w:lang w:eastAsia="da-DK"/>
                  </w:rPr>
                  <w:instrText xml:space="preserve"> PAGEREF _Toc51574500 \h </w:instrText>
                </w:r>
                <w:r w:rsidRPr="007B6CD6">
                  <w:rPr>
                    <w:rFonts w:ascii="Calibri" w:eastAsia="Times New Roman" w:hAnsi="Calibri" w:cs="Calibri"/>
                    <w:bCs/>
                    <w:caps/>
                    <w:noProof/>
                    <w:webHidden/>
                    <w:szCs w:val="20"/>
                    <w:u w:val="single"/>
                    <w:lang w:eastAsia="da-DK"/>
                  </w:rPr>
                </w:r>
                <w:r w:rsidRPr="007B6CD6">
                  <w:rPr>
                    <w:rFonts w:ascii="Calibri" w:eastAsia="Times New Roman" w:hAnsi="Calibri" w:cs="Calibri"/>
                    <w:bCs/>
                    <w:caps/>
                    <w:noProof/>
                    <w:webHidden/>
                    <w:szCs w:val="20"/>
                    <w:u w:val="single"/>
                    <w:lang w:eastAsia="da-DK"/>
                  </w:rPr>
                  <w:fldChar w:fldCharType="separate"/>
                </w:r>
                <w:r w:rsidR="007E43E3">
                  <w:rPr>
                    <w:rFonts w:ascii="Calibri" w:eastAsia="Times New Roman" w:hAnsi="Calibri" w:cs="Calibri"/>
                    <w:bCs/>
                    <w:caps/>
                    <w:noProof/>
                    <w:webHidden/>
                    <w:szCs w:val="20"/>
                    <w:u w:val="single"/>
                    <w:lang w:eastAsia="da-DK"/>
                  </w:rPr>
                  <w:t>5</w:t>
                </w:r>
                <w:r w:rsidRPr="007B6CD6">
                  <w:rPr>
                    <w:rFonts w:ascii="Calibri" w:eastAsia="Times New Roman" w:hAnsi="Calibri" w:cs="Calibri"/>
                    <w:bCs/>
                    <w:caps/>
                    <w:noProof/>
                    <w:webHidden/>
                    <w:szCs w:val="20"/>
                    <w:u w:val="single"/>
                    <w:lang w:eastAsia="da-DK"/>
                  </w:rPr>
                  <w:fldChar w:fldCharType="end"/>
                </w:r>
              </w:hyperlink>
            </w:p>
            <w:p w14:paraId="4DF9BD07" w14:textId="0C6EAD16" w:rsidR="007B6CD6" w:rsidRPr="007B6CD6" w:rsidRDefault="00366DE5" w:rsidP="007B6CD6">
              <w:pPr>
                <w:tabs>
                  <w:tab w:val="left" w:pos="567"/>
                  <w:tab w:val="right" w:leader="dot" w:pos="8823"/>
                </w:tabs>
                <w:overflowPunct w:val="0"/>
                <w:autoSpaceDE w:val="0"/>
                <w:autoSpaceDN w:val="0"/>
                <w:adjustRightInd w:val="0"/>
                <w:spacing w:line="348" w:lineRule="auto"/>
                <w:ind w:left="567" w:hanging="567"/>
                <w:rPr>
                  <w:rFonts w:ascii="Calibri" w:eastAsia="Times New Roman" w:hAnsi="Calibri" w:cs="Calibri"/>
                  <w:noProof/>
                  <w:szCs w:val="20"/>
                  <w:lang w:val="en-US"/>
                </w:rPr>
              </w:pPr>
              <w:hyperlink r:id="rId11" w:anchor="_Toc51574501" w:history="1">
                <w:r w:rsidR="007B6CD6" w:rsidRPr="007B6CD6">
                  <w:rPr>
                    <w:rFonts w:ascii="Calibri" w:eastAsia="Calibri" w:hAnsi="Calibri" w:cs="Calibri"/>
                    <w:bCs/>
                    <w:caps/>
                    <w:noProof/>
                    <w:szCs w:val="20"/>
                    <w:u w:val="single"/>
                    <w:lang w:eastAsia="da-DK"/>
                  </w:rPr>
                  <w:t>Generelle vilkår for tilladelsen</w:t>
                </w:r>
                <w:r w:rsidR="007B6CD6" w:rsidRPr="007B6CD6">
                  <w:rPr>
                    <w:rFonts w:ascii="Calibri" w:eastAsia="Times New Roman" w:hAnsi="Calibri" w:cs="Calibri"/>
                    <w:bCs/>
                    <w:caps/>
                    <w:noProof/>
                    <w:webHidden/>
                    <w:szCs w:val="20"/>
                    <w:u w:val="single"/>
                    <w:lang w:eastAsia="da-DK"/>
                  </w:rPr>
                  <w:tab/>
                </w:r>
                <w:r w:rsidR="007B6CD6" w:rsidRPr="007B6CD6">
                  <w:rPr>
                    <w:rFonts w:ascii="Calibri" w:eastAsia="Times New Roman" w:hAnsi="Calibri" w:cs="Calibri"/>
                    <w:bCs/>
                    <w:caps/>
                    <w:noProof/>
                    <w:webHidden/>
                    <w:szCs w:val="20"/>
                    <w:u w:val="single"/>
                    <w:lang w:eastAsia="da-DK"/>
                  </w:rPr>
                  <w:fldChar w:fldCharType="begin"/>
                </w:r>
                <w:r w:rsidR="007B6CD6" w:rsidRPr="007B6CD6">
                  <w:rPr>
                    <w:rFonts w:ascii="Calibri" w:eastAsia="Times New Roman" w:hAnsi="Calibri" w:cs="Calibri"/>
                    <w:bCs/>
                    <w:caps/>
                    <w:noProof/>
                    <w:webHidden/>
                    <w:szCs w:val="20"/>
                    <w:u w:val="single"/>
                    <w:lang w:eastAsia="da-DK"/>
                  </w:rPr>
                  <w:instrText xml:space="preserve"> PAGEREF _Toc51574501 \h </w:instrText>
                </w:r>
                <w:r w:rsidR="007B6CD6" w:rsidRPr="007B6CD6">
                  <w:rPr>
                    <w:rFonts w:ascii="Calibri" w:eastAsia="Times New Roman" w:hAnsi="Calibri" w:cs="Calibri"/>
                    <w:bCs/>
                    <w:caps/>
                    <w:noProof/>
                    <w:webHidden/>
                    <w:szCs w:val="20"/>
                    <w:u w:val="single"/>
                    <w:lang w:eastAsia="da-DK"/>
                  </w:rPr>
                </w:r>
                <w:r w:rsidR="007B6CD6" w:rsidRPr="007B6CD6">
                  <w:rPr>
                    <w:rFonts w:ascii="Calibri" w:eastAsia="Times New Roman" w:hAnsi="Calibri" w:cs="Calibri"/>
                    <w:bCs/>
                    <w:caps/>
                    <w:noProof/>
                    <w:webHidden/>
                    <w:szCs w:val="20"/>
                    <w:u w:val="single"/>
                    <w:lang w:eastAsia="da-DK"/>
                  </w:rPr>
                  <w:fldChar w:fldCharType="separate"/>
                </w:r>
                <w:r w:rsidR="007E43E3">
                  <w:rPr>
                    <w:rFonts w:ascii="Calibri" w:eastAsia="Times New Roman" w:hAnsi="Calibri" w:cs="Calibri"/>
                    <w:bCs/>
                    <w:caps/>
                    <w:noProof/>
                    <w:webHidden/>
                    <w:szCs w:val="20"/>
                    <w:u w:val="single"/>
                    <w:lang w:eastAsia="da-DK"/>
                  </w:rPr>
                  <w:t>6</w:t>
                </w:r>
                <w:r w:rsidR="007B6CD6" w:rsidRPr="007B6CD6">
                  <w:rPr>
                    <w:rFonts w:ascii="Calibri" w:eastAsia="Times New Roman" w:hAnsi="Calibri" w:cs="Calibri"/>
                    <w:bCs/>
                    <w:caps/>
                    <w:noProof/>
                    <w:webHidden/>
                    <w:szCs w:val="20"/>
                    <w:u w:val="single"/>
                    <w:lang w:eastAsia="da-DK"/>
                  </w:rPr>
                  <w:fldChar w:fldCharType="end"/>
                </w:r>
              </w:hyperlink>
            </w:p>
            <w:p w14:paraId="00D58A4B" w14:textId="66F1AB66" w:rsidR="007B6CD6" w:rsidRPr="007B6CD6" w:rsidRDefault="00366DE5" w:rsidP="007B6CD6">
              <w:pPr>
                <w:tabs>
                  <w:tab w:val="left" w:pos="567"/>
                  <w:tab w:val="right" w:leader="dot" w:pos="8823"/>
                </w:tabs>
                <w:overflowPunct w:val="0"/>
                <w:autoSpaceDE w:val="0"/>
                <w:autoSpaceDN w:val="0"/>
                <w:adjustRightInd w:val="0"/>
                <w:spacing w:line="348" w:lineRule="auto"/>
                <w:ind w:left="567" w:hanging="567"/>
                <w:rPr>
                  <w:rFonts w:ascii="Calibri" w:eastAsia="Times New Roman" w:hAnsi="Calibri" w:cs="Calibri"/>
                  <w:noProof/>
                  <w:szCs w:val="20"/>
                  <w:lang w:val="en-US"/>
                </w:rPr>
              </w:pPr>
              <w:hyperlink r:id="rId12" w:anchor="_Toc51574502" w:history="1">
                <w:r w:rsidR="007B6CD6" w:rsidRPr="007B6CD6">
                  <w:rPr>
                    <w:rFonts w:ascii="Calibri" w:eastAsia="Calibri" w:hAnsi="Calibri" w:cs="Calibri"/>
                    <w:bCs/>
                    <w:caps/>
                    <w:noProof/>
                    <w:szCs w:val="20"/>
                    <w:u w:val="single"/>
                    <w:lang w:eastAsia="da-DK"/>
                  </w:rPr>
                  <w:t>Tilladelsens område</w:t>
                </w:r>
                <w:r w:rsidR="007B6CD6" w:rsidRPr="007B6CD6">
                  <w:rPr>
                    <w:rFonts w:ascii="Calibri" w:eastAsia="Times New Roman" w:hAnsi="Calibri" w:cs="Calibri"/>
                    <w:bCs/>
                    <w:caps/>
                    <w:noProof/>
                    <w:webHidden/>
                    <w:szCs w:val="20"/>
                    <w:u w:val="single"/>
                    <w:lang w:eastAsia="da-DK"/>
                  </w:rPr>
                  <w:tab/>
                </w:r>
                <w:r w:rsidR="007B6CD6" w:rsidRPr="007B6CD6">
                  <w:rPr>
                    <w:rFonts w:ascii="Calibri" w:eastAsia="Times New Roman" w:hAnsi="Calibri" w:cs="Calibri"/>
                    <w:bCs/>
                    <w:caps/>
                    <w:noProof/>
                    <w:webHidden/>
                    <w:szCs w:val="20"/>
                    <w:u w:val="single"/>
                    <w:lang w:eastAsia="da-DK"/>
                  </w:rPr>
                  <w:fldChar w:fldCharType="begin"/>
                </w:r>
                <w:r w:rsidR="007B6CD6" w:rsidRPr="007B6CD6">
                  <w:rPr>
                    <w:rFonts w:ascii="Calibri" w:eastAsia="Times New Roman" w:hAnsi="Calibri" w:cs="Calibri"/>
                    <w:bCs/>
                    <w:caps/>
                    <w:noProof/>
                    <w:webHidden/>
                    <w:szCs w:val="20"/>
                    <w:u w:val="single"/>
                    <w:lang w:eastAsia="da-DK"/>
                  </w:rPr>
                  <w:instrText xml:space="preserve"> PAGEREF _Toc51574502 \h </w:instrText>
                </w:r>
                <w:r w:rsidR="007B6CD6" w:rsidRPr="007B6CD6">
                  <w:rPr>
                    <w:rFonts w:ascii="Calibri" w:eastAsia="Times New Roman" w:hAnsi="Calibri" w:cs="Calibri"/>
                    <w:bCs/>
                    <w:caps/>
                    <w:noProof/>
                    <w:webHidden/>
                    <w:szCs w:val="20"/>
                    <w:u w:val="single"/>
                    <w:lang w:eastAsia="da-DK"/>
                  </w:rPr>
                </w:r>
                <w:r w:rsidR="007B6CD6" w:rsidRPr="007B6CD6">
                  <w:rPr>
                    <w:rFonts w:ascii="Calibri" w:eastAsia="Times New Roman" w:hAnsi="Calibri" w:cs="Calibri"/>
                    <w:bCs/>
                    <w:caps/>
                    <w:noProof/>
                    <w:webHidden/>
                    <w:szCs w:val="20"/>
                    <w:u w:val="single"/>
                    <w:lang w:eastAsia="da-DK"/>
                  </w:rPr>
                  <w:fldChar w:fldCharType="separate"/>
                </w:r>
                <w:r w:rsidR="007E43E3">
                  <w:rPr>
                    <w:rFonts w:ascii="Calibri" w:eastAsia="Times New Roman" w:hAnsi="Calibri" w:cs="Calibri"/>
                    <w:bCs/>
                    <w:caps/>
                    <w:noProof/>
                    <w:webHidden/>
                    <w:szCs w:val="20"/>
                    <w:u w:val="single"/>
                    <w:lang w:eastAsia="da-DK"/>
                  </w:rPr>
                  <w:t>7</w:t>
                </w:r>
                <w:r w:rsidR="007B6CD6" w:rsidRPr="007B6CD6">
                  <w:rPr>
                    <w:rFonts w:ascii="Calibri" w:eastAsia="Times New Roman" w:hAnsi="Calibri" w:cs="Calibri"/>
                    <w:bCs/>
                    <w:caps/>
                    <w:noProof/>
                    <w:webHidden/>
                    <w:szCs w:val="20"/>
                    <w:u w:val="single"/>
                    <w:lang w:eastAsia="da-DK"/>
                  </w:rPr>
                  <w:fldChar w:fldCharType="end"/>
                </w:r>
              </w:hyperlink>
            </w:p>
            <w:p w14:paraId="1B26FD12" w14:textId="4C5A9F35" w:rsidR="007B6CD6" w:rsidRPr="007B6CD6" w:rsidRDefault="00366DE5" w:rsidP="007B6CD6">
              <w:pPr>
                <w:tabs>
                  <w:tab w:val="left" w:pos="567"/>
                  <w:tab w:val="right" w:leader="dot" w:pos="8823"/>
                </w:tabs>
                <w:overflowPunct w:val="0"/>
                <w:autoSpaceDE w:val="0"/>
                <w:autoSpaceDN w:val="0"/>
                <w:adjustRightInd w:val="0"/>
                <w:spacing w:line="348" w:lineRule="auto"/>
                <w:ind w:left="567" w:hanging="567"/>
                <w:rPr>
                  <w:rFonts w:ascii="Calibri" w:eastAsia="Times New Roman" w:hAnsi="Calibri" w:cs="Calibri"/>
                  <w:noProof/>
                  <w:szCs w:val="20"/>
                  <w:lang w:val="en-US"/>
                </w:rPr>
              </w:pPr>
              <w:hyperlink r:id="rId13" w:anchor="_Toc51574504" w:history="1">
                <w:r w:rsidR="007B6CD6" w:rsidRPr="007B6CD6">
                  <w:rPr>
                    <w:rFonts w:ascii="Calibri" w:eastAsia="Calibri" w:hAnsi="Calibri" w:cs="Calibri"/>
                    <w:bCs/>
                    <w:caps/>
                    <w:noProof/>
                    <w:szCs w:val="20"/>
                    <w:u w:val="single"/>
                    <w:lang w:eastAsia="da-DK"/>
                  </w:rPr>
                  <w:t>Procedurer og krav i forbindelse med forundersøgelserne</w:t>
                </w:r>
                <w:r w:rsidR="007B6CD6" w:rsidRPr="007B6CD6">
                  <w:rPr>
                    <w:rFonts w:ascii="Calibri" w:eastAsia="Times New Roman" w:hAnsi="Calibri" w:cs="Calibri"/>
                    <w:bCs/>
                    <w:caps/>
                    <w:noProof/>
                    <w:webHidden/>
                    <w:szCs w:val="20"/>
                    <w:u w:val="single"/>
                    <w:lang w:eastAsia="da-DK"/>
                  </w:rPr>
                  <w:tab/>
                </w:r>
                <w:r w:rsidR="007B6CD6" w:rsidRPr="007B6CD6">
                  <w:rPr>
                    <w:rFonts w:ascii="Calibri" w:eastAsia="Times New Roman" w:hAnsi="Calibri" w:cs="Calibri"/>
                    <w:bCs/>
                    <w:caps/>
                    <w:noProof/>
                    <w:webHidden/>
                    <w:szCs w:val="20"/>
                    <w:u w:val="single"/>
                    <w:lang w:eastAsia="da-DK"/>
                  </w:rPr>
                  <w:fldChar w:fldCharType="begin"/>
                </w:r>
                <w:r w:rsidR="007B6CD6" w:rsidRPr="007B6CD6">
                  <w:rPr>
                    <w:rFonts w:ascii="Calibri" w:eastAsia="Times New Roman" w:hAnsi="Calibri" w:cs="Calibri"/>
                    <w:bCs/>
                    <w:caps/>
                    <w:noProof/>
                    <w:webHidden/>
                    <w:szCs w:val="20"/>
                    <w:u w:val="single"/>
                    <w:lang w:eastAsia="da-DK"/>
                  </w:rPr>
                  <w:instrText xml:space="preserve"> PAGEREF _Toc51574504 \h </w:instrText>
                </w:r>
                <w:r w:rsidR="007B6CD6" w:rsidRPr="007B6CD6">
                  <w:rPr>
                    <w:rFonts w:ascii="Calibri" w:eastAsia="Times New Roman" w:hAnsi="Calibri" w:cs="Calibri"/>
                    <w:bCs/>
                    <w:caps/>
                    <w:noProof/>
                    <w:webHidden/>
                    <w:szCs w:val="20"/>
                    <w:u w:val="single"/>
                    <w:lang w:eastAsia="da-DK"/>
                  </w:rPr>
                </w:r>
                <w:r w:rsidR="007B6CD6" w:rsidRPr="007B6CD6">
                  <w:rPr>
                    <w:rFonts w:ascii="Calibri" w:eastAsia="Times New Roman" w:hAnsi="Calibri" w:cs="Calibri"/>
                    <w:bCs/>
                    <w:caps/>
                    <w:noProof/>
                    <w:webHidden/>
                    <w:szCs w:val="20"/>
                    <w:u w:val="single"/>
                    <w:lang w:eastAsia="da-DK"/>
                  </w:rPr>
                  <w:fldChar w:fldCharType="separate"/>
                </w:r>
                <w:r w:rsidR="007E43E3">
                  <w:rPr>
                    <w:rFonts w:ascii="Calibri" w:eastAsia="Times New Roman" w:hAnsi="Calibri" w:cs="Calibri"/>
                    <w:bCs/>
                    <w:caps/>
                    <w:noProof/>
                    <w:webHidden/>
                    <w:szCs w:val="20"/>
                    <w:u w:val="single"/>
                    <w:lang w:eastAsia="da-DK"/>
                  </w:rPr>
                  <w:t>8</w:t>
                </w:r>
                <w:r w:rsidR="007B6CD6" w:rsidRPr="007B6CD6">
                  <w:rPr>
                    <w:rFonts w:ascii="Calibri" w:eastAsia="Times New Roman" w:hAnsi="Calibri" w:cs="Calibri"/>
                    <w:bCs/>
                    <w:caps/>
                    <w:noProof/>
                    <w:webHidden/>
                    <w:szCs w:val="20"/>
                    <w:u w:val="single"/>
                    <w:lang w:eastAsia="da-DK"/>
                  </w:rPr>
                  <w:fldChar w:fldCharType="end"/>
                </w:r>
              </w:hyperlink>
            </w:p>
            <w:p w14:paraId="41C75A41" w14:textId="641AC30A" w:rsidR="007B6CD6" w:rsidRPr="007B6CD6" w:rsidRDefault="00366DE5" w:rsidP="007B6CD6">
              <w:pPr>
                <w:tabs>
                  <w:tab w:val="left" w:pos="567"/>
                  <w:tab w:val="right" w:leader="dot" w:pos="8823"/>
                </w:tabs>
                <w:overflowPunct w:val="0"/>
                <w:autoSpaceDE w:val="0"/>
                <w:autoSpaceDN w:val="0"/>
                <w:adjustRightInd w:val="0"/>
                <w:spacing w:line="348" w:lineRule="auto"/>
                <w:ind w:left="567" w:hanging="567"/>
                <w:rPr>
                  <w:rFonts w:ascii="Calibri" w:eastAsia="Times New Roman" w:hAnsi="Calibri" w:cs="Calibri"/>
                  <w:noProof/>
                  <w:szCs w:val="20"/>
                  <w:lang w:val="en-US"/>
                </w:rPr>
              </w:pPr>
              <w:hyperlink r:id="rId14" w:anchor="_Toc51574506" w:history="1">
                <w:r w:rsidR="007B6CD6" w:rsidRPr="007B6CD6">
                  <w:rPr>
                    <w:rFonts w:ascii="Calibri" w:eastAsia="Calibri" w:hAnsi="Calibri" w:cs="Calibri"/>
                    <w:bCs/>
                    <w:caps/>
                    <w:noProof/>
                    <w:szCs w:val="20"/>
                    <w:u w:val="single"/>
                    <w:lang w:eastAsia="da-DK"/>
                  </w:rPr>
                  <w:t>Varsling og kontakt med relevante myndigheder</w:t>
                </w:r>
                <w:r w:rsidR="007B6CD6" w:rsidRPr="007B6CD6">
                  <w:rPr>
                    <w:rFonts w:ascii="Calibri" w:eastAsia="Times New Roman" w:hAnsi="Calibri" w:cs="Calibri"/>
                    <w:bCs/>
                    <w:caps/>
                    <w:noProof/>
                    <w:webHidden/>
                    <w:szCs w:val="20"/>
                    <w:u w:val="single"/>
                    <w:lang w:eastAsia="da-DK"/>
                  </w:rPr>
                  <w:tab/>
                </w:r>
                <w:r w:rsidR="007B6CD6" w:rsidRPr="007B6CD6">
                  <w:rPr>
                    <w:rFonts w:ascii="Calibri" w:eastAsia="Times New Roman" w:hAnsi="Calibri" w:cs="Calibri"/>
                    <w:bCs/>
                    <w:caps/>
                    <w:noProof/>
                    <w:webHidden/>
                    <w:szCs w:val="20"/>
                    <w:u w:val="single"/>
                    <w:lang w:eastAsia="da-DK"/>
                  </w:rPr>
                  <w:fldChar w:fldCharType="begin"/>
                </w:r>
                <w:r w:rsidR="007B6CD6" w:rsidRPr="007B6CD6">
                  <w:rPr>
                    <w:rFonts w:ascii="Calibri" w:eastAsia="Times New Roman" w:hAnsi="Calibri" w:cs="Calibri"/>
                    <w:bCs/>
                    <w:caps/>
                    <w:noProof/>
                    <w:webHidden/>
                    <w:szCs w:val="20"/>
                    <w:u w:val="single"/>
                    <w:lang w:eastAsia="da-DK"/>
                  </w:rPr>
                  <w:instrText xml:space="preserve"> PAGEREF _Toc51574506 \h </w:instrText>
                </w:r>
                <w:r w:rsidR="007B6CD6" w:rsidRPr="007B6CD6">
                  <w:rPr>
                    <w:rFonts w:ascii="Calibri" w:eastAsia="Times New Roman" w:hAnsi="Calibri" w:cs="Calibri"/>
                    <w:bCs/>
                    <w:caps/>
                    <w:noProof/>
                    <w:webHidden/>
                    <w:szCs w:val="20"/>
                    <w:u w:val="single"/>
                    <w:lang w:eastAsia="da-DK"/>
                  </w:rPr>
                </w:r>
                <w:r w:rsidR="007B6CD6" w:rsidRPr="007B6CD6">
                  <w:rPr>
                    <w:rFonts w:ascii="Calibri" w:eastAsia="Times New Roman" w:hAnsi="Calibri" w:cs="Calibri"/>
                    <w:bCs/>
                    <w:caps/>
                    <w:noProof/>
                    <w:webHidden/>
                    <w:szCs w:val="20"/>
                    <w:u w:val="single"/>
                    <w:lang w:eastAsia="da-DK"/>
                  </w:rPr>
                  <w:fldChar w:fldCharType="separate"/>
                </w:r>
                <w:r w:rsidR="007E43E3">
                  <w:rPr>
                    <w:rFonts w:ascii="Calibri" w:eastAsia="Times New Roman" w:hAnsi="Calibri" w:cs="Calibri"/>
                    <w:bCs/>
                    <w:caps/>
                    <w:noProof/>
                    <w:webHidden/>
                    <w:szCs w:val="20"/>
                    <w:u w:val="single"/>
                    <w:lang w:eastAsia="da-DK"/>
                  </w:rPr>
                  <w:t>11</w:t>
                </w:r>
                <w:r w:rsidR="007B6CD6" w:rsidRPr="007B6CD6">
                  <w:rPr>
                    <w:rFonts w:ascii="Calibri" w:eastAsia="Times New Roman" w:hAnsi="Calibri" w:cs="Calibri"/>
                    <w:bCs/>
                    <w:caps/>
                    <w:noProof/>
                    <w:webHidden/>
                    <w:szCs w:val="20"/>
                    <w:u w:val="single"/>
                    <w:lang w:eastAsia="da-DK"/>
                  </w:rPr>
                  <w:fldChar w:fldCharType="end"/>
                </w:r>
              </w:hyperlink>
            </w:p>
            <w:p w14:paraId="17DE563B" w14:textId="0992E679" w:rsidR="007B6CD6" w:rsidRPr="007B6CD6" w:rsidRDefault="00366DE5" w:rsidP="007B6CD6">
              <w:pPr>
                <w:tabs>
                  <w:tab w:val="left" w:pos="567"/>
                  <w:tab w:val="right" w:leader="dot" w:pos="8823"/>
                </w:tabs>
                <w:overflowPunct w:val="0"/>
                <w:autoSpaceDE w:val="0"/>
                <w:autoSpaceDN w:val="0"/>
                <w:adjustRightInd w:val="0"/>
                <w:spacing w:line="348" w:lineRule="auto"/>
                <w:ind w:left="567" w:hanging="567"/>
                <w:rPr>
                  <w:rFonts w:ascii="Calibri" w:eastAsia="Times New Roman" w:hAnsi="Calibri" w:cs="Calibri"/>
                  <w:noProof/>
                  <w:szCs w:val="20"/>
                  <w:lang w:val="en-US"/>
                </w:rPr>
              </w:pPr>
              <w:hyperlink r:id="rId15" w:anchor="_Toc51574507" w:history="1">
                <w:r w:rsidR="007B6CD6" w:rsidRPr="007B6CD6">
                  <w:rPr>
                    <w:rFonts w:ascii="Calibri" w:eastAsia="Calibri" w:hAnsi="Calibri" w:cs="Calibri"/>
                    <w:bCs/>
                    <w:caps/>
                    <w:noProof/>
                    <w:szCs w:val="20"/>
                    <w:u w:val="single"/>
                    <w:lang w:eastAsia="da-DK"/>
                  </w:rPr>
                  <w:t>Rapportering og behandling af data</w:t>
                </w:r>
                <w:r w:rsidR="007B6CD6" w:rsidRPr="007B6CD6">
                  <w:rPr>
                    <w:rFonts w:ascii="Calibri" w:eastAsia="Times New Roman" w:hAnsi="Calibri" w:cs="Calibri"/>
                    <w:bCs/>
                    <w:caps/>
                    <w:noProof/>
                    <w:webHidden/>
                    <w:szCs w:val="20"/>
                    <w:u w:val="single"/>
                    <w:lang w:eastAsia="da-DK"/>
                  </w:rPr>
                  <w:tab/>
                </w:r>
                <w:r w:rsidR="007B6CD6" w:rsidRPr="007B6CD6">
                  <w:rPr>
                    <w:rFonts w:ascii="Calibri" w:eastAsia="Times New Roman" w:hAnsi="Calibri" w:cs="Calibri"/>
                    <w:bCs/>
                    <w:caps/>
                    <w:noProof/>
                    <w:webHidden/>
                    <w:szCs w:val="20"/>
                    <w:u w:val="single"/>
                    <w:lang w:eastAsia="da-DK"/>
                  </w:rPr>
                  <w:fldChar w:fldCharType="begin"/>
                </w:r>
                <w:r w:rsidR="007B6CD6" w:rsidRPr="007B6CD6">
                  <w:rPr>
                    <w:rFonts w:ascii="Calibri" w:eastAsia="Times New Roman" w:hAnsi="Calibri" w:cs="Calibri"/>
                    <w:bCs/>
                    <w:caps/>
                    <w:noProof/>
                    <w:webHidden/>
                    <w:szCs w:val="20"/>
                    <w:u w:val="single"/>
                    <w:lang w:eastAsia="da-DK"/>
                  </w:rPr>
                  <w:instrText xml:space="preserve"> PAGEREF _Toc51574507 \h </w:instrText>
                </w:r>
                <w:r w:rsidR="007B6CD6" w:rsidRPr="007B6CD6">
                  <w:rPr>
                    <w:rFonts w:ascii="Calibri" w:eastAsia="Times New Roman" w:hAnsi="Calibri" w:cs="Calibri"/>
                    <w:bCs/>
                    <w:caps/>
                    <w:noProof/>
                    <w:webHidden/>
                    <w:szCs w:val="20"/>
                    <w:u w:val="single"/>
                    <w:lang w:eastAsia="da-DK"/>
                  </w:rPr>
                </w:r>
                <w:r w:rsidR="007B6CD6" w:rsidRPr="007B6CD6">
                  <w:rPr>
                    <w:rFonts w:ascii="Calibri" w:eastAsia="Times New Roman" w:hAnsi="Calibri" w:cs="Calibri"/>
                    <w:bCs/>
                    <w:caps/>
                    <w:noProof/>
                    <w:webHidden/>
                    <w:szCs w:val="20"/>
                    <w:u w:val="single"/>
                    <w:lang w:eastAsia="da-DK"/>
                  </w:rPr>
                  <w:fldChar w:fldCharType="separate"/>
                </w:r>
                <w:r w:rsidR="007E43E3">
                  <w:rPr>
                    <w:rFonts w:ascii="Calibri" w:eastAsia="Times New Roman" w:hAnsi="Calibri" w:cs="Calibri"/>
                    <w:bCs/>
                    <w:caps/>
                    <w:noProof/>
                    <w:webHidden/>
                    <w:szCs w:val="20"/>
                    <w:u w:val="single"/>
                    <w:lang w:eastAsia="da-DK"/>
                  </w:rPr>
                  <w:t>14</w:t>
                </w:r>
                <w:r w:rsidR="007B6CD6" w:rsidRPr="007B6CD6">
                  <w:rPr>
                    <w:rFonts w:ascii="Calibri" w:eastAsia="Times New Roman" w:hAnsi="Calibri" w:cs="Calibri"/>
                    <w:bCs/>
                    <w:caps/>
                    <w:noProof/>
                    <w:webHidden/>
                    <w:szCs w:val="20"/>
                    <w:u w:val="single"/>
                    <w:lang w:eastAsia="da-DK"/>
                  </w:rPr>
                  <w:fldChar w:fldCharType="end"/>
                </w:r>
              </w:hyperlink>
            </w:p>
            <w:p w14:paraId="479ED2BA" w14:textId="6C51B863" w:rsidR="007B6CD6" w:rsidRPr="007B6CD6" w:rsidRDefault="00366DE5" w:rsidP="007B6CD6">
              <w:pPr>
                <w:tabs>
                  <w:tab w:val="left" w:pos="567"/>
                  <w:tab w:val="right" w:leader="dot" w:pos="8823"/>
                </w:tabs>
                <w:overflowPunct w:val="0"/>
                <w:autoSpaceDE w:val="0"/>
                <w:autoSpaceDN w:val="0"/>
                <w:adjustRightInd w:val="0"/>
                <w:spacing w:line="348" w:lineRule="auto"/>
                <w:ind w:left="567" w:hanging="567"/>
                <w:rPr>
                  <w:rFonts w:ascii="Calibri" w:eastAsia="Times New Roman" w:hAnsi="Calibri" w:cs="Calibri"/>
                  <w:noProof/>
                  <w:szCs w:val="20"/>
                  <w:lang w:val="en-US"/>
                </w:rPr>
              </w:pPr>
              <w:hyperlink r:id="rId16" w:anchor="_Toc51574508" w:history="1">
                <w:r w:rsidR="007B6CD6" w:rsidRPr="007B6CD6">
                  <w:rPr>
                    <w:rFonts w:ascii="Calibri" w:eastAsia="Calibri" w:hAnsi="Calibri" w:cs="Calibri"/>
                    <w:bCs/>
                    <w:caps/>
                    <w:noProof/>
                    <w:szCs w:val="20"/>
                    <w:u w:val="single"/>
                    <w:lang w:eastAsia="da-DK"/>
                  </w:rPr>
                  <w:t>Ved ejerskifte</w:t>
                </w:r>
                <w:r w:rsidR="007B6CD6" w:rsidRPr="007B6CD6">
                  <w:rPr>
                    <w:rFonts w:ascii="Calibri" w:eastAsia="Times New Roman" w:hAnsi="Calibri" w:cs="Calibri"/>
                    <w:bCs/>
                    <w:caps/>
                    <w:noProof/>
                    <w:webHidden/>
                    <w:szCs w:val="20"/>
                    <w:u w:val="single"/>
                    <w:lang w:eastAsia="da-DK"/>
                  </w:rPr>
                  <w:tab/>
                </w:r>
                <w:r w:rsidR="007B6CD6" w:rsidRPr="007B6CD6">
                  <w:rPr>
                    <w:rFonts w:ascii="Calibri" w:eastAsia="Times New Roman" w:hAnsi="Calibri" w:cs="Calibri"/>
                    <w:bCs/>
                    <w:caps/>
                    <w:noProof/>
                    <w:webHidden/>
                    <w:szCs w:val="20"/>
                    <w:u w:val="single"/>
                    <w:lang w:eastAsia="da-DK"/>
                  </w:rPr>
                  <w:fldChar w:fldCharType="begin"/>
                </w:r>
                <w:r w:rsidR="007B6CD6" w:rsidRPr="007B6CD6">
                  <w:rPr>
                    <w:rFonts w:ascii="Calibri" w:eastAsia="Times New Roman" w:hAnsi="Calibri" w:cs="Calibri"/>
                    <w:bCs/>
                    <w:caps/>
                    <w:noProof/>
                    <w:webHidden/>
                    <w:szCs w:val="20"/>
                    <w:u w:val="single"/>
                    <w:lang w:eastAsia="da-DK"/>
                  </w:rPr>
                  <w:instrText xml:space="preserve"> PAGEREF _Toc51574508 \h </w:instrText>
                </w:r>
                <w:r w:rsidR="007B6CD6" w:rsidRPr="007B6CD6">
                  <w:rPr>
                    <w:rFonts w:ascii="Calibri" w:eastAsia="Times New Roman" w:hAnsi="Calibri" w:cs="Calibri"/>
                    <w:bCs/>
                    <w:caps/>
                    <w:noProof/>
                    <w:webHidden/>
                    <w:szCs w:val="20"/>
                    <w:u w:val="single"/>
                    <w:lang w:eastAsia="da-DK"/>
                  </w:rPr>
                </w:r>
                <w:r w:rsidR="007B6CD6" w:rsidRPr="007B6CD6">
                  <w:rPr>
                    <w:rFonts w:ascii="Calibri" w:eastAsia="Times New Roman" w:hAnsi="Calibri" w:cs="Calibri"/>
                    <w:bCs/>
                    <w:caps/>
                    <w:noProof/>
                    <w:webHidden/>
                    <w:szCs w:val="20"/>
                    <w:u w:val="single"/>
                    <w:lang w:eastAsia="da-DK"/>
                  </w:rPr>
                  <w:fldChar w:fldCharType="separate"/>
                </w:r>
                <w:r w:rsidR="007E43E3">
                  <w:rPr>
                    <w:rFonts w:ascii="Calibri" w:eastAsia="Times New Roman" w:hAnsi="Calibri" w:cs="Calibri"/>
                    <w:bCs/>
                    <w:caps/>
                    <w:noProof/>
                    <w:webHidden/>
                    <w:szCs w:val="20"/>
                    <w:u w:val="single"/>
                    <w:lang w:eastAsia="da-DK"/>
                  </w:rPr>
                  <w:t>15</w:t>
                </w:r>
                <w:r w:rsidR="007B6CD6" w:rsidRPr="007B6CD6">
                  <w:rPr>
                    <w:rFonts w:ascii="Calibri" w:eastAsia="Times New Roman" w:hAnsi="Calibri" w:cs="Calibri"/>
                    <w:bCs/>
                    <w:caps/>
                    <w:noProof/>
                    <w:webHidden/>
                    <w:szCs w:val="20"/>
                    <w:u w:val="single"/>
                    <w:lang w:eastAsia="da-DK"/>
                  </w:rPr>
                  <w:fldChar w:fldCharType="end"/>
                </w:r>
              </w:hyperlink>
            </w:p>
            <w:p w14:paraId="3306F360" w14:textId="1771C643" w:rsidR="007B6CD6" w:rsidRPr="007B6CD6" w:rsidRDefault="00366DE5" w:rsidP="007B6CD6">
              <w:pPr>
                <w:tabs>
                  <w:tab w:val="left" w:pos="567"/>
                  <w:tab w:val="right" w:leader="dot" w:pos="8823"/>
                </w:tabs>
                <w:overflowPunct w:val="0"/>
                <w:autoSpaceDE w:val="0"/>
                <w:autoSpaceDN w:val="0"/>
                <w:adjustRightInd w:val="0"/>
                <w:spacing w:line="348" w:lineRule="auto"/>
                <w:ind w:left="567" w:hanging="567"/>
                <w:rPr>
                  <w:rFonts w:ascii="Calibri" w:eastAsia="Times New Roman" w:hAnsi="Calibri" w:cs="Calibri"/>
                  <w:noProof/>
                  <w:szCs w:val="20"/>
                  <w:lang w:val="en-US"/>
                </w:rPr>
              </w:pPr>
              <w:hyperlink r:id="rId17" w:anchor="_Toc51574509" w:history="1">
                <w:r w:rsidR="007B6CD6" w:rsidRPr="007B6CD6">
                  <w:rPr>
                    <w:rFonts w:ascii="Calibri" w:eastAsia="Calibri" w:hAnsi="Calibri" w:cs="Calibri"/>
                    <w:bCs/>
                    <w:caps/>
                    <w:noProof/>
                    <w:szCs w:val="20"/>
                    <w:u w:val="single"/>
                    <w:lang w:eastAsia="da-DK"/>
                  </w:rPr>
                  <w:t>Overholdelse af tilladelsens vilkår</w:t>
                </w:r>
                <w:r w:rsidR="007B6CD6" w:rsidRPr="007B6CD6">
                  <w:rPr>
                    <w:rFonts w:ascii="Calibri" w:eastAsia="Times New Roman" w:hAnsi="Calibri" w:cs="Calibri"/>
                    <w:bCs/>
                    <w:caps/>
                    <w:noProof/>
                    <w:webHidden/>
                    <w:szCs w:val="20"/>
                    <w:u w:val="single"/>
                    <w:lang w:eastAsia="da-DK"/>
                  </w:rPr>
                  <w:tab/>
                </w:r>
                <w:r w:rsidR="007B6CD6" w:rsidRPr="007B6CD6">
                  <w:rPr>
                    <w:rFonts w:ascii="Calibri" w:eastAsia="Times New Roman" w:hAnsi="Calibri" w:cs="Calibri"/>
                    <w:bCs/>
                    <w:caps/>
                    <w:noProof/>
                    <w:webHidden/>
                    <w:szCs w:val="20"/>
                    <w:u w:val="single"/>
                    <w:lang w:eastAsia="da-DK"/>
                  </w:rPr>
                  <w:fldChar w:fldCharType="begin"/>
                </w:r>
                <w:r w:rsidR="007B6CD6" w:rsidRPr="007B6CD6">
                  <w:rPr>
                    <w:rFonts w:ascii="Calibri" w:eastAsia="Times New Roman" w:hAnsi="Calibri" w:cs="Calibri"/>
                    <w:bCs/>
                    <w:caps/>
                    <w:noProof/>
                    <w:webHidden/>
                    <w:szCs w:val="20"/>
                    <w:u w:val="single"/>
                    <w:lang w:eastAsia="da-DK"/>
                  </w:rPr>
                  <w:instrText xml:space="preserve"> PAGEREF _Toc51574509 \h </w:instrText>
                </w:r>
                <w:r w:rsidR="007B6CD6" w:rsidRPr="007B6CD6">
                  <w:rPr>
                    <w:rFonts w:ascii="Calibri" w:eastAsia="Times New Roman" w:hAnsi="Calibri" w:cs="Calibri"/>
                    <w:bCs/>
                    <w:caps/>
                    <w:noProof/>
                    <w:webHidden/>
                    <w:szCs w:val="20"/>
                    <w:u w:val="single"/>
                    <w:lang w:eastAsia="da-DK"/>
                  </w:rPr>
                </w:r>
                <w:r w:rsidR="007B6CD6" w:rsidRPr="007B6CD6">
                  <w:rPr>
                    <w:rFonts w:ascii="Calibri" w:eastAsia="Times New Roman" w:hAnsi="Calibri" w:cs="Calibri"/>
                    <w:bCs/>
                    <w:caps/>
                    <w:noProof/>
                    <w:webHidden/>
                    <w:szCs w:val="20"/>
                    <w:u w:val="single"/>
                    <w:lang w:eastAsia="da-DK"/>
                  </w:rPr>
                  <w:fldChar w:fldCharType="separate"/>
                </w:r>
                <w:r w:rsidR="007E43E3">
                  <w:rPr>
                    <w:rFonts w:ascii="Calibri" w:eastAsia="Times New Roman" w:hAnsi="Calibri" w:cs="Calibri"/>
                    <w:bCs/>
                    <w:caps/>
                    <w:noProof/>
                    <w:webHidden/>
                    <w:szCs w:val="20"/>
                    <w:u w:val="single"/>
                    <w:lang w:eastAsia="da-DK"/>
                  </w:rPr>
                  <w:t>15</w:t>
                </w:r>
                <w:r w:rsidR="007B6CD6" w:rsidRPr="007B6CD6">
                  <w:rPr>
                    <w:rFonts w:ascii="Calibri" w:eastAsia="Times New Roman" w:hAnsi="Calibri" w:cs="Calibri"/>
                    <w:bCs/>
                    <w:caps/>
                    <w:noProof/>
                    <w:webHidden/>
                    <w:szCs w:val="20"/>
                    <w:u w:val="single"/>
                    <w:lang w:eastAsia="da-DK"/>
                  </w:rPr>
                  <w:fldChar w:fldCharType="end"/>
                </w:r>
              </w:hyperlink>
            </w:p>
            <w:p w14:paraId="2CB3807E" w14:textId="0EEB29B2" w:rsidR="007B6CD6" w:rsidRPr="007B6CD6" w:rsidRDefault="00366DE5" w:rsidP="007B6CD6">
              <w:pPr>
                <w:tabs>
                  <w:tab w:val="left" w:pos="567"/>
                  <w:tab w:val="right" w:leader="dot" w:pos="8823"/>
                </w:tabs>
                <w:overflowPunct w:val="0"/>
                <w:autoSpaceDE w:val="0"/>
                <w:autoSpaceDN w:val="0"/>
                <w:adjustRightInd w:val="0"/>
                <w:spacing w:line="348" w:lineRule="auto"/>
                <w:ind w:left="567" w:hanging="567"/>
                <w:rPr>
                  <w:rFonts w:ascii="Calibri" w:eastAsia="Times New Roman" w:hAnsi="Calibri" w:cs="Calibri"/>
                  <w:noProof/>
                  <w:szCs w:val="20"/>
                  <w:lang w:val="en-US"/>
                </w:rPr>
              </w:pPr>
              <w:hyperlink r:id="rId18" w:anchor="_Toc51574510" w:history="1">
                <w:r w:rsidR="007B6CD6" w:rsidRPr="007B6CD6">
                  <w:rPr>
                    <w:rFonts w:ascii="Calibri" w:eastAsia="Calibri" w:hAnsi="Calibri" w:cs="Calibri"/>
                    <w:bCs/>
                    <w:caps/>
                    <w:noProof/>
                    <w:szCs w:val="20"/>
                    <w:u w:val="single"/>
                    <w:lang w:eastAsia="da-DK"/>
                  </w:rPr>
                  <w:t>Klageadgang</w:t>
                </w:r>
                <w:r w:rsidR="007B6CD6" w:rsidRPr="007B6CD6">
                  <w:rPr>
                    <w:rFonts w:ascii="Calibri" w:eastAsia="Times New Roman" w:hAnsi="Calibri" w:cs="Calibri"/>
                    <w:bCs/>
                    <w:caps/>
                    <w:noProof/>
                    <w:webHidden/>
                    <w:szCs w:val="20"/>
                    <w:u w:val="single"/>
                    <w:lang w:eastAsia="da-DK"/>
                  </w:rPr>
                  <w:tab/>
                </w:r>
                <w:r w:rsidR="007B6CD6" w:rsidRPr="007B6CD6">
                  <w:rPr>
                    <w:rFonts w:ascii="Calibri" w:eastAsia="Times New Roman" w:hAnsi="Calibri" w:cs="Calibri"/>
                    <w:bCs/>
                    <w:caps/>
                    <w:noProof/>
                    <w:webHidden/>
                    <w:szCs w:val="20"/>
                    <w:u w:val="single"/>
                    <w:lang w:eastAsia="da-DK"/>
                  </w:rPr>
                  <w:fldChar w:fldCharType="begin"/>
                </w:r>
                <w:r w:rsidR="007B6CD6" w:rsidRPr="007B6CD6">
                  <w:rPr>
                    <w:rFonts w:ascii="Calibri" w:eastAsia="Times New Roman" w:hAnsi="Calibri" w:cs="Calibri"/>
                    <w:bCs/>
                    <w:caps/>
                    <w:noProof/>
                    <w:webHidden/>
                    <w:szCs w:val="20"/>
                    <w:u w:val="single"/>
                    <w:lang w:eastAsia="da-DK"/>
                  </w:rPr>
                  <w:instrText xml:space="preserve"> PAGEREF _Toc51574510 \h </w:instrText>
                </w:r>
                <w:r w:rsidR="007B6CD6" w:rsidRPr="007B6CD6">
                  <w:rPr>
                    <w:rFonts w:ascii="Calibri" w:eastAsia="Times New Roman" w:hAnsi="Calibri" w:cs="Calibri"/>
                    <w:bCs/>
                    <w:caps/>
                    <w:noProof/>
                    <w:webHidden/>
                    <w:szCs w:val="20"/>
                    <w:u w:val="single"/>
                    <w:lang w:eastAsia="da-DK"/>
                  </w:rPr>
                </w:r>
                <w:r w:rsidR="007B6CD6" w:rsidRPr="007B6CD6">
                  <w:rPr>
                    <w:rFonts w:ascii="Calibri" w:eastAsia="Times New Roman" w:hAnsi="Calibri" w:cs="Calibri"/>
                    <w:bCs/>
                    <w:caps/>
                    <w:noProof/>
                    <w:webHidden/>
                    <w:szCs w:val="20"/>
                    <w:u w:val="single"/>
                    <w:lang w:eastAsia="da-DK"/>
                  </w:rPr>
                  <w:fldChar w:fldCharType="separate"/>
                </w:r>
                <w:r w:rsidR="007E43E3">
                  <w:rPr>
                    <w:rFonts w:ascii="Calibri" w:eastAsia="Times New Roman" w:hAnsi="Calibri" w:cs="Calibri"/>
                    <w:bCs/>
                    <w:caps/>
                    <w:noProof/>
                    <w:webHidden/>
                    <w:szCs w:val="20"/>
                    <w:u w:val="single"/>
                    <w:lang w:eastAsia="da-DK"/>
                  </w:rPr>
                  <w:t>16</w:t>
                </w:r>
                <w:r w:rsidR="007B6CD6" w:rsidRPr="007B6CD6">
                  <w:rPr>
                    <w:rFonts w:ascii="Calibri" w:eastAsia="Times New Roman" w:hAnsi="Calibri" w:cs="Calibri"/>
                    <w:bCs/>
                    <w:caps/>
                    <w:noProof/>
                    <w:webHidden/>
                    <w:szCs w:val="20"/>
                    <w:u w:val="single"/>
                    <w:lang w:eastAsia="da-DK"/>
                  </w:rPr>
                  <w:fldChar w:fldCharType="end"/>
                </w:r>
              </w:hyperlink>
            </w:p>
            <w:p w14:paraId="7D553AB6" w14:textId="7ADADA5E" w:rsidR="007B6CD6" w:rsidRPr="007B6CD6" w:rsidRDefault="007B6CD6" w:rsidP="007B6CD6">
              <w:pPr>
                <w:rPr>
                  <w:rFonts w:ascii="Calibri" w:eastAsia="Arial" w:hAnsi="Calibri" w:cs="Calibri"/>
                  <w:sz w:val="22"/>
                </w:rPr>
              </w:pPr>
              <w:r w:rsidRPr="007B6CD6">
                <w:rPr>
                  <w:rFonts w:ascii="Calibri" w:eastAsia="Arial" w:hAnsi="Calibri" w:cs="Calibri"/>
                  <w:bCs/>
                  <w:szCs w:val="20"/>
                </w:rPr>
                <w:fldChar w:fldCharType="end"/>
              </w:r>
            </w:p>
          </w:sdtContent>
        </w:sdt>
      </w:sdtContent>
    </w:sdt>
    <w:p w14:paraId="49BA4942" w14:textId="77777777" w:rsidR="007B6CD6" w:rsidRPr="007B6CD6" w:rsidRDefault="007B6CD6" w:rsidP="007B6CD6">
      <w:pPr>
        <w:spacing w:after="200" w:line="276" w:lineRule="auto"/>
        <w:contextualSpacing/>
        <w:rPr>
          <w:rFonts w:ascii="Calibri" w:eastAsia="Calibri" w:hAnsi="Calibri" w:cs="Calibri"/>
          <w:b/>
          <w:sz w:val="22"/>
        </w:rPr>
      </w:pPr>
      <w:r w:rsidRPr="007B6CD6">
        <w:rPr>
          <w:rFonts w:ascii="Calibri" w:eastAsia="Calibri" w:hAnsi="Calibri" w:cs="Calibri"/>
          <w:b/>
          <w:sz w:val="22"/>
        </w:rPr>
        <w:br w:type="page"/>
      </w:r>
    </w:p>
    <w:p w14:paraId="0A994D9C" w14:textId="0FA6E1AA" w:rsidR="007B6CD6" w:rsidRPr="007B6CD6" w:rsidRDefault="006B4F5C" w:rsidP="007B6CD6">
      <w:pPr>
        <w:spacing w:after="200" w:line="276" w:lineRule="auto"/>
        <w:contextualSpacing/>
        <w:rPr>
          <w:rFonts w:ascii="Calibri" w:eastAsia="Calibri" w:hAnsi="Calibri" w:cs="Calibri"/>
          <w:b/>
          <w:sz w:val="22"/>
        </w:rPr>
      </w:pPr>
      <w:r>
        <w:rPr>
          <w:rFonts w:ascii="Calibri" w:eastAsia="Calibri" w:hAnsi="Calibri" w:cs="Calibri"/>
          <w:b/>
          <w:sz w:val="22"/>
        </w:rPr>
        <w:lastRenderedPageBreak/>
        <w:t>Afgørelse om t</w:t>
      </w:r>
      <w:r w:rsidR="007B6CD6" w:rsidRPr="007B6CD6">
        <w:rPr>
          <w:rFonts w:ascii="Calibri" w:eastAsia="Calibri" w:hAnsi="Calibri" w:cs="Calibri"/>
          <w:b/>
          <w:sz w:val="22"/>
        </w:rPr>
        <w:t xml:space="preserve">illadelse til forundersøgelser </w:t>
      </w:r>
    </w:p>
    <w:p w14:paraId="36430AFA" w14:textId="77777777" w:rsidR="007B6CD6" w:rsidRPr="007B6CD6" w:rsidRDefault="007B6CD6" w:rsidP="007B6CD6">
      <w:pPr>
        <w:tabs>
          <w:tab w:val="num" w:pos="360"/>
        </w:tabs>
        <w:spacing w:after="200" w:line="276" w:lineRule="auto"/>
        <w:contextualSpacing/>
        <w:outlineLvl w:val="0"/>
        <w:rPr>
          <w:rFonts w:ascii="Calibri" w:eastAsia="Calibri" w:hAnsi="Calibri" w:cs="Calibri"/>
          <w:b/>
          <w:sz w:val="22"/>
        </w:rPr>
      </w:pPr>
    </w:p>
    <w:p w14:paraId="4508E03A" w14:textId="77777777" w:rsidR="007B6CD6" w:rsidRPr="007B6CD6" w:rsidRDefault="007B6CD6" w:rsidP="007B6CD6">
      <w:pPr>
        <w:tabs>
          <w:tab w:val="num" w:pos="360"/>
        </w:tabs>
        <w:spacing w:after="200" w:line="276" w:lineRule="auto"/>
        <w:contextualSpacing/>
        <w:jc w:val="both"/>
        <w:outlineLvl w:val="0"/>
        <w:rPr>
          <w:rFonts w:ascii="Calibri" w:eastAsia="Calibri" w:hAnsi="Calibri" w:cs="Calibri"/>
          <w:sz w:val="22"/>
        </w:rPr>
      </w:pPr>
      <w:r w:rsidRPr="007B6CD6">
        <w:rPr>
          <w:rFonts w:ascii="Calibri" w:eastAsia="Calibri" w:hAnsi="Calibri" w:cs="Calibri"/>
          <w:sz w:val="22"/>
          <w:highlight w:val="yellow"/>
        </w:rPr>
        <w:t>[NAVN SELSKAB]</w:t>
      </w:r>
      <w:r w:rsidRPr="007B6CD6">
        <w:rPr>
          <w:rFonts w:ascii="Calibri" w:eastAsia="Arial" w:hAnsi="Calibri" w:cs="Calibri"/>
          <w:b/>
          <w:bCs/>
          <w:color w:val="313131"/>
          <w:sz w:val="22"/>
          <w:bdr w:val="none" w:sz="0" w:space="0" w:color="auto" w:frame="1"/>
        </w:rPr>
        <w:t xml:space="preserve">, har </w:t>
      </w:r>
      <w:r w:rsidRPr="007B6CD6">
        <w:rPr>
          <w:rFonts w:ascii="Calibri" w:eastAsia="Calibri" w:hAnsi="Calibri" w:cs="Calibri"/>
          <w:sz w:val="22"/>
        </w:rPr>
        <w:t>den [</w:t>
      </w:r>
      <w:r w:rsidRPr="007B6CD6">
        <w:rPr>
          <w:rFonts w:ascii="Calibri" w:eastAsia="Calibri" w:hAnsi="Calibri" w:cs="Calibri"/>
          <w:sz w:val="22"/>
          <w:highlight w:val="yellow"/>
        </w:rPr>
        <w:t>DATO]</w:t>
      </w:r>
      <w:r w:rsidRPr="007B6CD6">
        <w:rPr>
          <w:rFonts w:ascii="Calibri" w:eastAsia="Calibri" w:hAnsi="Calibri" w:cs="Calibri"/>
          <w:sz w:val="22"/>
        </w:rPr>
        <w:t xml:space="preserve"> indgået koncessionsaftale med Energistyrelsen om at etablere [</w:t>
      </w:r>
      <w:r w:rsidRPr="007B6CD6">
        <w:rPr>
          <w:rFonts w:ascii="Calibri" w:eastAsia="Calibri" w:hAnsi="Calibri" w:cs="Calibri"/>
          <w:sz w:val="22"/>
          <w:highlight w:val="yellow"/>
        </w:rPr>
        <w:t>NAVN OMRÅDE</w:t>
      </w:r>
      <w:r w:rsidRPr="007B6CD6">
        <w:rPr>
          <w:rFonts w:ascii="Calibri" w:eastAsia="Calibri" w:hAnsi="Calibri" w:cs="Calibri"/>
          <w:sz w:val="22"/>
        </w:rPr>
        <w:t xml:space="preserve">] Havvindmøllepark. I den forbindelse har </w:t>
      </w:r>
      <w:r w:rsidRPr="007B6CD6">
        <w:rPr>
          <w:rFonts w:ascii="Calibri" w:eastAsia="Calibri" w:hAnsi="Calibri" w:cs="Calibri"/>
          <w:sz w:val="22"/>
          <w:highlight w:val="yellow"/>
        </w:rPr>
        <w:t>[NAVN SELSKAB]</w:t>
      </w:r>
      <w:r w:rsidRPr="007B6CD6">
        <w:rPr>
          <w:rFonts w:ascii="Calibri" w:eastAsia="Calibri" w:hAnsi="Calibri" w:cs="Calibri"/>
          <w:sz w:val="22"/>
        </w:rPr>
        <w:t xml:space="preserve"> tilkendegivet, at projektet undergår en miljøkonsekvensrapport for projektet og har med ansøgning af [</w:t>
      </w:r>
      <w:r w:rsidRPr="007B6CD6">
        <w:rPr>
          <w:rFonts w:ascii="Calibri" w:eastAsia="Calibri" w:hAnsi="Calibri" w:cs="Calibri"/>
          <w:sz w:val="22"/>
          <w:highlight w:val="yellow"/>
        </w:rPr>
        <w:t>DATO]</w:t>
      </w:r>
      <w:r w:rsidRPr="007B6CD6">
        <w:rPr>
          <w:rFonts w:ascii="Calibri" w:eastAsia="Calibri" w:hAnsi="Calibri" w:cs="Calibri"/>
          <w:sz w:val="22"/>
        </w:rPr>
        <w:t xml:space="preserve"> søgt om at igangsætte forundersøgelser for projektet. </w:t>
      </w:r>
    </w:p>
    <w:p w14:paraId="008EEEE2" w14:textId="323A68DF" w:rsidR="007B6CD6" w:rsidRPr="007B6CD6" w:rsidRDefault="006B4F5C" w:rsidP="007B6CD6">
      <w:pPr>
        <w:keepNext/>
        <w:keepLines/>
        <w:spacing w:before="240"/>
        <w:jc w:val="both"/>
        <w:outlineLvl w:val="0"/>
        <w:rPr>
          <w:rFonts w:ascii="Calibri" w:eastAsia="Calibri" w:hAnsi="Calibri" w:cs="Times New Roman"/>
          <w:b/>
          <w:color w:val="00707D"/>
          <w:sz w:val="22"/>
        </w:rPr>
      </w:pPr>
      <w:bookmarkStart w:id="0" w:name="_Toc51574498"/>
      <w:r>
        <w:rPr>
          <w:rFonts w:ascii="Calibri" w:eastAsia="Calibri" w:hAnsi="Calibri" w:cs="Times New Roman"/>
          <w:b/>
          <w:sz w:val="22"/>
        </w:rPr>
        <w:br/>
      </w:r>
      <w:r w:rsidR="007B6CD6" w:rsidRPr="007B6CD6">
        <w:rPr>
          <w:rFonts w:ascii="Calibri" w:eastAsia="Calibri" w:hAnsi="Calibri" w:cs="Times New Roman"/>
          <w:b/>
          <w:sz w:val="22"/>
        </w:rPr>
        <w:t>Afgørelse</w:t>
      </w:r>
      <w:bookmarkEnd w:id="0"/>
      <w:r w:rsidR="007B6CD6" w:rsidRPr="007B6CD6">
        <w:rPr>
          <w:rFonts w:ascii="Calibri" w:eastAsia="Calibri" w:hAnsi="Calibri" w:cs="Times New Roman"/>
          <w:b/>
          <w:color w:val="00707D"/>
          <w:sz w:val="22"/>
        </w:rPr>
        <w:t xml:space="preserve"> </w:t>
      </w:r>
    </w:p>
    <w:p w14:paraId="066F1777" w14:textId="77777777" w:rsidR="007B6CD6" w:rsidRPr="007B6CD6" w:rsidRDefault="007B6CD6" w:rsidP="007B6CD6">
      <w:pPr>
        <w:spacing w:line="276" w:lineRule="auto"/>
        <w:jc w:val="both"/>
        <w:rPr>
          <w:rFonts w:ascii="Calibri" w:eastAsia="Calibri" w:hAnsi="Calibri" w:cs="Calibri"/>
          <w:sz w:val="22"/>
        </w:rPr>
      </w:pPr>
      <w:r w:rsidRPr="007B6CD6">
        <w:rPr>
          <w:rFonts w:ascii="Calibri" w:eastAsia="Calibri" w:hAnsi="Calibri" w:cs="Calibri"/>
          <w:sz w:val="22"/>
        </w:rPr>
        <w:t xml:space="preserve">Energistyrelsen meddeler hermed tilladelse til </w:t>
      </w:r>
      <w:r w:rsidRPr="007B6CD6">
        <w:rPr>
          <w:rFonts w:ascii="Calibri" w:eastAsia="Calibri" w:hAnsi="Calibri" w:cs="Calibri"/>
          <w:sz w:val="22"/>
          <w:highlight w:val="yellow"/>
        </w:rPr>
        <w:t>[NAVN SELSKAB]</w:t>
      </w:r>
      <w:r w:rsidRPr="007B6CD6">
        <w:rPr>
          <w:rFonts w:ascii="Calibri" w:eastAsia="Calibri" w:hAnsi="Calibri" w:cs="Calibri"/>
          <w:sz w:val="22"/>
        </w:rPr>
        <w:t xml:space="preserve"> </w:t>
      </w:r>
      <w:r w:rsidRPr="00E77AAA">
        <w:rPr>
          <w:rFonts w:ascii="Calibri" w:eastAsia="Arial" w:hAnsi="Calibri" w:cs="Calibri"/>
          <w:bCs/>
          <w:color w:val="313131"/>
          <w:sz w:val="22"/>
          <w:bdr w:val="none" w:sz="0" w:space="0" w:color="auto" w:frame="1"/>
        </w:rPr>
        <w:t>til at igangsætte</w:t>
      </w:r>
      <w:r w:rsidRPr="007B6CD6">
        <w:rPr>
          <w:rFonts w:ascii="Calibri" w:eastAsia="Calibri" w:hAnsi="Calibri" w:cs="Calibri"/>
          <w:sz w:val="22"/>
        </w:rPr>
        <w:t xml:space="preserve"> forundersøgelser for en havvindmøllepark i [</w:t>
      </w:r>
      <w:r w:rsidRPr="007B6CD6">
        <w:rPr>
          <w:rFonts w:ascii="Calibri" w:eastAsia="Calibri" w:hAnsi="Calibri" w:cs="Calibri"/>
          <w:sz w:val="22"/>
          <w:highlight w:val="yellow"/>
        </w:rPr>
        <w:t>NAVN OMRÅDE</w:t>
      </w:r>
      <w:r w:rsidRPr="007B6CD6">
        <w:rPr>
          <w:rFonts w:ascii="Calibri" w:eastAsia="Calibri" w:hAnsi="Calibri" w:cs="Calibri"/>
          <w:sz w:val="22"/>
        </w:rPr>
        <w:t xml:space="preserve">] </w:t>
      </w:r>
    </w:p>
    <w:p w14:paraId="6EE3EF05" w14:textId="77777777" w:rsidR="007B6CD6" w:rsidRPr="007B6CD6" w:rsidRDefault="007B6CD6" w:rsidP="007B6CD6">
      <w:pPr>
        <w:spacing w:line="276" w:lineRule="auto"/>
        <w:jc w:val="both"/>
        <w:rPr>
          <w:rFonts w:ascii="Calibri" w:eastAsia="Calibri" w:hAnsi="Calibri" w:cs="Calibri"/>
          <w:sz w:val="22"/>
        </w:rPr>
      </w:pPr>
    </w:p>
    <w:p w14:paraId="39558065" w14:textId="77777777" w:rsidR="007B6CD6" w:rsidRPr="007B6CD6" w:rsidRDefault="007B6CD6" w:rsidP="007B6CD6">
      <w:pPr>
        <w:spacing w:line="276" w:lineRule="auto"/>
        <w:jc w:val="both"/>
        <w:rPr>
          <w:rFonts w:ascii="Calibri" w:eastAsia="Calibri" w:hAnsi="Calibri" w:cs="Calibri"/>
          <w:sz w:val="22"/>
        </w:rPr>
      </w:pPr>
      <w:r w:rsidRPr="007B6CD6">
        <w:rPr>
          <w:rFonts w:ascii="Calibri" w:eastAsia="Calibri" w:hAnsi="Calibri" w:cs="Calibri"/>
          <w:sz w:val="22"/>
        </w:rPr>
        <w:t>Området er afgrænset af de koordinater, som fremgår af bilag 1</w:t>
      </w:r>
    </w:p>
    <w:p w14:paraId="202B7ABC" w14:textId="77777777" w:rsidR="007B6CD6" w:rsidRPr="007B6CD6" w:rsidRDefault="007B6CD6" w:rsidP="007B6CD6">
      <w:pPr>
        <w:spacing w:line="276" w:lineRule="auto"/>
        <w:jc w:val="both"/>
        <w:rPr>
          <w:rFonts w:ascii="Calibri" w:eastAsia="Calibri" w:hAnsi="Calibri" w:cs="Calibri"/>
          <w:sz w:val="22"/>
        </w:rPr>
      </w:pPr>
    </w:p>
    <w:p w14:paraId="3F10422F" w14:textId="4F346E03" w:rsidR="007B6CD6" w:rsidRPr="007B6CD6" w:rsidRDefault="007B6CD6" w:rsidP="007B6CD6">
      <w:pPr>
        <w:spacing w:line="276" w:lineRule="auto"/>
        <w:jc w:val="both"/>
        <w:rPr>
          <w:rFonts w:ascii="Calibri" w:eastAsia="Calibri" w:hAnsi="Calibri" w:cs="Calibri"/>
          <w:sz w:val="22"/>
        </w:rPr>
      </w:pPr>
      <w:r w:rsidRPr="007B6CD6">
        <w:rPr>
          <w:rFonts w:ascii="Calibri" w:eastAsia="Calibri" w:hAnsi="Calibri" w:cs="Calibri"/>
          <w:sz w:val="22"/>
        </w:rPr>
        <w:t>Tilladelsen meddeles i henhold til VE-lovens</w:t>
      </w:r>
      <w:r w:rsidR="006B4F5C">
        <w:rPr>
          <w:rStyle w:val="Fodnotehenvisning"/>
          <w:rFonts w:ascii="Calibri" w:eastAsia="Calibri" w:hAnsi="Calibri" w:cs="Calibri"/>
          <w:sz w:val="22"/>
        </w:rPr>
        <w:footnoteReference w:id="1"/>
      </w:r>
      <w:r w:rsidRPr="007B6CD6">
        <w:rPr>
          <w:rFonts w:ascii="Calibri" w:eastAsia="Calibri" w:hAnsi="Calibri" w:cs="Calibri"/>
          <w:sz w:val="22"/>
        </w:rPr>
        <w:t xml:space="preserve"> § 22 og §</w:t>
      </w:r>
      <w:r w:rsidR="00C7598E">
        <w:rPr>
          <w:rFonts w:ascii="Calibri" w:eastAsia="Calibri" w:hAnsi="Calibri" w:cs="Calibri"/>
          <w:sz w:val="22"/>
        </w:rPr>
        <w:t xml:space="preserve"> </w:t>
      </w:r>
      <w:r w:rsidRPr="007B6CD6">
        <w:rPr>
          <w:rFonts w:ascii="Calibri" w:eastAsia="Calibri" w:hAnsi="Calibri" w:cs="Calibri"/>
          <w:sz w:val="22"/>
        </w:rPr>
        <w:t>23, stk. 1</w:t>
      </w:r>
      <w:r w:rsidR="00AC1E0A">
        <w:rPr>
          <w:rFonts w:ascii="Calibri" w:eastAsia="Calibri" w:hAnsi="Calibri" w:cs="Calibri"/>
          <w:sz w:val="22"/>
        </w:rPr>
        <w:t>,</w:t>
      </w:r>
      <w:r w:rsidR="004B57F2">
        <w:rPr>
          <w:rFonts w:ascii="Calibri" w:eastAsia="Calibri" w:hAnsi="Calibri" w:cs="Calibri"/>
          <w:sz w:val="22"/>
        </w:rPr>
        <w:t xml:space="preserve"> </w:t>
      </w:r>
      <w:r w:rsidRPr="007B6CD6">
        <w:rPr>
          <w:rFonts w:ascii="Calibri" w:eastAsia="Calibri" w:hAnsi="Calibri" w:cs="Calibri"/>
          <w:sz w:val="22"/>
        </w:rPr>
        <w:t>og på baggrund af aftale af [</w:t>
      </w:r>
      <w:r w:rsidRPr="007B6CD6">
        <w:rPr>
          <w:rFonts w:ascii="Calibri" w:eastAsia="Calibri" w:hAnsi="Calibri" w:cs="Calibri"/>
          <w:sz w:val="22"/>
          <w:highlight w:val="yellow"/>
        </w:rPr>
        <w:t>DATO]</w:t>
      </w:r>
      <w:r w:rsidRPr="007B6CD6">
        <w:rPr>
          <w:rFonts w:ascii="Calibri" w:eastAsia="Calibri" w:hAnsi="Calibri" w:cs="Calibri"/>
          <w:sz w:val="22"/>
        </w:rPr>
        <w:t xml:space="preserve"> [</w:t>
      </w:r>
      <w:r w:rsidRPr="007B6CD6">
        <w:rPr>
          <w:rFonts w:ascii="Calibri" w:eastAsia="Calibri" w:hAnsi="Calibri" w:cs="Calibri"/>
          <w:sz w:val="22"/>
          <w:highlight w:val="yellow"/>
        </w:rPr>
        <w:t>KONCESSIONSAFTALEN</w:t>
      </w:r>
      <w:r w:rsidRPr="007B6CD6">
        <w:rPr>
          <w:rFonts w:ascii="Calibri" w:eastAsia="Calibri" w:hAnsi="Calibri" w:cs="Calibri"/>
          <w:sz w:val="22"/>
        </w:rPr>
        <w:t xml:space="preserve">] og oplysninger om det konkrete projekt og forundersøgelserne indsendt af </w:t>
      </w:r>
      <w:r w:rsidRPr="007B6CD6">
        <w:rPr>
          <w:rFonts w:ascii="Calibri" w:eastAsia="Calibri" w:hAnsi="Calibri" w:cs="Calibri"/>
          <w:sz w:val="22"/>
          <w:highlight w:val="yellow"/>
        </w:rPr>
        <w:t>[NAVN SELSKAB]</w:t>
      </w:r>
      <w:r w:rsidRPr="007B6CD6">
        <w:rPr>
          <w:rFonts w:ascii="Calibri" w:eastAsia="Calibri" w:hAnsi="Calibri" w:cs="Calibri"/>
          <w:sz w:val="22"/>
        </w:rPr>
        <w:t xml:space="preserve"> til Energistyrelsen den </w:t>
      </w:r>
      <w:r w:rsidRPr="007B6CD6">
        <w:rPr>
          <w:rFonts w:ascii="Calibri" w:eastAsia="Calibri" w:hAnsi="Calibri" w:cs="Calibri"/>
          <w:sz w:val="22"/>
          <w:highlight w:val="yellow"/>
        </w:rPr>
        <w:t>[DATO]</w:t>
      </w:r>
      <w:r w:rsidRPr="007B6CD6">
        <w:rPr>
          <w:rFonts w:ascii="Calibri" w:eastAsia="Calibri" w:hAnsi="Calibri" w:cs="Calibri"/>
          <w:sz w:val="22"/>
        </w:rPr>
        <w:t xml:space="preserve"> og svar fra </w:t>
      </w:r>
      <w:r w:rsidR="00C7598E">
        <w:rPr>
          <w:rFonts w:ascii="Calibri" w:eastAsia="Calibri" w:hAnsi="Calibri" w:cs="Calibri"/>
          <w:sz w:val="22"/>
        </w:rPr>
        <w:t>berørte</w:t>
      </w:r>
      <w:r w:rsidR="00C7598E" w:rsidRPr="007B6CD6">
        <w:rPr>
          <w:rFonts w:ascii="Calibri" w:eastAsia="Calibri" w:hAnsi="Calibri" w:cs="Calibri"/>
          <w:sz w:val="22"/>
        </w:rPr>
        <w:t xml:space="preserve"> </w:t>
      </w:r>
      <w:r w:rsidRPr="007B6CD6">
        <w:rPr>
          <w:rFonts w:ascii="Calibri" w:eastAsia="Calibri" w:hAnsi="Calibri" w:cs="Calibri"/>
          <w:sz w:val="22"/>
        </w:rPr>
        <w:t>myndigheder, der har været hørt om ansøgning om forundersøgelser.</w:t>
      </w:r>
    </w:p>
    <w:p w14:paraId="6DC7CE47" w14:textId="77777777" w:rsidR="007B6CD6" w:rsidRPr="007B6CD6" w:rsidRDefault="007B6CD6" w:rsidP="007B6CD6">
      <w:pPr>
        <w:spacing w:after="200" w:line="276" w:lineRule="auto"/>
        <w:contextualSpacing/>
        <w:jc w:val="both"/>
        <w:rPr>
          <w:rFonts w:ascii="Calibri" w:eastAsia="Calibri" w:hAnsi="Calibri" w:cs="Calibri"/>
          <w:sz w:val="22"/>
        </w:rPr>
      </w:pPr>
    </w:p>
    <w:p w14:paraId="25416564" w14:textId="77777777" w:rsidR="007B6CD6" w:rsidRPr="007B6CD6" w:rsidRDefault="007B6CD6" w:rsidP="007B6CD6">
      <w:pPr>
        <w:spacing w:after="200" w:line="276" w:lineRule="auto"/>
        <w:contextualSpacing/>
        <w:jc w:val="both"/>
        <w:rPr>
          <w:rFonts w:ascii="Calibri" w:eastAsia="Calibri" w:hAnsi="Calibri" w:cs="Calibri"/>
          <w:sz w:val="22"/>
        </w:rPr>
      </w:pPr>
      <w:r w:rsidRPr="007B6CD6">
        <w:rPr>
          <w:rFonts w:ascii="Calibri" w:eastAsia="Arial" w:hAnsi="Calibri" w:cs="Calibri"/>
          <w:sz w:val="22"/>
        </w:rPr>
        <w:t xml:space="preserve">Energistyrelsen har vurderet, at </w:t>
      </w:r>
      <w:r w:rsidRPr="007B6CD6">
        <w:rPr>
          <w:rFonts w:ascii="Calibri" w:eastAsia="Calibri" w:hAnsi="Calibri" w:cs="Calibri"/>
          <w:sz w:val="22"/>
          <w:highlight w:val="yellow"/>
        </w:rPr>
        <w:t>[NAVN SELSKAB]</w:t>
      </w:r>
      <w:r w:rsidRPr="007B6CD6">
        <w:rPr>
          <w:rFonts w:ascii="Calibri" w:eastAsia="Calibri" w:hAnsi="Calibri" w:cs="Calibri"/>
          <w:sz w:val="22"/>
        </w:rPr>
        <w:t xml:space="preserve"> både </w:t>
      </w:r>
      <w:r w:rsidRPr="007B6CD6">
        <w:rPr>
          <w:rFonts w:ascii="Calibri" w:eastAsia="Arial" w:hAnsi="Calibri" w:cs="Calibri"/>
          <w:sz w:val="22"/>
        </w:rPr>
        <w:t xml:space="preserve">har den fornødne tekniske- og finansielle kapacitet til at gennemføre forundersøgelserne. Dette begrundes med XXX. </w:t>
      </w:r>
    </w:p>
    <w:p w14:paraId="58DB80DF" w14:textId="77777777" w:rsidR="007B6CD6" w:rsidRPr="007B6CD6" w:rsidRDefault="007B6CD6" w:rsidP="007B6CD6">
      <w:pPr>
        <w:spacing w:after="200" w:line="276" w:lineRule="auto"/>
        <w:contextualSpacing/>
        <w:jc w:val="both"/>
        <w:rPr>
          <w:rFonts w:ascii="Calibri" w:eastAsia="Calibri" w:hAnsi="Calibri" w:cs="Calibri"/>
          <w:sz w:val="22"/>
        </w:rPr>
      </w:pPr>
    </w:p>
    <w:p w14:paraId="77EBD927" w14:textId="77777777" w:rsidR="007B6CD6" w:rsidRPr="007B6CD6" w:rsidRDefault="007B6CD6" w:rsidP="007B6CD6">
      <w:pPr>
        <w:spacing w:after="200" w:line="276" w:lineRule="auto"/>
        <w:contextualSpacing/>
        <w:jc w:val="both"/>
        <w:rPr>
          <w:rFonts w:ascii="Calibri" w:eastAsia="Calibri" w:hAnsi="Calibri" w:cs="Calibri"/>
          <w:sz w:val="22"/>
        </w:rPr>
      </w:pPr>
      <w:r w:rsidRPr="007B6CD6">
        <w:rPr>
          <w:rFonts w:ascii="Calibri" w:eastAsia="Calibri" w:hAnsi="Calibri" w:cs="Calibri"/>
          <w:sz w:val="22"/>
        </w:rPr>
        <w:t xml:space="preserve">Nærværende forundersøgelsestilladelse har til formål at give mulighed for at indsamle data og gennemføre analyser, som supplement til de af Energinet allerede </w:t>
      </w:r>
      <w:bookmarkStart w:id="1" w:name="_GoBack"/>
      <w:bookmarkEnd w:id="1"/>
      <w:r w:rsidRPr="007B6CD6">
        <w:rPr>
          <w:rFonts w:ascii="Calibri" w:eastAsia="Calibri" w:hAnsi="Calibri" w:cs="Calibri"/>
          <w:sz w:val="22"/>
        </w:rPr>
        <w:t xml:space="preserve">gennemførte forundersøgelser, til at konkretisere projektet, samt til brug for en vurdering af havvindmølleparkens forventede påvirkning af miljø, natur, flytrafik, radardækning, arkæologi mv. Forundersøgelserne skal således bl.a. tilvejebringe information til brug for en miljøkonsekvensrapport. </w:t>
      </w:r>
    </w:p>
    <w:p w14:paraId="2DF6ADD2" w14:textId="77777777" w:rsidR="007B6CD6" w:rsidRPr="007B6CD6" w:rsidRDefault="007B6CD6" w:rsidP="007B6CD6">
      <w:pPr>
        <w:spacing w:after="200" w:line="276" w:lineRule="auto"/>
        <w:contextualSpacing/>
        <w:jc w:val="both"/>
        <w:rPr>
          <w:rFonts w:ascii="Calibri" w:eastAsia="Calibri" w:hAnsi="Calibri" w:cs="Calibri"/>
          <w:sz w:val="22"/>
        </w:rPr>
      </w:pPr>
    </w:p>
    <w:p w14:paraId="6B77267B" w14:textId="64A7D3F9" w:rsidR="007B6CD6" w:rsidRDefault="007B6CD6" w:rsidP="007B6CD6">
      <w:pPr>
        <w:spacing w:after="200" w:line="276" w:lineRule="auto"/>
        <w:contextualSpacing/>
        <w:jc w:val="both"/>
        <w:rPr>
          <w:rFonts w:ascii="Calibri" w:eastAsia="Calibri" w:hAnsi="Calibri" w:cs="Calibri"/>
          <w:sz w:val="22"/>
        </w:rPr>
      </w:pPr>
      <w:r w:rsidRPr="007B6CD6">
        <w:rPr>
          <w:rFonts w:ascii="Calibri" w:eastAsia="Calibri" w:hAnsi="Calibri" w:cs="Calibri"/>
          <w:sz w:val="22"/>
        </w:rPr>
        <w:t>Det bemærkes, at forundersøgelsestilladelsen ikke i sig selv giver ret til at opføre en havvindmøllepark. Der er altså med en forundersøgelsestilladelse ikke taget endelig stilling til, hvorvidt der kan opstilles en havvindmøllepark på den givne lokalitet.</w:t>
      </w:r>
    </w:p>
    <w:p w14:paraId="157BDCB0" w14:textId="77777777" w:rsidR="00E77AAA" w:rsidRPr="007B6CD6" w:rsidRDefault="00E77AAA" w:rsidP="007B6CD6">
      <w:pPr>
        <w:spacing w:after="200" w:line="276" w:lineRule="auto"/>
        <w:contextualSpacing/>
        <w:jc w:val="both"/>
        <w:rPr>
          <w:rFonts w:ascii="Calibri" w:eastAsia="Calibri" w:hAnsi="Calibri" w:cs="Calibri"/>
          <w:sz w:val="22"/>
        </w:rPr>
      </w:pPr>
    </w:p>
    <w:p w14:paraId="550C2AAD" w14:textId="77777777" w:rsidR="007B6CD6" w:rsidRPr="007B6CD6" w:rsidRDefault="007B6CD6" w:rsidP="007B6CD6">
      <w:pPr>
        <w:keepNext/>
        <w:keepLines/>
        <w:spacing w:before="240"/>
        <w:jc w:val="both"/>
        <w:outlineLvl w:val="0"/>
        <w:rPr>
          <w:rFonts w:ascii="Calibri" w:eastAsia="Calibri" w:hAnsi="Calibri" w:cs="Calibri"/>
          <w:b/>
          <w:sz w:val="22"/>
        </w:rPr>
      </w:pPr>
      <w:bookmarkStart w:id="2" w:name="_Toc51574499"/>
      <w:r w:rsidRPr="007B6CD6">
        <w:rPr>
          <w:rFonts w:ascii="Calibri" w:eastAsia="Calibri" w:hAnsi="Calibri" w:cs="Calibri"/>
          <w:b/>
          <w:sz w:val="22"/>
        </w:rPr>
        <w:t>Miljøkonsekvensvurdering af havmølleprojektet</w:t>
      </w:r>
      <w:bookmarkEnd w:id="2"/>
      <w:r w:rsidRPr="007B6CD6">
        <w:rPr>
          <w:rFonts w:ascii="Calibri" w:eastAsia="Calibri" w:hAnsi="Calibri" w:cs="Calibri"/>
          <w:b/>
          <w:sz w:val="22"/>
        </w:rPr>
        <w:t xml:space="preserve"> </w:t>
      </w:r>
    </w:p>
    <w:p w14:paraId="3BD2FE29" w14:textId="08929BBA" w:rsidR="00AE0E97" w:rsidRPr="00AE0E97" w:rsidRDefault="007B6CD6" w:rsidP="00AE0E97">
      <w:pPr>
        <w:spacing w:after="200" w:line="276" w:lineRule="auto"/>
        <w:contextualSpacing/>
        <w:jc w:val="both"/>
        <w:rPr>
          <w:rFonts w:ascii="Calibri" w:eastAsia="Calibri" w:hAnsi="Calibri" w:cs="Calibri"/>
          <w:sz w:val="22"/>
        </w:rPr>
      </w:pPr>
      <w:r w:rsidRPr="007B6CD6">
        <w:rPr>
          <w:rFonts w:ascii="Calibri" w:eastAsia="Calibri" w:hAnsi="Calibri" w:cs="Calibri"/>
          <w:sz w:val="22"/>
        </w:rPr>
        <w:t>Projektet [</w:t>
      </w:r>
      <w:r w:rsidRPr="007B6CD6">
        <w:rPr>
          <w:rFonts w:ascii="Calibri" w:eastAsia="Calibri" w:hAnsi="Calibri" w:cs="Calibri"/>
          <w:sz w:val="22"/>
          <w:highlight w:val="yellow"/>
        </w:rPr>
        <w:t>NAVN HAVVINDMØLLEPARK</w:t>
      </w:r>
      <w:r w:rsidRPr="007B6CD6">
        <w:rPr>
          <w:rFonts w:ascii="Calibri" w:eastAsia="Calibri" w:hAnsi="Calibri" w:cs="Calibri"/>
          <w:sz w:val="22"/>
        </w:rPr>
        <w:t xml:space="preserve">] og den del af det interne </w:t>
      </w:r>
      <w:r w:rsidR="006F7B69">
        <w:rPr>
          <w:rFonts w:ascii="Calibri" w:eastAsia="Calibri" w:hAnsi="Calibri" w:cs="Calibri"/>
          <w:sz w:val="22"/>
        </w:rPr>
        <w:t>ledningsanlæg</w:t>
      </w:r>
      <w:r w:rsidRPr="007B6CD6">
        <w:rPr>
          <w:rFonts w:ascii="Calibri" w:eastAsia="Calibri" w:hAnsi="Calibri" w:cs="Calibri"/>
          <w:sz w:val="22"/>
        </w:rPr>
        <w:t xml:space="preserve">, der er beliggende på havet </w:t>
      </w:r>
      <w:r w:rsidR="004B57F2">
        <w:rPr>
          <w:rFonts w:ascii="Calibri" w:eastAsia="Calibri" w:hAnsi="Calibri" w:cs="Calibri"/>
          <w:sz w:val="22"/>
        </w:rPr>
        <w:t>vil</w:t>
      </w:r>
      <w:r w:rsidR="00AE0E97">
        <w:rPr>
          <w:rFonts w:ascii="Calibri" w:eastAsia="Calibri" w:hAnsi="Calibri" w:cs="Calibri"/>
          <w:sz w:val="22"/>
        </w:rPr>
        <w:t xml:space="preserve"> </w:t>
      </w:r>
      <w:r w:rsidR="00AE0E97" w:rsidRPr="00AE0E97">
        <w:rPr>
          <w:rFonts w:ascii="Calibri" w:eastAsia="Calibri" w:hAnsi="Calibri" w:cs="Calibri"/>
          <w:sz w:val="22"/>
        </w:rPr>
        <w:t>blive underkastet en miljøvurdering</w:t>
      </w:r>
    </w:p>
    <w:p w14:paraId="4ECE2190" w14:textId="18379D62" w:rsidR="007B6CD6" w:rsidRPr="007B6CD6" w:rsidRDefault="00AE0E97" w:rsidP="00AE0E97">
      <w:pPr>
        <w:spacing w:after="200" w:line="276" w:lineRule="auto"/>
        <w:contextualSpacing/>
        <w:jc w:val="both"/>
        <w:rPr>
          <w:rFonts w:ascii="Calibri" w:eastAsia="Calibri" w:hAnsi="Calibri" w:cs="Calibri"/>
          <w:sz w:val="22"/>
        </w:rPr>
      </w:pPr>
      <w:r w:rsidRPr="00AE0E97">
        <w:rPr>
          <w:rFonts w:ascii="Calibri" w:eastAsia="Calibri" w:hAnsi="Calibri" w:cs="Calibri"/>
          <w:sz w:val="22"/>
        </w:rPr>
        <w:lastRenderedPageBreak/>
        <w:t>af projektets indvirkning på miljøet</w:t>
      </w:r>
      <w:r w:rsidR="004B57F2">
        <w:rPr>
          <w:rFonts w:ascii="Calibri" w:eastAsia="Calibri" w:hAnsi="Calibri" w:cs="Calibri"/>
          <w:sz w:val="22"/>
        </w:rPr>
        <w:t xml:space="preserve"> efter </w:t>
      </w:r>
      <w:r w:rsidR="00E77AAA">
        <w:rPr>
          <w:rFonts w:ascii="Calibri" w:eastAsia="Calibri" w:hAnsi="Calibri" w:cs="Calibri"/>
          <w:sz w:val="22"/>
        </w:rPr>
        <w:t>anmodning</w:t>
      </w:r>
      <w:r w:rsidR="006C7882">
        <w:rPr>
          <w:rFonts w:ascii="Calibri" w:eastAsia="Calibri" w:hAnsi="Calibri" w:cs="Calibri"/>
          <w:sz w:val="22"/>
        </w:rPr>
        <w:t xml:space="preserve"> fra </w:t>
      </w:r>
      <w:r w:rsidR="006C7882" w:rsidRPr="006C7882">
        <w:rPr>
          <w:rFonts w:ascii="Calibri" w:eastAsia="Calibri" w:hAnsi="Calibri" w:cs="Calibri"/>
          <w:sz w:val="22"/>
          <w:highlight w:val="yellow"/>
        </w:rPr>
        <w:t>[NAVN SELSKAB]</w:t>
      </w:r>
      <w:r w:rsidR="004B57F2" w:rsidRPr="007B6CD6">
        <w:rPr>
          <w:rFonts w:ascii="Calibri" w:eastAsia="Calibri" w:hAnsi="Calibri" w:cs="Calibri"/>
          <w:sz w:val="22"/>
        </w:rPr>
        <w:t xml:space="preserve"> </w:t>
      </w:r>
      <w:r w:rsidR="006C7882">
        <w:rPr>
          <w:rFonts w:ascii="Calibri" w:eastAsia="Calibri" w:hAnsi="Calibri" w:cs="Calibri"/>
          <w:sz w:val="22"/>
        </w:rPr>
        <w:t xml:space="preserve">om at projektet skal </w:t>
      </w:r>
      <w:r w:rsidR="007B6CD6" w:rsidRPr="007B6CD6">
        <w:rPr>
          <w:rFonts w:ascii="Calibri" w:eastAsia="Calibri" w:hAnsi="Calibri" w:cs="Calibri"/>
          <w:sz w:val="22"/>
        </w:rPr>
        <w:t xml:space="preserve">underlægges en miljøvurdering i henhold til afsnit III i </w:t>
      </w:r>
      <w:r w:rsidR="00C81CC2">
        <w:rPr>
          <w:rFonts w:ascii="Calibri" w:eastAsia="Calibri" w:hAnsi="Calibri" w:cs="Calibri"/>
          <w:sz w:val="22"/>
        </w:rPr>
        <w:t>miljøvurderingsloven</w:t>
      </w:r>
      <w:r w:rsidR="00C81CC2">
        <w:rPr>
          <w:rStyle w:val="Fodnotehenvisning"/>
          <w:rFonts w:ascii="Calibri" w:eastAsia="Calibri" w:hAnsi="Calibri" w:cs="Calibri"/>
          <w:sz w:val="22"/>
        </w:rPr>
        <w:footnoteReference w:id="2"/>
      </w:r>
      <w:r w:rsidR="007B6CD6" w:rsidRPr="007B6CD6">
        <w:rPr>
          <w:rFonts w:ascii="Calibri" w:eastAsia="Calibri" w:hAnsi="Calibri" w:cs="Calibri"/>
          <w:sz w:val="22"/>
        </w:rPr>
        <w:t xml:space="preserve">. </w:t>
      </w:r>
    </w:p>
    <w:p w14:paraId="54EA6EAC" w14:textId="77777777" w:rsidR="007B6CD6" w:rsidRPr="007B6CD6" w:rsidRDefault="007B6CD6" w:rsidP="007B6CD6">
      <w:pPr>
        <w:spacing w:after="200" w:line="276" w:lineRule="auto"/>
        <w:contextualSpacing/>
        <w:jc w:val="both"/>
        <w:rPr>
          <w:rFonts w:ascii="Calibri" w:eastAsia="Calibri" w:hAnsi="Calibri" w:cs="Calibri"/>
          <w:sz w:val="22"/>
        </w:rPr>
      </w:pPr>
    </w:p>
    <w:p w14:paraId="40A4A2C3" w14:textId="7C8708E5" w:rsidR="007B6CD6" w:rsidRPr="007B6CD6" w:rsidRDefault="007B6CD6" w:rsidP="007B6CD6">
      <w:pPr>
        <w:spacing w:after="200" w:line="276" w:lineRule="auto"/>
        <w:contextualSpacing/>
        <w:jc w:val="both"/>
        <w:rPr>
          <w:rFonts w:ascii="Calibri" w:eastAsia="Calibri" w:hAnsi="Calibri" w:cs="Calibri"/>
          <w:sz w:val="22"/>
        </w:rPr>
      </w:pPr>
      <w:r w:rsidRPr="007B6CD6">
        <w:rPr>
          <w:rFonts w:ascii="Calibri" w:eastAsia="Calibri" w:hAnsi="Calibri" w:cs="Calibri"/>
          <w:sz w:val="22"/>
        </w:rPr>
        <w:t xml:space="preserve">Projektet er endvidere omfattet af § 1, stk. 2, nr. 1, i bekendtgørelse nr. 812 af 21. juni 2024 om konsekvensvurdering vedrørende internationale naturbeskyttelsesområder samt beskyttelse af visse arter ved projekter om etablering m.v. af </w:t>
      </w:r>
      <w:proofErr w:type="spellStart"/>
      <w:r w:rsidRPr="007B6CD6">
        <w:rPr>
          <w:rFonts w:ascii="Calibri" w:eastAsia="Calibri" w:hAnsi="Calibri" w:cs="Calibri"/>
          <w:sz w:val="22"/>
        </w:rPr>
        <w:t>elproduktionsanlæg</w:t>
      </w:r>
      <w:proofErr w:type="spellEnd"/>
      <w:r w:rsidRPr="007B6CD6">
        <w:rPr>
          <w:rFonts w:ascii="Calibri" w:eastAsia="Calibri" w:hAnsi="Calibri" w:cs="Calibri"/>
          <w:sz w:val="22"/>
        </w:rPr>
        <w:t xml:space="preserve"> og elforsyningsnet på havet (</w:t>
      </w:r>
      <w:r w:rsidR="00462275">
        <w:rPr>
          <w:rFonts w:ascii="Calibri" w:eastAsia="Calibri" w:hAnsi="Calibri" w:cs="Calibri"/>
          <w:sz w:val="22"/>
        </w:rPr>
        <w:t>herefter bekendtgørelse nr. 812/2024</w:t>
      </w:r>
      <w:r w:rsidRPr="007B6CD6">
        <w:rPr>
          <w:rFonts w:ascii="Calibri" w:eastAsia="Calibri" w:hAnsi="Calibri" w:cs="Calibri"/>
          <w:sz w:val="22"/>
        </w:rPr>
        <w:t xml:space="preserve">). </w:t>
      </w:r>
    </w:p>
    <w:p w14:paraId="0704EA5C" w14:textId="77777777" w:rsidR="007B6CD6" w:rsidRPr="007B6CD6" w:rsidRDefault="007B6CD6" w:rsidP="007B6CD6">
      <w:pPr>
        <w:spacing w:after="200" w:line="276" w:lineRule="auto"/>
        <w:contextualSpacing/>
        <w:jc w:val="both"/>
        <w:rPr>
          <w:rFonts w:ascii="Calibri" w:eastAsia="Calibri" w:hAnsi="Calibri" w:cs="Calibri"/>
          <w:sz w:val="22"/>
        </w:rPr>
      </w:pPr>
    </w:p>
    <w:p w14:paraId="629F84E4" w14:textId="7F8C6764" w:rsidR="007B6CD6" w:rsidRPr="007B6CD6" w:rsidRDefault="007B6CD6" w:rsidP="007B6CD6">
      <w:pPr>
        <w:spacing w:after="200" w:line="276" w:lineRule="auto"/>
        <w:contextualSpacing/>
        <w:jc w:val="both"/>
        <w:rPr>
          <w:rFonts w:ascii="Calibri" w:eastAsia="Calibri" w:hAnsi="Calibri" w:cs="Calibri"/>
          <w:sz w:val="22"/>
        </w:rPr>
      </w:pPr>
      <w:r w:rsidRPr="007B6CD6">
        <w:rPr>
          <w:rFonts w:ascii="Calibri" w:eastAsia="Calibri" w:hAnsi="Calibri" w:cs="Calibri"/>
          <w:sz w:val="22"/>
        </w:rPr>
        <w:t xml:space="preserve">Opstart af miljøvurderingsprocessen sker efter meddelelse af nærværende tilladelse, hvorefter der skal igangsættes en 1. offentlighedsfase og foretages afgrænsning af miljøkonsekvensrapporten. </w:t>
      </w:r>
    </w:p>
    <w:p w14:paraId="1CBA04E2" w14:textId="77777777" w:rsidR="007B6CD6" w:rsidRPr="007B6CD6" w:rsidRDefault="007B6CD6" w:rsidP="007B6CD6">
      <w:pPr>
        <w:spacing w:after="200" w:line="276" w:lineRule="auto"/>
        <w:contextualSpacing/>
        <w:jc w:val="both"/>
        <w:rPr>
          <w:rFonts w:ascii="Calibri" w:eastAsia="Calibri" w:hAnsi="Calibri" w:cs="Calibri"/>
          <w:sz w:val="22"/>
        </w:rPr>
      </w:pPr>
    </w:p>
    <w:p w14:paraId="275A14B7" w14:textId="77777777" w:rsidR="007B6CD6" w:rsidRPr="007B6CD6" w:rsidRDefault="007B6CD6" w:rsidP="007B6CD6">
      <w:pPr>
        <w:keepNext/>
        <w:keepLines/>
        <w:spacing w:before="240"/>
        <w:jc w:val="both"/>
        <w:outlineLvl w:val="0"/>
        <w:rPr>
          <w:rFonts w:ascii="Calibri" w:eastAsia="Calibri" w:hAnsi="Calibri" w:cs="Calibri"/>
          <w:b/>
          <w:sz w:val="22"/>
        </w:rPr>
      </w:pPr>
      <w:bookmarkStart w:id="3" w:name="_Toc51574500"/>
      <w:r w:rsidRPr="007B6CD6">
        <w:rPr>
          <w:rFonts w:ascii="Calibri" w:eastAsia="Calibri" w:hAnsi="Calibri" w:cs="Calibri"/>
          <w:b/>
          <w:sz w:val="22"/>
        </w:rPr>
        <w:t>Miljø- og konsekvensvurdering af selve forundersøgelserne</w:t>
      </w:r>
      <w:bookmarkEnd w:id="3"/>
    </w:p>
    <w:p w14:paraId="45D97650" w14:textId="3FC4054B" w:rsidR="007B6CD6" w:rsidRPr="007B6CD6" w:rsidRDefault="007B6CD6" w:rsidP="007B6CD6">
      <w:pPr>
        <w:spacing w:after="200" w:line="276" w:lineRule="auto"/>
        <w:contextualSpacing/>
        <w:jc w:val="both"/>
        <w:rPr>
          <w:rFonts w:ascii="Calibri" w:eastAsia="Arial" w:hAnsi="Calibri" w:cs="Calibri"/>
          <w:sz w:val="22"/>
        </w:rPr>
      </w:pPr>
      <w:r w:rsidRPr="007B6CD6">
        <w:rPr>
          <w:rFonts w:ascii="Calibri" w:eastAsia="Calibri" w:hAnsi="Calibri" w:cs="Calibri"/>
          <w:sz w:val="22"/>
        </w:rPr>
        <w:t xml:space="preserve">Selve forundersøgelserne til projektet er omfattet af § 1, stk. 2, nr. 1 i </w:t>
      </w:r>
      <w:r w:rsidR="00201BE7">
        <w:rPr>
          <w:rFonts w:ascii="Calibri" w:eastAsia="Calibri" w:hAnsi="Calibri" w:cs="Calibri"/>
          <w:sz w:val="22"/>
        </w:rPr>
        <w:t>bekendtgørelse nr. 812/2024</w:t>
      </w:r>
      <w:r w:rsidRPr="007B6CD6">
        <w:rPr>
          <w:rFonts w:ascii="Calibri" w:eastAsia="Calibri" w:hAnsi="Calibri" w:cs="Calibri"/>
          <w:sz w:val="22"/>
        </w:rPr>
        <w:t xml:space="preserve">, og </w:t>
      </w:r>
      <w:r w:rsidRPr="00511E78">
        <w:rPr>
          <w:rFonts w:ascii="Calibri" w:eastAsia="Calibri" w:hAnsi="Calibri" w:cs="Calibri"/>
          <w:sz w:val="22"/>
        </w:rPr>
        <w:t xml:space="preserve">det skal </w:t>
      </w:r>
      <w:r w:rsidRPr="00511E78">
        <w:rPr>
          <w:rFonts w:ascii="Calibri" w:eastAsia="Arial" w:hAnsi="Calibri" w:cs="Calibri"/>
          <w:sz w:val="22"/>
        </w:rPr>
        <w:t xml:space="preserve">således sikres, at forundersøgelserne hverken i sig selv eller i forbindelse med andre planer og projekter kan påvirke </w:t>
      </w:r>
      <w:r w:rsidR="00F10B37" w:rsidRPr="00511E78">
        <w:rPr>
          <w:rFonts w:ascii="Calibri" w:eastAsia="Arial" w:hAnsi="Calibri" w:cs="Calibri"/>
          <w:sz w:val="22"/>
        </w:rPr>
        <w:t>et</w:t>
      </w:r>
      <w:r w:rsidRPr="00511E78">
        <w:rPr>
          <w:rFonts w:ascii="Calibri" w:eastAsia="Arial" w:hAnsi="Calibri" w:cs="Calibri"/>
          <w:sz w:val="22"/>
        </w:rPr>
        <w:t xml:space="preserve"> </w:t>
      </w:r>
      <w:r w:rsidR="00F10B37" w:rsidRPr="00511E78">
        <w:rPr>
          <w:rFonts w:ascii="Calibri" w:eastAsia="Arial" w:hAnsi="Calibri" w:cs="Calibri"/>
          <w:sz w:val="22"/>
        </w:rPr>
        <w:t xml:space="preserve">Natura </w:t>
      </w:r>
      <w:r w:rsidRPr="00511E78">
        <w:rPr>
          <w:rFonts w:ascii="Calibri" w:eastAsia="Arial" w:hAnsi="Calibri" w:cs="Calibri"/>
          <w:sz w:val="22"/>
        </w:rPr>
        <w:t>2000-område væsentligt. Det skal tillige vurderes, hvorvidt bilag IV-arter så som marsvin, sæler og flagermus m.v.</w:t>
      </w:r>
      <w:r w:rsidR="00511E78">
        <w:rPr>
          <w:rFonts w:ascii="Calibri" w:eastAsia="Arial" w:hAnsi="Calibri" w:cs="Calibri"/>
          <w:sz w:val="22"/>
        </w:rPr>
        <w:t xml:space="preserve"> beskyttes mod</w:t>
      </w:r>
      <w:r w:rsidR="00511E78" w:rsidRPr="000F1671">
        <w:rPr>
          <w:rFonts w:ascii="Calibri" w:hAnsi="Calibri" w:cs="Calibri"/>
          <w:sz w:val="22"/>
        </w:rPr>
        <w:t xml:space="preserve"> alle former for forsætlig indfangning eller drab af enheder af disse arter i naturen</w:t>
      </w:r>
      <w:r w:rsidR="009D449D">
        <w:rPr>
          <w:rFonts w:ascii="Calibri" w:hAnsi="Calibri" w:cs="Calibri"/>
          <w:sz w:val="22"/>
        </w:rPr>
        <w:t xml:space="preserve"> og f</w:t>
      </w:r>
      <w:r w:rsidR="00511E78" w:rsidRPr="00511E78">
        <w:rPr>
          <w:rFonts w:ascii="Calibri" w:hAnsi="Calibri" w:cs="Calibri"/>
          <w:sz w:val="22"/>
        </w:rPr>
        <w:t>orsætlig forstyrrelse af disse arter, i særdeleshed i perioder, hvor dyrene yngler, udviser yngelpleje, overvintrer</w:t>
      </w:r>
      <w:r w:rsidR="00511E78">
        <w:rPr>
          <w:rFonts w:ascii="Calibri" w:hAnsi="Calibri" w:cs="Calibri"/>
          <w:sz w:val="22"/>
        </w:rPr>
        <w:t>,</w:t>
      </w:r>
      <w:r w:rsidR="00511E78" w:rsidRPr="00511E78">
        <w:rPr>
          <w:rFonts w:ascii="Calibri" w:hAnsi="Calibri" w:cs="Calibri"/>
          <w:sz w:val="22"/>
        </w:rPr>
        <w:t xml:space="preserve"> eller beskadigelse eller ødelæggelse af yngle- eller rasteområder</w:t>
      </w:r>
      <w:r w:rsidRPr="00911562">
        <w:rPr>
          <w:rFonts w:ascii="Calibri" w:eastAsia="Arial" w:hAnsi="Calibri" w:cs="Calibri"/>
          <w:sz w:val="22"/>
        </w:rPr>
        <w:t>.</w:t>
      </w:r>
    </w:p>
    <w:p w14:paraId="429CBFFE" w14:textId="77777777" w:rsidR="007B6CD6" w:rsidRPr="007B6CD6" w:rsidRDefault="007B6CD6" w:rsidP="007B6CD6">
      <w:pPr>
        <w:spacing w:after="200" w:line="276" w:lineRule="auto"/>
        <w:contextualSpacing/>
        <w:jc w:val="both"/>
        <w:rPr>
          <w:rFonts w:ascii="Calibri" w:eastAsia="Arial" w:hAnsi="Calibri" w:cs="Calibri"/>
          <w:sz w:val="22"/>
        </w:rPr>
      </w:pPr>
    </w:p>
    <w:p w14:paraId="127E4074" w14:textId="77777777" w:rsidR="007B6CD6" w:rsidRPr="007B6CD6" w:rsidRDefault="007B6CD6" w:rsidP="007B6CD6">
      <w:pPr>
        <w:spacing w:after="200" w:line="276" w:lineRule="auto"/>
        <w:contextualSpacing/>
        <w:jc w:val="both"/>
        <w:rPr>
          <w:rFonts w:ascii="Calibri" w:eastAsia="Calibri" w:hAnsi="Calibri" w:cs="Calibri"/>
          <w:sz w:val="22"/>
          <w:highlight w:val="yellow"/>
        </w:rPr>
      </w:pPr>
      <w:r w:rsidRPr="007B6CD6">
        <w:rPr>
          <w:rFonts w:ascii="Calibri" w:eastAsia="Calibri" w:hAnsi="Calibri" w:cs="Calibri"/>
          <w:sz w:val="22"/>
        </w:rPr>
        <w:t>[</w:t>
      </w:r>
      <w:r w:rsidRPr="007B6CD6">
        <w:rPr>
          <w:rFonts w:ascii="Calibri" w:eastAsia="Calibri" w:hAnsi="Calibri" w:cs="Calibri"/>
          <w:sz w:val="22"/>
          <w:highlight w:val="yellow"/>
        </w:rPr>
        <w:t>NAVN SELSKAB</w:t>
      </w:r>
      <w:r w:rsidRPr="007B6CD6">
        <w:rPr>
          <w:rFonts w:ascii="Calibri" w:eastAsia="Calibri" w:hAnsi="Calibri" w:cs="Calibri"/>
          <w:sz w:val="22"/>
        </w:rPr>
        <w:t>] har ansøgt om [</w:t>
      </w:r>
      <w:r w:rsidRPr="007B6CD6">
        <w:rPr>
          <w:rFonts w:ascii="Calibri" w:eastAsia="Calibri" w:hAnsi="Calibri" w:cs="Calibri"/>
          <w:sz w:val="22"/>
          <w:highlight w:val="yellow"/>
        </w:rPr>
        <w:t>HER INDSÆTTES BESKRIVELSE AF DE ANSØGTE FORUNDERSØGELSER</w:t>
      </w:r>
      <w:r w:rsidRPr="007B6CD6">
        <w:rPr>
          <w:rFonts w:ascii="Calibri" w:eastAsia="Calibri" w:hAnsi="Calibri" w:cs="Calibri"/>
          <w:sz w:val="22"/>
        </w:rPr>
        <w:t>.</w:t>
      </w:r>
      <w:r w:rsidRPr="007B6CD6">
        <w:rPr>
          <w:rFonts w:ascii="Calibri" w:eastAsia="Calibri" w:hAnsi="Calibri" w:cs="Calibri"/>
          <w:i/>
          <w:sz w:val="22"/>
        </w:rPr>
        <w:t xml:space="preserve"> </w:t>
      </w:r>
      <w:r w:rsidRPr="007B6CD6">
        <w:rPr>
          <w:rFonts w:ascii="Calibri" w:eastAsia="Calibri" w:hAnsi="Calibri" w:cs="Calibri"/>
          <w:sz w:val="22"/>
        </w:rPr>
        <w:t>[</w:t>
      </w:r>
      <w:r w:rsidRPr="007B6CD6">
        <w:rPr>
          <w:rFonts w:ascii="Calibri" w:eastAsia="Calibri" w:hAnsi="Calibri" w:cs="Calibri"/>
          <w:sz w:val="22"/>
          <w:highlight w:val="yellow"/>
        </w:rPr>
        <w:t>HER INDSÆTTES ENERGISTYRELSEN BEGRUNDELSE FOR AFGØRELSEN SAMT OPSAMLING PÅ DEN MYNDIGHEDSHØRING, DER FORETAGES AF ANSØGNINGEN OM FORUNDERSØGELSER]</w:t>
      </w:r>
    </w:p>
    <w:p w14:paraId="107B5911" w14:textId="77777777" w:rsidR="007B6CD6" w:rsidRPr="007B6CD6" w:rsidRDefault="007B6CD6" w:rsidP="007B6CD6">
      <w:pPr>
        <w:spacing w:after="200" w:line="276" w:lineRule="auto"/>
        <w:contextualSpacing/>
        <w:jc w:val="both"/>
        <w:rPr>
          <w:rFonts w:ascii="Calibri" w:eastAsia="Calibri" w:hAnsi="Calibri" w:cs="Calibri"/>
          <w:i/>
          <w:sz w:val="22"/>
          <w:highlight w:val="yellow"/>
        </w:rPr>
      </w:pPr>
      <w:r w:rsidRPr="007B6CD6">
        <w:rPr>
          <w:rFonts w:ascii="Calibri" w:eastAsia="Calibri" w:hAnsi="Calibri" w:cs="Times New Roman"/>
          <w:i/>
          <w:sz w:val="22"/>
          <w:highlight w:val="yellow"/>
        </w:rPr>
        <w:br/>
      </w:r>
    </w:p>
    <w:p w14:paraId="67149A1F" w14:textId="77777777" w:rsidR="007B6CD6" w:rsidRPr="007B6CD6" w:rsidRDefault="007B6CD6" w:rsidP="007B6CD6">
      <w:pPr>
        <w:spacing w:after="200" w:line="276" w:lineRule="auto"/>
        <w:contextualSpacing/>
        <w:jc w:val="both"/>
        <w:rPr>
          <w:rFonts w:ascii="Calibri" w:eastAsia="Calibri" w:hAnsi="Calibri" w:cs="Calibri"/>
          <w:i/>
          <w:sz w:val="22"/>
        </w:rPr>
      </w:pPr>
    </w:p>
    <w:p w14:paraId="1C6972E7" w14:textId="77777777" w:rsidR="007B6CD6" w:rsidRPr="007B6CD6" w:rsidRDefault="007B6CD6" w:rsidP="007B6CD6">
      <w:pPr>
        <w:shd w:val="clear" w:color="auto" w:fill="D9D9D9"/>
        <w:spacing w:after="200" w:line="276" w:lineRule="auto"/>
        <w:contextualSpacing/>
        <w:jc w:val="both"/>
        <w:rPr>
          <w:rFonts w:ascii="Calibri" w:eastAsia="Calibri" w:hAnsi="Calibri" w:cs="Calibri"/>
          <w:i/>
          <w:sz w:val="22"/>
        </w:rPr>
      </w:pPr>
      <w:r w:rsidRPr="007B6CD6">
        <w:rPr>
          <w:rFonts w:ascii="Calibri" w:eastAsia="Calibri" w:hAnsi="Calibri" w:cs="Calibri"/>
          <w:i/>
          <w:sz w:val="22"/>
        </w:rPr>
        <w:t>&gt;&gt;&gt; VEJLEDENDE TEKST TIL INDHOLDET AF BYGHERRES ANSØGNING TIL FORUNDERSØGELSESTILLADELSEN</w:t>
      </w:r>
    </w:p>
    <w:p w14:paraId="1469C104" w14:textId="77777777" w:rsidR="007B6CD6" w:rsidRPr="007B6CD6" w:rsidRDefault="007B6CD6" w:rsidP="007B6CD6">
      <w:pPr>
        <w:shd w:val="clear" w:color="auto" w:fill="D9D9D9"/>
        <w:spacing w:after="200" w:line="276" w:lineRule="auto"/>
        <w:contextualSpacing/>
        <w:jc w:val="both"/>
        <w:rPr>
          <w:rFonts w:ascii="Calibri" w:eastAsia="Calibri" w:hAnsi="Calibri" w:cs="Calibri"/>
          <w:i/>
          <w:sz w:val="22"/>
        </w:rPr>
      </w:pPr>
    </w:p>
    <w:p w14:paraId="381E79AA" w14:textId="77777777" w:rsidR="007B6CD6" w:rsidRPr="007B6CD6" w:rsidRDefault="007B6CD6" w:rsidP="007B6CD6">
      <w:pPr>
        <w:shd w:val="clear" w:color="auto" w:fill="D9D9D9"/>
        <w:spacing w:after="200" w:line="276" w:lineRule="auto"/>
        <w:contextualSpacing/>
        <w:jc w:val="both"/>
        <w:rPr>
          <w:rFonts w:ascii="Calibri" w:eastAsia="Calibri" w:hAnsi="Calibri" w:cs="Calibri"/>
          <w:i/>
          <w:sz w:val="22"/>
        </w:rPr>
      </w:pPr>
      <w:r w:rsidRPr="007B6CD6">
        <w:rPr>
          <w:rFonts w:ascii="Calibri" w:eastAsia="Calibri" w:hAnsi="Calibri" w:cs="Calibri"/>
          <w:i/>
          <w:sz w:val="22"/>
        </w:rPr>
        <w:t xml:space="preserve">En ansøgning om forundersøgelser skal bl.a. indeholde: </w:t>
      </w:r>
    </w:p>
    <w:p w14:paraId="042E45FA" w14:textId="77777777" w:rsidR="007B6CD6" w:rsidRPr="007B6CD6" w:rsidRDefault="007B6CD6" w:rsidP="007B6CD6">
      <w:pPr>
        <w:shd w:val="clear" w:color="auto" w:fill="D9D9D9"/>
        <w:spacing w:after="200" w:line="276" w:lineRule="auto"/>
        <w:contextualSpacing/>
        <w:jc w:val="both"/>
        <w:rPr>
          <w:rFonts w:ascii="Calibri" w:eastAsia="Calibri" w:hAnsi="Calibri" w:cs="Calibri"/>
          <w:i/>
          <w:sz w:val="22"/>
        </w:rPr>
      </w:pPr>
    </w:p>
    <w:p w14:paraId="7E3F4BC7" w14:textId="6EA81ABA" w:rsidR="007B6CD6" w:rsidRPr="007B6CD6" w:rsidRDefault="007B6CD6" w:rsidP="007B6CD6">
      <w:pPr>
        <w:numPr>
          <w:ilvl w:val="0"/>
          <w:numId w:val="1"/>
        </w:numPr>
        <w:shd w:val="clear" w:color="auto" w:fill="D9D9D9"/>
        <w:spacing w:after="200" w:line="276" w:lineRule="auto"/>
        <w:ind w:left="360"/>
        <w:contextualSpacing/>
        <w:jc w:val="both"/>
        <w:rPr>
          <w:rFonts w:ascii="Calibri" w:eastAsia="Times New Roman" w:hAnsi="Calibri" w:cs="Calibri"/>
          <w:i/>
          <w:sz w:val="22"/>
          <w:lang w:eastAsia="da-DK"/>
        </w:rPr>
      </w:pPr>
      <w:r w:rsidRPr="007B6CD6">
        <w:rPr>
          <w:rFonts w:ascii="Calibri" w:eastAsia="Calibri" w:hAnsi="Calibri" w:cs="Calibri"/>
          <w:i/>
          <w:sz w:val="22"/>
          <w:lang w:eastAsia="da-DK"/>
        </w:rPr>
        <w:t xml:space="preserve">En </w:t>
      </w:r>
      <w:proofErr w:type="spellStart"/>
      <w:r w:rsidRPr="007B6CD6">
        <w:rPr>
          <w:rFonts w:ascii="Calibri" w:eastAsia="Calibri" w:hAnsi="Calibri" w:cs="Calibri"/>
          <w:i/>
          <w:sz w:val="22"/>
          <w:lang w:eastAsia="da-DK"/>
        </w:rPr>
        <w:t>s</w:t>
      </w:r>
      <w:r w:rsidRPr="007B6CD6">
        <w:rPr>
          <w:rFonts w:ascii="Calibri" w:eastAsia="Times New Roman" w:hAnsi="Calibri" w:cs="Calibri"/>
          <w:i/>
          <w:sz w:val="22"/>
          <w:lang w:eastAsia="da-DK"/>
        </w:rPr>
        <w:t>urvey</w:t>
      </w:r>
      <w:proofErr w:type="spellEnd"/>
      <w:r w:rsidRPr="007B6CD6">
        <w:rPr>
          <w:rFonts w:ascii="Calibri" w:eastAsia="Times New Roman" w:hAnsi="Calibri" w:cs="Calibri"/>
          <w:i/>
          <w:sz w:val="22"/>
          <w:lang w:eastAsia="da-DK"/>
        </w:rPr>
        <w:t xml:space="preserve">-plan for de geofysiske, geotekniske og </w:t>
      </w:r>
      <w:proofErr w:type="spellStart"/>
      <w:r w:rsidRPr="007B6CD6">
        <w:rPr>
          <w:rFonts w:ascii="Calibri" w:eastAsia="Times New Roman" w:hAnsi="Calibri" w:cs="Calibri"/>
          <w:i/>
          <w:sz w:val="22"/>
          <w:lang w:eastAsia="da-DK"/>
        </w:rPr>
        <w:t>airgunundersøgelser</w:t>
      </w:r>
      <w:proofErr w:type="spellEnd"/>
      <w:r w:rsidRPr="007B6CD6">
        <w:rPr>
          <w:rFonts w:ascii="Calibri" w:eastAsia="Times New Roman" w:hAnsi="Calibri" w:cs="Calibri"/>
          <w:i/>
          <w:sz w:val="22"/>
          <w:lang w:eastAsia="da-DK"/>
        </w:rPr>
        <w:t>, der skal gennemføres som en del af forundersøgelserne</w:t>
      </w:r>
      <w:r w:rsidR="00476731">
        <w:rPr>
          <w:rFonts w:ascii="Calibri" w:eastAsia="Times New Roman" w:hAnsi="Calibri" w:cs="Calibri"/>
          <w:i/>
          <w:sz w:val="22"/>
          <w:lang w:eastAsia="da-DK"/>
        </w:rPr>
        <w:t>.</w:t>
      </w:r>
      <w:r w:rsidRPr="007B6CD6">
        <w:rPr>
          <w:rFonts w:ascii="Calibri" w:eastAsia="Times New Roman" w:hAnsi="Calibri" w:cs="Calibri"/>
          <w:i/>
          <w:sz w:val="22"/>
          <w:lang w:eastAsia="da-DK"/>
        </w:rPr>
        <w:t xml:space="preserve"> </w:t>
      </w:r>
      <w:r w:rsidR="00476731">
        <w:rPr>
          <w:rFonts w:ascii="Calibri" w:eastAsia="Times New Roman" w:hAnsi="Calibri" w:cs="Calibri"/>
          <w:i/>
          <w:sz w:val="22"/>
          <w:lang w:eastAsia="da-DK"/>
        </w:rPr>
        <w:t>I</w:t>
      </w:r>
      <w:r w:rsidR="00476731" w:rsidRPr="007B6CD6">
        <w:rPr>
          <w:rFonts w:ascii="Calibri" w:eastAsia="Times New Roman" w:hAnsi="Calibri" w:cs="Calibri"/>
          <w:i/>
          <w:sz w:val="22"/>
          <w:lang w:eastAsia="da-DK"/>
        </w:rPr>
        <w:t xml:space="preserve"> </w:t>
      </w:r>
      <w:r w:rsidRPr="007B6CD6">
        <w:rPr>
          <w:rFonts w:ascii="Calibri" w:eastAsia="Times New Roman" w:hAnsi="Calibri" w:cs="Calibri"/>
          <w:i/>
          <w:sz w:val="22"/>
          <w:lang w:eastAsia="da-DK"/>
        </w:rPr>
        <w:t xml:space="preserve">den forbindelse skal </w:t>
      </w:r>
      <w:r w:rsidRPr="007B6CD6">
        <w:rPr>
          <w:rFonts w:ascii="Calibri" w:eastAsia="Times New Roman" w:hAnsi="Calibri" w:cs="Calibri"/>
          <w:i/>
          <w:sz w:val="22"/>
          <w:lang w:eastAsia="da-DK"/>
        </w:rPr>
        <w:lastRenderedPageBreak/>
        <w:t xml:space="preserve">Energistyrelsens ”Guidelines on </w:t>
      </w:r>
      <w:proofErr w:type="spellStart"/>
      <w:r w:rsidRPr="007B6CD6">
        <w:rPr>
          <w:rFonts w:ascii="Calibri" w:eastAsia="Times New Roman" w:hAnsi="Calibri" w:cs="Calibri"/>
          <w:i/>
          <w:sz w:val="22"/>
          <w:lang w:eastAsia="da-DK"/>
        </w:rPr>
        <w:t>geophysical</w:t>
      </w:r>
      <w:proofErr w:type="spellEnd"/>
      <w:r w:rsidRPr="007B6CD6">
        <w:rPr>
          <w:rFonts w:ascii="Calibri" w:eastAsia="Times New Roman" w:hAnsi="Calibri" w:cs="Calibri"/>
          <w:i/>
          <w:sz w:val="22"/>
          <w:lang w:eastAsia="da-DK"/>
        </w:rPr>
        <w:t xml:space="preserve">, </w:t>
      </w:r>
      <w:proofErr w:type="spellStart"/>
      <w:r w:rsidRPr="007B6CD6">
        <w:rPr>
          <w:rFonts w:ascii="Calibri" w:eastAsia="Times New Roman" w:hAnsi="Calibri" w:cs="Calibri"/>
          <w:i/>
          <w:sz w:val="22"/>
          <w:lang w:eastAsia="da-DK"/>
        </w:rPr>
        <w:t>geotechnical</w:t>
      </w:r>
      <w:proofErr w:type="spellEnd"/>
      <w:r w:rsidRPr="007B6CD6">
        <w:rPr>
          <w:rFonts w:ascii="Calibri" w:eastAsia="Times New Roman" w:hAnsi="Calibri" w:cs="Calibri"/>
          <w:i/>
          <w:sz w:val="22"/>
          <w:lang w:eastAsia="da-DK"/>
        </w:rPr>
        <w:t xml:space="preserve"> and </w:t>
      </w:r>
      <w:proofErr w:type="spellStart"/>
      <w:r w:rsidRPr="007B6CD6">
        <w:rPr>
          <w:rFonts w:ascii="Calibri" w:eastAsia="Times New Roman" w:hAnsi="Calibri" w:cs="Calibri"/>
          <w:i/>
          <w:sz w:val="22"/>
          <w:lang w:eastAsia="da-DK"/>
        </w:rPr>
        <w:t>airgun</w:t>
      </w:r>
      <w:proofErr w:type="spellEnd"/>
      <w:r w:rsidRPr="007B6CD6">
        <w:rPr>
          <w:rFonts w:ascii="Calibri" w:eastAsia="Times New Roman" w:hAnsi="Calibri" w:cs="Calibri"/>
          <w:i/>
          <w:sz w:val="22"/>
          <w:lang w:eastAsia="da-DK"/>
        </w:rPr>
        <w:t xml:space="preserve"> array </w:t>
      </w:r>
      <w:proofErr w:type="spellStart"/>
      <w:r w:rsidRPr="007B6CD6">
        <w:rPr>
          <w:rFonts w:ascii="Calibri" w:eastAsia="Times New Roman" w:hAnsi="Calibri" w:cs="Calibri"/>
          <w:i/>
          <w:sz w:val="22"/>
          <w:lang w:eastAsia="da-DK"/>
        </w:rPr>
        <w:t>surveys</w:t>
      </w:r>
      <w:proofErr w:type="spellEnd"/>
      <w:r w:rsidRPr="007B6CD6">
        <w:rPr>
          <w:rFonts w:ascii="Calibri" w:eastAsia="Times New Roman" w:hAnsi="Calibri" w:cs="Calibri"/>
          <w:i/>
          <w:sz w:val="22"/>
          <w:lang w:eastAsia="da-DK"/>
        </w:rPr>
        <w:t xml:space="preserve"> af [GUIDELINES FORVENTES FÆRDIGE </w:t>
      </w:r>
      <w:r w:rsidR="00476731">
        <w:rPr>
          <w:rFonts w:ascii="Calibri" w:eastAsia="Times New Roman" w:hAnsi="Calibri" w:cs="Calibri"/>
          <w:i/>
          <w:sz w:val="22"/>
          <w:lang w:eastAsia="da-DK"/>
        </w:rPr>
        <w:t>i</w:t>
      </w:r>
      <w:r w:rsidR="00476731" w:rsidRPr="007B6CD6">
        <w:rPr>
          <w:rFonts w:ascii="Calibri" w:eastAsia="Times New Roman" w:hAnsi="Calibri" w:cs="Calibri"/>
          <w:i/>
          <w:sz w:val="22"/>
          <w:lang w:eastAsia="da-DK"/>
        </w:rPr>
        <w:t xml:space="preserve"> </w:t>
      </w:r>
      <w:r w:rsidRPr="007B6CD6">
        <w:rPr>
          <w:rFonts w:ascii="Calibri" w:eastAsia="Times New Roman" w:hAnsi="Calibri" w:cs="Calibri"/>
          <w:i/>
          <w:sz w:val="22"/>
          <w:lang w:eastAsia="da-DK"/>
        </w:rPr>
        <w:t xml:space="preserve">2024] udfyldes og vedlægges ansøgningsmaterialet.  </w:t>
      </w:r>
    </w:p>
    <w:p w14:paraId="5D4B07D4" w14:textId="77777777" w:rsidR="007B6CD6" w:rsidRPr="007B6CD6" w:rsidRDefault="007B6CD6" w:rsidP="007B6CD6">
      <w:pPr>
        <w:shd w:val="clear" w:color="auto" w:fill="D9D9D9"/>
        <w:spacing w:after="200" w:line="276" w:lineRule="auto"/>
        <w:ind w:left="360"/>
        <w:contextualSpacing/>
        <w:jc w:val="both"/>
        <w:rPr>
          <w:rFonts w:ascii="Calibri" w:eastAsia="Times New Roman" w:hAnsi="Calibri" w:cs="Calibri"/>
          <w:i/>
          <w:sz w:val="22"/>
          <w:lang w:eastAsia="da-DK"/>
        </w:rPr>
      </w:pPr>
    </w:p>
    <w:p w14:paraId="227837A5" w14:textId="77777777" w:rsidR="007B6CD6" w:rsidRPr="007B6CD6" w:rsidRDefault="007B6CD6" w:rsidP="007B6CD6">
      <w:pPr>
        <w:shd w:val="clear" w:color="auto" w:fill="D9D9D9"/>
        <w:spacing w:after="200" w:line="276" w:lineRule="auto"/>
        <w:ind w:left="360"/>
        <w:contextualSpacing/>
        <w:jc w:val="both"/>
        <w:rPr>
          <w:rFonts w:ascii="Calibri" w:eastAsia="Times New Roman" w:hAnsi="Calibri" w:cs="Calibri"/>
          <w:i/>
          <w:sz w:val="22"/>
          <w:lang w:eastAsia="da-DK"/>
        </w:rPr>
      </w:pPr>
      <w:r w:rsidRPr="007B6CD6">
        <w:rPr>
          <w:rFonts w:ascii="Calibri" w:eastAsia="Times New Roman" w:hAnsi="Calibri" w:cs="Calibri"/>
          <w:i/>
          <w:sz w:val="22"/>
          <w:lang w:eastAsia="da-DK"/>
        </w:rPr>
        <w:t xml:space="preserve">En ansøgning skal desuden indeholde en uddybning af baggrunden for brug af støjende kilder i indsamlingsområdet set i relation til at opnå de ønskede resultater. Desuden bør det fremgå, hvorvidt de ønskede resultater kan opnås ved en anden og evt. mindre støjende type af undersøgelser. </w:t>
      </w:r>
    </w:p>
    <w:p w14:paraId="78FB706E" w14:textId="77777777" w:rsidR="007B6CD6" w:rsidRPr="007B6CD6" w:rsidRDefault="007B6CD6" w:rsidP="007B6CD6">
      <w:pPr>
        <w:shd w:val="clear" w:color="auto" w:fill="D9D9D9"/>
        <w:spacing w:after="200" w:line="276" w:lineRule="auto"/>
        <w:ind w:left="360"/>
        <w:contextualSpacing/>
        <w:jc w:val="both"/>
        <w:rPr>
          <w:rFonts w:ascii="Calibri" w:eastAsia="Times New Roman" w:hAnsi="Calibri" w:cs="Calibri"/>
          <w:i/>
          <w:sz w:val="22"/>
          <w:szCs w:val="24"/>
          <w:lang w:eastAsia="da-DK"/>
        </w:rPr>
      </w:pPr>
    </w:p>
    <w:p w14:paraId="611534B4" w14:textId="22B10F74" w:rsidR="007B6CD6" w:rsidRPr="007B6CD6" w:rsidRDefault="007B6CD6" w:rsidP="007B6CD6">
      <w:pPr>
        <w:numPr>
          <w:ilvl w:val="0"/>
          <w:numId w:val="1"/>
        </w:numPr>
        <w:shd w:val="clear" w:color="auto" w:fill="D9D9D9"/>
        <w:spacing w:after="200" w:line="276" w:lineRule="auto"/>
        <w:ind w:left="360"/>
        <w:contextualSpacing/>
        <w:jc w:val="both"/>
        <w:rPr>
          <w:rFonts w:ascii="Calibri" w:eastAsia="Times New Roman" w:hAnsi="Calibri" w:cs="Calibri"/>
          <w:i/>
          <w:sz w:val="22"/>
          <w:szCs w:val="24"/>
          <w:lang w:eastAsia="da-DK"/>
        </w:rPr>
      </w:pPr>
      <w:r w:rsidRPr="007B6CD6">
        <w:rPr>
          <w:rFonts w:ascii="Calibri" w:eastAsia="Times New Roman" w:hAnsi="Calibri" w:cs="Calibri"/>
          <w:i/>
          <w:sz w:val="22"/>
          <w:szCs w:val="24"/>
          <w:lang w:eastAsia="da-DK"/>
        </w:rPr>
        <w:t xml:space="preserve">Information om projektets mulige påvirkning af </w:t>
      </w:r>
      <w:r w:rsidR="000B7017">
        <w:rPr>
          <w:rFonts w:ascii="Calibri" w:eastAsia="Times New Roman" w:hAnsi="Calibri" w:cs="Calibri"/>
          <w:i/>
          <w:sz w:val="22"/>
          <w:szCs w:val="24"/>
          <w:lang w:eastAsia="da-DK"/>
        </w:rPr>
        <w:t xml:space="preserve">international naturbeskyttelse, som </w:t>
      </w:r>
      <w:r w:rsidR="00F10B37">
        <w:rPr>
          <w:rFonts w:ascii="Calibri" w:eastAsia="Times New Roman" w:hAnsi="Calibri" w:cs="Calibri"/>
          <w:i/>
          <w:sz w:val="22"/>
          <w:szCs w:val="24"/>
          <w:lang w:eastAsia="da-DK"/>
        </w:rPr>
        <w:t>Natura 2000-områder</w:t>
      </w:r>
      <w:r w:rsidRPr="007B6CD6">
        <w:rPr>
          <w:rFonts w:ascii="Calibri" w:eastAsia="Times New Roman" w:hAnsi="Calibri" w:cs="Calibri"/>
          <w:i/>
          <w:sz w:val="22"/>
          <w:szCs w:val="24"/>
          <w:lang w:eastAsia="da-DK"/>
        </w:rPr>
        <w:t xml:space="preserve"> samt dyr</w:t>
      </w:r>
      <w:r w:rsidR="00201BE7">
        <w:rPr>
          <w:rFonts w:ascii="Calibri" w:eastAsia="Times New Roman" w:hAnsi="Calibri" w:cs="Calibri"/>
          <w:i/>
          <w:sz w:val="22"/>
          <w:szCs w:val="24"/>
          <w:lang w:eastAsia="da-DK"/>
        </w:rPr>
        <w:t>e</w:t>
      </w:r>
      <w:r w:rsidR="00F10B37">
        <w:rPr>
          <w:rFonts w:ascii="Calibri" w:eastAsia="Times New Roman" w:hAnsi="Calibri" w:cs="Calibri"/>
          <w:i/>
          <w:sz w:val="22"/>
          <w:szCs w:val="24"/>
          <w:lang w:eastAsia="da-DK"/>
        </w:rPr>
        <w:t>arter</w:t>
      </w:r>
      <w:r w:rsidRPr="007B6CD6">
        <w:rPr>
          <w:rFonts w:ascii="Calibri" w:eastAsia="Times New Roman" w:hAnsi="Calibri" w:cs="Calibri"/>
          <w:i/>
          <w:sz w:val="22"/>
          <w:szCs w:val="24"/>
          <w:lang w:eastAsia="da-DK"/>
        </w:rPr>
        <w:t xml:space="preserve"> optaget på bilag IV, litra a, i Rådets direktiv 92/43/EØF om bevaring af naturtyper samt vilde dyr og planter (habitatdirektivet). Det skal herunder dokumenteres, at forundersøgelserne ikke vil kunne medføre væsentlig negativ påvirkning af Natura 2000-områder, eller skabe risiko for skade på udpegede naturtyper, eller arter i Natura 2000-områder. Det skal også sandsynliggøres, at forundersøgelserne ikke vil kunne influere på muligheden for opretholdelse af eller opnåelse af gunstig bevaringsstatus for arter og naturtyper på udpegningsgrundlaget for Natura 2000-områder, herunder sikring af områdernes integritet.  </w:t>
      </w:r>
      <w:r w:rsidR="00D60820">
        <w:rPr>
          <w:rFonts w:ascii="Calibri" w:eastAsia="Times New Roman" w:hAnsi="Calibri" w:cs="Calibri"/>
          <w:i/>
          <w:sz w:val="22"/>
          <w:szCs w:val="24"/>
          <w:lang w:eastAsia="da-DK"/>
        </w:rPr>
        <w:t>Der skal foretages vurderinger af vandområderne</w:t>
      </w:r>
      <w:r w:rsidR="00511E78">
        <w:rPr>
          <w:rFonts w:ascii="Calibri" w:eastAsia="Times New Roman" w:hAnsi="Calibri" w:cs="Calibri"/>
          <w:i/>
          <w:sz w:val="22"/>
          <w:szCs w:val="24"/>
          <w:lang w:eastAsia="da-DK"/>
        </w:rPr>
        <w:t xml:space="preserve"> jf. </w:t>
      </w:r>
      <w:r w:rsidR="00D60820">
        <w:rPr>
          <w:rFonts w:ascii="Calibri" w:eastAsia="Times New Roman" w:hAnsi="Calibri" w:cs="Calibri"/>
          <w:i/>
          <w:sz w:val="22"/>
          <w:szCs w:val="24"/>
          <w:lang w:eastAsia="da-DK"/>
        </w:rPr>
        <w:t>lov om vandplanlægning</w:t>
      </w:r>
      <w:r w:rsidR="00511E78">
        <w:rPr>
          <w:rFonts w:ascii="Calibri" w:eastAsia="Times New Roman" w:hAnsi="Calibri" w:cs="Calibri"/>
          <w:i/>
          <w:sz w:val="22"/>
          <w:szCs w:val="24"/>
          <w:lang w:eastAsia="da-DK"/>
        </w:rPr>
        <w:t xml:space="preserve">. Ansøgningen skal således </w:t>
      </w:r>
      <w:proofErr w:type="gramStart"/>
      <w:r w:rsidR="00511E78">
        <w:rPr>
          <w:rFonts w:ascii="Calibri" w:eastAsia="Times New Roman" w:hAnsi="Calibri" w:cs="Calibri"/>
          <w:i/>
          <w:sz w:val="22"/>
          <w:szCs w:val="24"/>
          <w:lang w:eastAsia="da-DK"/>
        </w:rPr>
        <w:t>vurdere  de</w:t>
      </w:r>
      <w:proofErr w:type="gramEnd"/>
      <w:r w:rsidR="00511E78">
        <w:rPr>
          <w:rFonts w:ascii="Calibri" w:eastAsia="Times New Roman" w:hAnsi="Calibri" w:cs="Calibri"/>
          <w:i/>
          <w:sz w:val="22"/>
          <w:szCs w:val="24"/>
          <w:lang w:eastAsia="da-DK"/>
        </w:rPr>
        <w:t xml:space="preserve"> mulige påvirkninger på den kemiske og økologiske tilstand for de vandområde</w:t>
      </w:r>
      <w:r w:rsidR="008F0660">
        <w:rPr>
          <w:rFonts w:ascii="Calibri" w:eastAsia="Times New Roman" w:hAnsi="Calibri" w:cs="Calibri"/>
          <w:i/>
          <w:sz w:val="22"/>
          <w:szCs w:val="24"/>
          <w:lang w:eastAsia="da-DK"/>
        </w:rPr>
        <w:t>r,</w:t>
      </w:r>
      <w:r w:rsidR="00511E78">
        <w:rPr>
          <w:rFonts w:ascii="Calibri" w:eastAsia="Times New Roman" w:hAnsi="Calibri" w:cs="Calibri"/>
          <w:i/>
          <w:sz w:val="22"/>
          <w:szCs w:val="24"/>
          <w:lang w:eastAsia="da-DK"/>
        </w:rPr>
        <w:t xml:space="preserve"> der arbejdes i</w:t>
      </w:r>
      <w:r w:rsidR="008F0660">
        <w:rPr>
          <w:rFonts w:ascii="Calibri" w:eastAsia="Times New Roman" w:hAnsi="Calibri" w:cs="Calibri"/>
          <w:i/>
          <w:sz w:val="22"/>
          <w:szCs w:val="24"/>
          <w:lang w:eastAsia="da-DK"/>
        </w:rPr>
        <w:t>,</w:t>
      </w:r>
      <w:r w:rsidR="00511E78">
        <w:rPr>
          <w:rFonts w:ascii="Calibri" w:eastAsia="Times New Roman" w:hAnsi="Calibri" w:cs="Calibri"/>
          <w:i/>
          <w:sz w:val="22"/>
          <w:szCs w:val="24"/>
          <w:lang w:eastAsia="da-DK"/>
        </w:rPr>
        <w:t xml:space="preserve"> eller kan blive påvirket af arbejdet. Der skal også foretages vurderinger jf. Danmarks Havstrategi og dens </w:t>
      </w:r>
      <w:r w:rsidR="00663721">
        <w:rPr>
          <w:rFonts w:ascii="Calibri" w:eastAsia="Times New Roman" w:hAnsi="Calibri" w:cs="Calibri"/>
          <w:i/>
          <w:sz w:val="22"/>
          <w:szCs w:val="24"/>
          <w:lang w:eastAsia="da-DK"/>
        </w:rPr>
        <w:t xml:space="preserve">11 deskriptorer, samt </w:t>
      </w:r>
      <w:r w:rsidR="005B0D03">
        <w:rPr>
          <w:rFonts w:ascii="Calibri" w:eastAsia="Times New Roman" w:hAnsi="Calibri" w:cs="Calibri"/>
          <w:i/>
          <w:sz w:val="22"/>
          <w:szCs w:val="24"/>
          <w:lang w:eastAsia="da-DK"/>
        </w:rPr>
        <w:t xml:space="preserve">relevante </w:t>
      </w:r>
      <w:r w:rsidR="00663721">
        <w:rPr>
          <w:rFonts w:ascii="Calibri" w:eastAsia="Times New Roman" w:hAnsi="Calibri" w:cs="Calibri"/>
          <w:i/>
          <w:sz w:val="22"/>
          <w:szCs w:val="24"/>
          <w:lang w:eastAsia="da-DK"/>
        </w:rPr>
        <w:t>indsatser.</w:t>
      </w:r>
    </w:p>
    <w:p w14:paraId="0593CA44" w14:textId="77777777" w:rsidR="007B6CD6" w:rsidRPr="007B6CD6" w:rsidRDefault="007B6CD6" w:rsidP="007B6CD6">
      <w:pPr>
        <w:shd w:val="clear" w:color="auto" w:fill="D9D9D9"/>
        <w:spacing w:after="200" w:line="276" w:lineRule="auto"/>
        <w:ind w:left="360"/>
        <w:contextualSpacing/>
        <w:jc w:val="both"/>
        <w:rPr>
          <w:rFonts w:ascii="Calibri" w:eastAsia="Times New Roman" w:hAnsi="Calibri" w:cs="Calibri"/>
          <w:i/>
          <w:sz w:val="22"/>
          <w:szCs w:val="24"/>
          <w:lang w:eastAsia="da-DK"/>
        </w:rPr>
      </w:pPr>
    </w:p>
    <w:p w14:paraId="4235720A" w14:textId="77777777" w:rsidR="00E77AAA" w:rsidRDefault="007B6CD6" w:rsidP="007B6CD6">
      <w:pPr>
        <w:numPr>
          <w:ilvl w:val="0"/>
          <w:numId w:val="1"/>
        </w:numPr>
        <w:shd w:val="clear" w:color="auto" w:fill="D9D9D9"/>
        <w:spacing w:after="200" w:line="276" w:lineRule="auto"/>
        <w:ind w:left="360"/>
        <w:contextualSpacing/>
        <w:jc w:val="both"/>
        <w:rPr>
          <w:rFonts w:ascii="Calibri" w:eastAsia="Times New Roman" w:hAnsi="Calibri" w:cs="Calibri"/>
          <w:i/>
          <w:sz w:val="22"/>
          <w:szCs w:val="20"/>
          <w:lang w:eastAsia="da-DK"/>
        </w:rPr>
      </w:pPr>
      <w:r w:rsidRPr="007B6CD6">
        <w:rPr>
          <w:rFonts w:ascii="Calibri" w:eastAsia="Calibri" w:hAnsi="Calibri" w:cs="Times New Roman"/>
          <w:i/>
          <w:sz w:val="22"/>
          <w:szCs w:val="24"/>
          <w:lang w:eastAsia="da-DK"/>
        </w:rPr>
        <w:t>En redegøres for, at forundersøgelserne ikke vil influere på de nationale NOVANA- og Havstrategiovervågninger. Overblik over placering af overvågningsstationer kan fremskaffes hos Miljøstyrelsen.</w:t>
      </w:r>
    </w:p>
    <w:p w14:paraId="67D35B24" w14:textId="77777777" w:rsidR="00E77AAA" w:rsidRDefault="00E77AAA" w:rsidP="00E77AAA">
      <w:pPr>
        <w:pStyle w:val="Listeafsnit"/>
        <w:rPr>
          <w:rFonts w:ascii="Calibri" w:eastAsia="Calibri" w:hAnsi="Calibri" w:cs="Calibri"/>
          <w:i/>
          <w:sz w:val="22"/>
        </w:rPr>
      </w:pPr>
    </w:p>
    <w:p w14:paraId="0AF8096E" w14:textId="1DC39A08" w:rsidR="007B6CD6" w:rsidRPr="00E77AAA" w:rsidRDefault="007B6CD6" w:rsidP="007B6CD6">
      <w:pPr>
        <w:numPr>
          <w:ilvl w:val="0"/>
          <w:numId w:val="1"/>
        </w:numPr>
        <w:shd w:val="clear" w:color="auto" w:fill="D9D9D9"/>
        <w:spacing w:after="200" w:line="276" w:lineRule="auto"/>
        <w:ind w:left="360"/>
        <w:contextualSpacing/>
        <w:jc w:val="both"/>
        <w:rPr>
          <w:rFonts w:ascii="Calibri" w:eastAsia="Times New Roman" w:hAnsi="Calibri" w:cs="Calibri"/>
          <w:i/>
          <w:sz w:val="22"/>
          <w:szCs w:val="20"/>
          <w:lang w:eastAsia="da-DK"/>
        </w:rPr>
      </w:pPr>
      <w:r w:rsidRPr="00E77AAA">
        <w:rPr>
          <w:rFonts w:ascii="Calibri" w:eastAsia="Calibri" w:hAnsi="Calibri" w:cs="Calibri"/>
          <w:i/>
          <w:sz w:val="22"/>
        </w:rPr>
        <w:t xml:space="preserve">Energistyrelsen bemærker desuden, at en ansøgning om forundersøgelsestilladelse, der alene vedrører indsamling af miljødata og mindre støjende aktiviteter (f.eks. </w:t>
      </w:r>
      <w:proofErr w:type="spellStart"/>
      <w:r w:rsidRPr="00E77AAA">
        <w:rPr>
          <w:rFonts w:ascii="Calibri" w:eastAsia="Calibri" w:hAnsi="Calibri" w:cs="Calibri"/>
          <w:i/>
          <w:sz w:val="22"/>
        </w:rPr>
        <w:t>vibro-core</w:t>
      </w:r>
      <w:proofErr w:type="spellEnd"/>
      <w:r w:rsidRPr="00E77AAA">
        <w:rPr>
          <w:rFonts w:ascii="Calibri" w:eastAsia="Calibri" w:hAnsi="Calibri" w:cs="Calibri"/>
          <w:i/>
          <w:sz w:val="22"/>
        </w:rPr>
        <w:t xml:space="preserve"> (med kort varighed af de enkelte prøvetagninger) og CPT) forventes uproblematiske, hvorfor en tilladelse til disse aktiviteter forventeligt vil kunne meddeles </w:t>
      </w:r>
      <w:r w:rsidR="002B4E0E">
        <w:rPr>
          <w:rFonts w:ascii="Calibri" w:eastAsia="Calibri" w:hAnsi="Calibri" w:cs="Calibri"/>
          <w:i/>
          <w:sz w:val="22"/>
        </w:rPr>
        <w:t>efter kort sagsbehandlingstid</w:t>
      </w:r>
      <w:r w:rsidRPr="00E77AAA">
        <w:rPr>
          <w:rFonts w:ascii="Calibri" w:eastAsia="Calibri" w:hAnsi="Calibri" w:cs="Calibri"/>
          <w:i/>
          <w:sz w:val="22"/>
        </w:rPr>
        <w:t xml:space="preserve">. Såfremt der herefter opstår behov for yderligere forundersøgelser, herunder f.eks. geofysik og </w:t>
      </w:r>
      <w:proofErr w:type="spellStart"/>
      <w:r w:rsidRPr="00E77AAA">
        <w:rPr>
          <w:rFonts w:ascii="Calibri" w:eastAsia="Calibri" w:hAnsi="Calibri" w:cs="Calibri"/>
          <w:i/>
          <w:sz w:val="22"/>
        </w:rPr>
        <w:t>seismik</w:t>
      </w:r>
      <w:proofErr w:type="spellEnd"/>
      <w:r w:rsidRPr="00E77AAA">
        <w:rPr>
          <w:rFonts w:ascii="Calibri" w:eastAsia="Calibri" w:hAnsi="Calibri" w:cs="Calibri"/>
          <w:i/>
          <w:sz w:val="22"/>
        </w:rPr>
        <w:t xml:space="preserve">, der ikke er indeholdt i den første ansøgning (f.eks. sub </w:t>
      </w:r>
      <w:proofErr w:type="spellStart"/>
      <w:r w:rsidRPr="00E77AAA">
        <w:rPr>
          <w:rFonts w:ascii="Calibri" w:eastAsia="Calibri" w:hAnsi="Calibri" w:cs="Calibri"/>
          <w:i/>
          <w:sz w:val="22"/>
        </w:rPr>
        <w:t>bottom</w:t>
      </w:r>
      <w:proofErr w:type="spellEnd"/>
      <w:r w:rsidRPr="00E77AAA">
        <w:rPr>
          <w:rFonts w:ascii="Calibri" w:eastAsia="Calibri" w:hAnsi="Calibri" w:cs="Calibri"/>
          <w:i/>
          <w:sz w:val="22"/>
        </w:rPr>
        <w:t xml:space="preserve"> profiler, </w:t>
      </w:r>
      <w:proofErr w:type="spellStart"/>
      <w:r w:rsidRPr="00E77AAA">
        <w:rPr>
          <w:rFonts w:ascii="Calibri" w:eastAsia="Calibri" w:hAnsi="Calibri" w:cs="Calibri"/>
          <w:i/>
          <w:sz w:val="22"/>
        </w:rPr>
        <w:t>airgun</w:t>
      </w:r>
      <w:proofErr w:type="spellEnd"/>
      <w:r w:rsidRPr="00E77AAA">
        <w:rPr>
          <w:rFonts w:ascii="Calibri" w:eastAsia="Calibri" w:hAnsi="Calibri" w:cs="Calibri"/>
          <w:i/>
          <w:sz w:val="22"/>
        </w:rPr>
        <w:t xml:space="preserve"> mv.), så kan der ansøges om en supplerende forundersøgelsestilladelse. Der må i en forundersøgelsestilladelse, der omfatter støjende aktiviteter, forventes vilkår med henblik på at beskytte havpattedyr. </w:t>
      </w:r>
      <w:r w:rsidRPr="00E77AAA">
        <w:rPr>
          <w:rFonts w:ascii="Calibri" w:eastAsia="Calibri" w:hAnsi="Calibri" w:cs="Calibri"/>
          <w:i/>
          <w:sz w:val="22"/>
        </w:rPr>
        <w:lastRenderedPageBreak/>
        <w:t xml:space="preserve">Energistyrelsen bemærker, at dette var tilfældet for forundersøgelserne til Thor. Denne proces fremgår af Energistyrelsens hjemmeside, hvor både den første forundersøgelsestilladelse og den supplerende også er tilgængelig: </w:t>
      </w:r>
      <w:hyperlink r:id="rId19" w:history="1">
        <w:r w:rsidRPr="00E77AAA">
          <w:rPr>
            <w:rFonts w:ascii="Calibri" w:eastAsia="Calibri" w:hAnsi="Calibri" w:cs="Calibri"/>
            <w:i/>
            <w:color w:val="0000FF"/>
            <w:sz w:val="22"/>
            <w:u w:val="single"/>
          </w:rPr>
          <w:t>https://ens.dk/ansvarsomraader/vindmoeller-paa-hav/udbud-af-havvindmoelleparker/thor-havvindmoellepark</w:t>
        </w:r>
      </w:hyperlink>
    </w:p>
    <w:p w14:paraId="688E7B41" w14:textId="77777777" w:rsidR="007B6CD6" w:rsidRPr="007B6CD6" w:rsidRDefault="007B6CD6" w:rsidP="007B6CD6">
      <w:pPr>
        <w:shd w:val="clear" w:color="auto" w:fill="D9D9D9"/>
        <w:jc w:val="both"/>
        <w:rPr>
          <w:rFonts w:ascii="Calibri" w:eastAsia="Arial" w:hAnsi="Calibri" w:cs="Calibri"/>
          <w:i/>
          <w:sz w:val="22"/>
          <w:szCs w:val="20"/>
        </w:rPr>
      </w:pPr>
      <w:r w:rsidRPr="007B6CD6">
        <w:rPr>
          <w:rFonts w:ascii="Calibri" w:eastAsia="Arial" w:hAnsi="Calibri" w:cs="Calibri"/>
          <w:i/>
          <w:sz w:val="22"/>
          <w:szCs w:val="20"/>
        </w:rPr>
        <w:t>&lt;&lt;&lt;</w:t>
      </w:r>
    </w:p>
    <w:p w14:paraId="3D1B5297" w14:textId="77777777" w:rsidR="007B6CD6" w:rsidRPr="007B6CD6" w:rsidRDefault="007B6CD6" w:rsidP="007B6CD6">
      <w:pPr>
        <w:jc w:val="both"/>
        <w:rPr>
          <w:rFonts w:ascii="Calibri" w:eastAsia="Arial" w:hAnsi="Calibri" w:cs="Calibri"/>
          <w:sz w:val="22"/>
          <w:szCs w:val="20"/>
        </w:rPr>
      </w:pPr>
    </w:p>
    <w:p w14:paraId="5C3C4CDC" w14:textId="77777777" w:rsidR="007B6CD6" w:rsidRPr="007B6CD6" w:rsidRDefault="007B6CD6" w:rsidP="007B6CD6">
      <w:pPr>
        <w:spacing w:line="276" w:lineRule="auto"/>
        <w:jc w:val="both"/>
        <w:rPr>
          <w:rFonts w:ascii="Calibri" w:eastAsia="Calibri" w:hAnsi="Calibri" w:cs="Times New Roman"/>
          <w:b/>
          <w:sz w:val="24"/>
          <w:szCs w:val="24"/>
        </w:rPr>
      </w:pPr>
      <w:bookmarkStart w:id="4" w:name="_Toc51574501"/>
      <w:r w:rsidRPr="007B6CD6">
        <w:rPr>
          <w:rFonts w:ascii="Calibri" w:eastAsia="Calibri" w:hAnsi="Calibri" w:cs="Times New Roman"/>
          <w:b/>
          <w:sz w:val="24"/>
          <w:szCs w:val="24"/>
        </w:rPr>
        <w:t>Generelle vilkår for tilladelsen</w:t>
      </w:r>
      <w:bookmarkEnd w:id="4"/>
      <w:r w:rsidRPr="007B6CD6">
        <w:rPr>
          <w:rFonts w:ascii="Calibri" w:eastAsia="Calibri" w:hAnsi="Calibri" w:cs="Times New Roman"/>
          <w:b/>
          <w:sz w:val="24"/>
          <w:szCs w:val="24"/>
        </w:rPr>
        <w:t xml:space="preserve"> </w:t>
      </w:r>
    </w:p>
    <w:p w14:paraId="105D843E" w14:textId="77777777" w:rsidR="007B6CD6" w:rsidRPr="007B6CD6" w:rsidRDefault="007B6CD6" w:rsidP="007B6CD6">
      <w:pPr>
        <w:tabs>
          <w:tab w:val="num" w:pos="360"/>
        </w:tabs>
        <w:spacing w:after="200" w:line="276" w:lineRule="auto"/>
        <w:ind w:left="360" w:hanging="360"/>
        <w:contextualSpacing/>
        <w:jc w:val="both"/>
        <w:outlineLvl w:val="0"/>
        <w:rPr>
          <w:rFonts w:ascii="Calibri" w:eastAsia="Calibri" w:hAnsi="Calibri" w:cs="Times New Roman"/>
          <w:sz w:val="22"/>
        </w:rPr>
      </w:pPr>
    </w:p>
    <w:p w14:paraId="6EA6FCB6" w14:textId="612214FB" w:rsidR="007B6CD6" w:rsidRPr="007B6CD6" w:rsidRDefault="006953FE" w:rsidP="007B6CD6">
      <w:pPr>
        <w:numPr>
          <w:ilvl w:val="1"/>
          <w:numId w:val="2"/>
        </w:numPr>
        <w:spacing w:after="200" w:line="276" w:lineRule="auto"/>
        <w:ind w:left="567" w:hanging="567"/>
        <w:contextualSpacing/>
        <w:jc w:val="both"/>
        <w:rPr>
          <w:rFonts w:ascii="Calibri" w:eastAsia="Calibri" w:hAnsi="Calibri" w:cs="Times New Roman"/>
          <w:i/>
          <w:sz w:val="22"/>
        </w:rPr>
      </w:pPr>
      <w:r w:rsidRPr="007C29EF">
        <w:rPr>
          <w:rFonts w:ascii="Calibri" w:eastAsia="Calibri" w:hAnsi="Calibri"/>
          <w:sz w:val="22"/>
        </w:rPr>
        <w:t xml:space="preserve">Tilladelsen til at foretage </w:t>
      </w:r>
      <w:r>
        <w:rPr>
          <w:rFonts w:ascii="Calibri" w:eastAsia="Calibri" w:hAnsi="Calibri"/>
          <w:sz w:val="22"/>
        </w:rPr>
        <w:t xml:space="preserve">ansøgte </w:t>
      </w:r>
      <w:r w:rsidRPr="007C29EF">
        <w:rPr>
          <w:rFonts w:ascii="Calibri" w:eastAsia="Calibri" w:hAnsi="Calibri"/>
          <w:sz w:val="22"/>
        </w:rPr>
        <w:t xml:space="preserve">forundersøgelser gælder, indtil Energistyrelsen </w:t>
      </w:r>
      <w:r>
        <w:rPr>
          <w:rFonts w:ascii="Calibri" w:eastAsia="Calibri" w:hAnsi="Calibri"/>
          <w:sz w:val="22"/>
        </w:rPr>
        <w:t xml:space="preserve">har meddelt etableringstilladelse til projektet, dog senest </w:t>
      </w:r>
      <w:r w:rsidRPr="00903A2C">
        <w:rPr>
          <w:rFonts w:ascii="Calibri" w:eastAsia="Calibri" w:hAnsi="Calibri" w:cs="Calibri"/>
          <w:sz w:val="22"/>
          <w:highlight w:val="yellow"/>
        </w:rPr>
        <w:t>[</w:t>
      </w:r>
      <w:r>
        <w:rPr>
          <w:rFonts w:ascii="Calibri" w:eastAsia="Calibri" w:hAnsi="Calibri" w:cs="Calibri"/>
          <w:sz w:val="22"/>
          <w:highlight w:val="yellow"/>
        </w:rPr>
        <w:t xml:space="preserve">indsæt </w:t>
      </w:r>
      <w:proofErr w:type="gramStart"/>
      <w:r>
        <w:rPr>
          <w:rFonts w:ascii="Calibri" w:eastAsia="Calibri" w:hAnsi="Calibri" w:cs="Calibri"/>
          <w:sz w:val="22"/>
          <w:highlight w:val="yellow"/>
        </w:rPr>
        <w:t>dato</w:t>
      </w:r>
      <w:r w:rsidRPr="00903A2C">
        <w:rPr>
          <w:rFonts w:ascii="Calibri" w:eastAsia="Calibri" w:hAnsi="Calibri" w:cs="Calibri"/>
          <w:sz w:val="22"/>
          <w:highlight w:val="yellow"/>
        </w:rPr>
        <w:t>]</w:t>
      </w:r>
      <w:r w:rsidRPr="00903A2C">
        <w:rPr>
          <w:rFonts w:ascii="Calibri" w:eastAsia="Calibri" w:hAnsi="Calibri" w:cs="Calibri"/>
          <w:sz w:val="22"/>
        </w:rPr>
        <w:t xml:space="preserve"> </w:t>
      </w:r>
      <w:r>
        <w:rPr>
          <w:rFonts w:ascii="Calibri" w:eastAsia="Calibri" w:hAnsi="Calibri"/>
          <w:sz w:val="22"/>
        </w:rPr>
        <w:t xml:space="preserve"> med</w:t>
      </w:r>
      <w:proofErr w:type="gramEnd"/>
      <w:r>
        <w:rPr>
          <w:rFonts w:ascii="Calibri" w:eastAsia="Calibri" w:hAnsi="Calibri"/>
          <w:sz w:val="22"/>
        </w:rPr>
        <w:t xml:space="preserve"> mulighed for forlængelse efter ansøgning</w:t>
      </w:r>
      <w:r w:rsidRPr="007C29EF">
        <w:rPr>
          <w:rFonts w:ascii="Calibri" w:eastAsia="Calibri" w:hAnsi="Calibri"/>
          <w:sz w:val="22"/>
        </w:rPr>
        <w:t>. I øvrigt gælder de tidsfrister, som fremgår af koncessionsaftalen.</w:t>
      </w:r>
    </w:p>
    <w:p w14:paraId="1739C92E" w14:textId="77777777" w:rsidR="007B6CD6" w:rsidRPr="007B6CD6" w:rsidRDefault="007B6CD6" w:rsidP="007B6CD6">
      <w:pPr>
        <w:spacing w:after="200" w:line="276" w:lineRule="auto"/>
        <w:ind w:left="567"/>
        <w:contextualSpacing/>
        <w:jc w:val="both"/>
        <w:rPr>
          <w:rFonts w:ascii="Calibri" w:eastAsia="Calibri" w:hAnsi="Calibri" w:cs="Calibri"/>
          <w:sz w:val="22"/>
        </w:rPr>
      </w:pPr>
    </w:p>
    <w:p w14:paraId="1EE7B551" w14:textId="62B334E4" w:rsidR="007B6CD6" w:rsidRPr="007B6CD6" w:rsidRDefault="007B6CD6" w:rsidP="007B6CD6">
      <w:pPr>
        <w:spacing w:after="200" w:line="276" w:lineRule="auto"/>
        <w:ind w:left="567"/>
        <w:contextualSpacing/>
        <w:jc w:val="both"/>
        <w:rPr>
          <w:rFonts w:ascii="Calibri" w:eastAsia="Calibri" w:hAnsi="Calibri" w:cs="Times New Roman"/>
          <w:i/>
          <w:sz w:val="22"/>
        </w:rPr>
      </w:pPr>
      <w:r w:rsidRPr="007B6CD6">
        <w:rPr>
          <w:rFonts w:ascii="Calibri" w:eastAsia="Calibri" w:hAnsi="Calibri" w:cs="Calibri"/>
          <w:i/>
          <w:sz w:val="22"/>
          <w:shd w:val="clear" w:color="auto" w:fill="D9D9D9"/>
        </w:rPr>
        <w:t>&gt;&gt;&gt;Bygherre kan til enhver tid ansøge Energistyrelsen om supplerende forundersøgelsestilladelse, såfremt der opstår behov for nye undersøgelser, der ikke er omfattet af indeværende tilladelse&lt;&lt;&lt;</w:t>
      </w:r>
    </w:p>
    <w:p w14:paraId="3A23A278" w14:textId="77777777" w:rsidR="007B6CD6" w:rsidRPr="007B6CD6" w:rsidRDefault="007B6CD6" w:rsidP="007B6CD6">
      <w:pPr>
        <w:spacing w:after="200" w:line="276" w:lineRule="auto"/>
        <w:ind w:left="567"/>
        <w:contextualSpacing/>
        <w:jc w:val="both"/>
        <w:rPr>
          <w:rFonts w:ascii="Calibri" w:eastAsia="Calibri" w:hAnsi="Calibri" w:cs="Times New Roman"/>
          <w:i/>
          <w:sz w:val="22"/>
        </w:rPr>
      </w:pPr>
    </w:p>
    <w:p w14:paraId="041C985C" w14:textId="6ABF6E98" w:rsidR="007B6CD6" w:rsidRPr="0087233E" w:rsidRDefault="007B6CD6" w:rsidP="007B6CD6">
      <w:pPr>
        <w:numPr>
          <w:ilvl w:val="1"/>
          <w:numId w:val="2"/>
        </w:numPr>
        <w:spacing w:after="200" w:line="276" w:lineRule="auto"/>
        <w:ind w:left="567" w:hanging="567"/>
        <w:contextualSpacing/>
        <w:jc w:val="both"/>
        <w:rPr>
          <w:rFonts w:ascii="Calibri" w:eastAsia="Calibri" w:hAnsi="Calibri" w:cs="Times New Roman"/>
          <w:i/>
          <w:sz w:val="22"/>
        </w:rPr>
      </w:pPr>
      <w:r w:rsidRPr="007B6CD6">
        <w:rPr>
          <w:rFonts w:ascii="Calibri" w:eastAsia="Calibri" w:hAnsi="Calibri" w:cs="Times New Roman"/>
          <w:sz w:val="22"/>
        </w:rPr>
        <w:t xml:space="preserve">Såfremt det af tilladelsen omfattede område (eller arealer inden for dette) ikke omfattes af - eller unddrages - dansk højhedsret i medfør af folkeretlige regler (herunder ved mellemfolkelig overenskomst), skal </w:t>
      </w:r>
      <w:r w:rsidR="00C84B0C" w:rsidRPr="007B6CD6">
        <w:rPr>
          <w:rFonts w:ascii="Calibri" w:eastAsia="Calibri" w:hAnsi="Calibri" w:cs="Calibri"/>
          <w:sz w:val="22"/>
          <w:highlight w:val="yellow"/>
        </w:rPr>
        <w:t xml:space="preserve">[NAVN </w:t>
      </w:r>
      <w:proofErr w:type="gramStart"/>
      <w:r w:rsidR="00C84B0C" w:rsidRPr="007B6CD6">
        <w:rPr>
          <w:rFonts w:ascii="Calibri" w:eastAsia="Calibri" w:hAnsi="Calibri" w:cs="Calibri"/>
          <w:sz w:val="22"/>
          <w:highlight w:val="yellow"/>
        </w:rPr>
        <w:t>SELSKAB]</w:t>
      </w:r>
      <w:r w:rsidRPr="007B6CD6">
        <w:rPr>
          <w:rFonts w:ascii="Calibri" w:eastAsia="Calibri" w:hAnsi="Calibri" w:cs="Times New Roman"/>
          <w:sz w:val="22"/>
        </w:rPr>
        <w:t>respektere</w:t>
      </w:r>
      <w:proofErr w:type="gramEnd"/>
      <w:r w:rsidRPr="007B6CD6">
        <w:rPr>
          <w:rFonts w:ascii="Calibri" w:eastAsia="Calibri" w:hAnsi="Calibri" w:cs="Times New Roman"/>
          <w:sz w:val="22"/>
        </w:rPr>
        <w:t xml:space="preserve"> enhver heraf følgende indskrænkning af området, uden at der i den anledning kan rejses krav mod Energistyrelsen eller den danske stat i øvrigt.</w:t>
      </w:r>
    </w:p>
    <w:p w14:paraId="189621FA" w14:textId="77777777" w:rsidR="0087233E" w:rsidRPr="007B6CD6" w:rsidRDefault="0087233E" w:rsidP="0087233E">
      <w:pPr>
        <w:spacing w:after="200" w:line="276" w:lineRule="auto"/>
        <w:ind w:left="567"/>
        <w:contextualSpacing/>
        <w:jc w:val="both"/>
        <w:rPr>
          <w:rFonts w:ascii="Calibri" w:eastAsia="Calibri" w:hAnsi="Calibri" w:cs="Times New Roman"/>
          <w:i/>
          <w:sz w:val="22"/>
        </w:rPr>
      </w:pPr>
    </w:p>
    <w:p w14:paraId="580DAED4" w14:textId="0F1B2EE1" w:rsidR="007B6CD6" w:rsidRPr="007B6CD6" w:rsidRDefault="007B6CD6" w:rsidP="007B6CD6">
      <w:pPr>
        <w:numPr>
          <w:ilvl w:val="1"/>
          <w:numId w:val="2"/>
        </w:numPr>
        <w:spacing w:after="200" w:line="276" w:lineRule="auto"/>
        <w:ind w:left="567" w:hanging="567"/>
        <w:contextualSpacing/>
        <w:jc w:val="both"/>
        <w:rPr>
          <w:rFonts w:ascii="Calibri" w:eastAsia="Calibri" w:hAnsi="Calibri" w:cs="Times New Roman"/>
          <w:sz w:val="22"/>
        </w:rPr>
      </w:pPr>
      <w:r w:rsidRPr="007B6CD6">
        <w:rPr>
          <w:rFonts w:ascii="Calibri" w:eastAsia="Calibri" w:hAnsi="Calibri" w:cs="Times New Roman"/>
          <w:sz w:val="22"/>
        </w:rPr>
        <w:t>Tilladelsen medfører ikke indskrænkninger i statens højhedsret over søterritoriet eller statens eneret over den eksklusive økonomiske zone. Tilladelsen er således ikke til hinder for, at der inden for det af tilladelsen omfattede område kan tillades andre end Bygherre at gennemføre andre former for aktiviteter, end de i denne tilladelse omfattede. Energistyrelsen vil i den forbindelse påse, at sådanne eventuelle aktiviteter ikke væsentligt er til gene for aktiviteter omfattet af denne tilladelse.</w:t>
      </w:r>
    </w:p>
    <w:p w14:paraId="1FF8D7B4" w14:textId="77777777" w:rsidR="007B6CD6" w:rsidRPr="007B6CD6" w:rsidRDefault="007B6CD6" w:rsidP="007B6CD6">
      <w:pPr>
        <w:spacing w:after="200" w:line="276" w:lineRule="auto"/>
        <w:ind w:left="567"/>
        <w:contextualSpacing/>
        <w:jc w:val="both"/>
        <w:rPr>
          <w:rFonts w:ascii="Calibri" w:eastAsia="Calibri" w:hAnsi="Calibri" w:cs="Times New Roman"/>
          <w:sz w:val="22"/>
        </w:rPr>
      </w:pPr>
    </w:p>
    <w:p w14:paraId="2877E251" w14:textId="77777777" w:rsidR="007B6CD6" w:rsidRPr="007B6CD6" w:rsidRDefault="007B6CD6" w:rsidP="007B6CD6">
      <w:pPr>
        <w:numPr>
          <w:ilvl w:val="1"/>
          <w:numId w:val="2"/>
        </w:numPr>
        <w:spacing w:after="200" w:line="276" w:lineRule="auto"/>
        <w:ind w:left="567" w:hanging="567"/>
        <w:contextualSpacing/>
        <w:jc w:val="both"/>
        <w:rPr>
          <w:rFonts w:ascii="Calibri" w:eastAsia="Calibri" w:hAnsi="Calibri" w:cs="Times New Roman"/>
          <w:sz w:val="22"/>
        </w:rPr>
      </w:pPr>
      <w:r w:rsidRPr="007B6CD6">
        <w:rPr>
          <w:rFonts w:ascii="Calibri" w:eastAsia="Calibri" w:hAnsi="Calibri" w:cs="Times New Roman"/>
          <w:sz w:val="22"/>
        </w:rPr>
        <w:t>Bygherre skal følge den til enhver tid gældende regulering, herunder EU-regler. Denne tilladelse fritager ikke indehaveren af tilladelsen for at indhente eventuelle tilladelser i henhold til anden lovgivning.</w:t>
      </w:r>
    </w:p>
    <w:p w14:paraId="1A3213AC" w14:textId="77777777" w:rsidR="007B6CD6" w:rsidRPr="007B6CD6" w:rsidRDefault="007B6CD6" w:rsidP="007B6CD6">
      <w:pPr>
        <w:spacing w:after="200" w:line="276" w:lineRule="auto"/>
        <w:ind w:left="567"/>
        <w:contextualSpacing/>
        <w:jc w:val="both"/>
        <w:rPr>
          <w:rFonts w:ascii="Calibri" w:eastAsia="Calibri" w:hAnsi="Calibri" w:cs="Times New Roman"/>
          <w:sz w:val="22"/>
        </w:rPr>
      </w:pPr>
    </w:p>
    <w:p w14:paraId="0E296396" w14:textId="77777777" w:rsidR="007B6CD6" w:rsidRPr="007B6CD6" w:rsidRDefault="007B6CD6" w:rsidP="007B6CD6">
      <w:pPr>
        <w:numPr>
          <w:ilvl w:val="1"/>
          <w:numId w:val="2"/>
        </w:numPr>
        <w:spacing w:after="200" w:line="276" w:lineRule="auto"/>
        <w:ind w:left="567" w:hanging="567"/>
        <w:contextualSpacing/>
        <w:jc w:val="both"/>
        <w:rPr>
          <w:rFonts w:ascii="Calibri" w:eastAsia="Calibri" w:hAnsi="Calibri" w:cs="Times New Roman"/>
          <w:sz w:val="22"/>
        </w:rPr>
      </w:pPr>
      <w:r w:rsidRPr="007B6CD6">
        <w:rPr>
          <w:rFonts w:ascii="Calibri" w:eastAsia="Calibri" w:hAnsi="Calibri" w:cs="Times New Roman"/>
          <w:sz w:val="22"/>
        </w:rPr>
        <w:t>Bygherre afholder alle omkostninger i forbindelse med forundersøgelserne.</w:t>
      </w:r>
    </w:p>
    <w:p w14:paraId="64DE2A83" w14:textId="77777777" w:rsidR="007B6CD6" w:rsidRPr="007B6CD6" w:rsidRDefault="007B6CD6" w:rsidP="007B6CD6">
      <w:pPr>
        <w:tabs>
          <w:tab w:val="num" w:pos="360"/>
        </w:tabs>
        <w:spacing w:after="200" w:line="276" w:lineRule="auto"/>
        <w:ind w:left="360" w:hanging="360"/>
        <w:contextualSpacing/>
        <w:jc w:val="both"/>
        <w:outlineLvl w:val="0"/>
        <w:rPr>
          <w:rFonts w:ascii="Calibri" w:eastAsia="Calibri" w:hAnsi="Calibri" w:cs="Times New Roman"/>
          <w:b/>
          <w:sz w:val="22"/>
        </w:rPr>
      </w:pPr>
      <w:bookmarkStart w:id="5" w:name="_Toc443404797"/>
      <w:bookmarkStart w:id="6" w:name="_Toc443402677"/>
      <w:bookmarkStart w:id="7" w:name="_Toc440959600"/>
      <w:bookmarkStart w:id="8" w:name="_Toc431306117"/>
    </w:p>
    <w:p w14:paraId="3A11C632" w14:textId="77777777" w:rsidR="007B6CD6" w:rsidRPr="007B6CD6" w:rsidRDefault="007B6CD6" w:rsidP="007B6CD6">
      <w:pPr>
        <w:keepNext/>
        <w:keepLines/>
        <w:spacing w:before="240"/>
        <w:jc w:val="both"/>
        <w:outlineLvl w:val="0"/>
        <w:rPr>
          <w:rFonts w:ascii="Calibri" w:eastAsia="Calibri" w:hAnsi="Calibri" w:cs="Times New Roman"/>
          <w:b/>
          <w:sz w:val="24"/>
          <w:szCs w:val="24"/>
        </w:rPr>
      </w:pPr>
      <w:bookmarkStart w:id="9" w:name="_Toc51574502"/>
      <w:r w:rsidRPr="007B6CD6">
        <w:rPr>
          <w:rFonts w:ascii="Calibri" w:eastAsia="Calibri" w:hAnsi="Calibri" w:cs="Times New Roman"/>
          <w:b/>
          <w:sz w:val="24"/>
          <w:szCs w:val="24"/>
        </w:rPr>
        <w:lastRenderedPageBreak/>
        <w:t>Tilladelsens område</w:t>
      </w:r>
      <w:bookmarkEnd w:id="5"/>
      <w:bookmarkEnd w:id="6"/>
      <w:bookmarkEnd w:id="7"/>
      <w:bookmarkEnd w:id="8"/>
      <w:bookmarkEnd w:id="9"/>
    </w:p>
    <w:p w14:paraId="56ED4780" w14:textId="77777777" w:rsidR="007B6CD6" w:rsidRPr="007B6CD6" w:rsidRDefault="007B6CD6" w:rsidP="007B6CD6">
      <w:pPr>
        <w:numPr>
          <w:ilvl w:val="0"/>
          <w:numId w:val="3"/>
        </w:numPr>
        <w:spacing w:after="200" w:line="276" w:lineRule="auto"/>
        <w:contextualSpacing/>
        <w:jc w:val="both"/>
        <w:outlineLvl w:val="0"/>
        <w:rPr>
          <w:rFonts w:ascii="Calibri" w:eastAsia="Calibri" w:hAnsi="Calibri" w:cs="Times New Roman"/>
          <w:b/>
          <w:vanish/>
          <w:sz w:val="22"/>
        </w:rPr>
      </w:pPr>
      <w:bookmarkStart w:id="10" w:name="_Toc417299097"/>
      <w:bookmarkStart w:id="11" w:name="_Toc431306118"/>
      <w:bookmarkStart w:id="12" w:name="_Toc440959601"/>
      <w:bookmarkStart w:id="13" w:name="_Toc443402678"/>
      <w:bookmarkStart w:id="14" w:name="_Toc443404798"/>
      <w:bookmarkStart w:id="15" w:name="_Toc39065878"/>
      <w:bookmarkStart w:id="16" w:name="_Toc39066302"/>
      <w:bookmarkStart w:id="17" w:name="_Toc39136064"/>
      <w:bookmarkStart w:id="18" w:name="_Toc39678240"/>
      <w:bookmarkStart w:id="19" w:name="_Toc50635336"/>
      <w:bookmarkStart w:id="20" w:name="_Toc51177128"/>
      <w:bookmarkStart w:id="21" w:name="_Toc51177296"/>
      <w:bookmarkStart w:id="22" w:name="_Toc51177421"/>
      <w:bookmarkStart w:id="23" w:name="_Toc51177503"/>
      <w:bookmarkStart w:id="24" w:name="_Toc51574503"/>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67DCE372" w14:textId="72B7433A" w:rsidR="007B6CD6" w:rsidRPr="007B6CD6" w:rsidRDefault="007B6CD6" w:rsidP="007B6CD6">
      <w:pPr>
        <w:numPr>
          <w:ilvl w:val="1"/>
          <w:numId w:val="3"/>
        </w:numPr>
        <w:spacing w:after="200" w:line="276" w:lineRule="auto"/>
        <w:ind w:left="567" w:hanging="567"/>
        <w:contextualSpacing/>
        <w:jc w:val="both"/>
        <w:rPr>
          <w:rFonts w:ascii="Calibri" w:eastAsia="Calibri" w:hAnsi="Calibri" w:cs="Times New Roman"/>
          <w:sz w:val="22"/>
        </w:rPr>
      </w:pPr>
      <w:r w:rsidRPr="007B6CD6">
        <w:rPr>
          <w:rFonts w:ascii="Calibri" w:eastAsia="Calibri" w:hAnsi="Calibri" w:cs="Times New Roman"/>
          <w:sz w:val="22"/>
        </w:rPr>
        <w:t>Bygherre har ret til at gennemføre forundersøgelser inden for det nedenstående angivne område med de i bilag 1 oplyste koordinater.</w:t>
      </w:r>
    </w:p>
    <w:p w14:paraId="200E8679" w14:textId="77777777" w:rsidR="007B6CD6" w:rsidRPr="007B6CD6" w:rsidRDefault="007B6CD6" w:rsidP="007B6CD6">
      <w:pPr>
        <w:autoSpaceDE w:val="0"/>
        <w:autoSpaceDN w:val="0"/>
        <w:adjustRightInd w:val="0"/>
        <w:jc w:val="both"/>
        <w:rPr>
          <w:rFonts w:ascii="Calibri" w:eastAsia="Calibri" w:hAnsi="Calibri" w:cs="Times New Roman"/>
          <w:sz w:val="22"/>
        </w:rPr>
      </w:pPr>
    </w:p>
    <w:p w14:paraId="6849A5AC" w14:textId="77777777" w:rsidR="007B6CD6" w:rsidRPr="007B6CD6" w:rsidRDefault="007B6CD6" w:rsidP="007B6CD6">
      <w:pPr>
        <w:autoSpaceDE w:val="0"/>
        <w:autoSpaceDN w:val="0"/>
        <w:adjustRightInd w:val="0"/>
        <w:ind w:left="742"/>
        <w:jc w:val="both"/>
        <w:rPr>
          <w:rFonts w:ascii="Calibri" w:eastAsia="Calibri" w:hAnsi="Calibri" w:cs="Times New Roman"/>
          <w:sz w:val="22"/>
        </w:rPr>
      </w:pPr>
      <w:r w:rsidRPr="007B6CD6">
        <w:rPr>
          <w:rFonts w:ascii="Calibri" w:eastAsia="Calibri" w:hAnsi="Calibri" w:cs="Times New Roman"/>
          <w:sz w:val="22"/>
          <w:highlight w:val="yellow"/>
        </w:rPr>
        <w:t>[FIGUR OVER BRUTTOPROJEKTOMRÅDE FOR HAVVINDMØLLEPARKEN INDSÆTTES].</w:t>
      </w:r>
      <w:r w:rsidRPr="007B6CD6">
        <w:rPr>
          <w:rFonts w:ascii="Calibri" w:eastAsia="Calibri" w:hAnsi="Calibri" w:cs="Times New Roman"/>
          <w:sz w:val="22"/>
        </w:rPr>
        <w:t xml:space="preserve"> </w:t>
      </w:r>
    </w:p>
    <w:p w14:paraId="6C65AFE4" w14:textId="77777777" w:rsidR="007B6CD6" w:rsidRPr="007B6CD6" w:rsidRDefault="007B6CD6" w:rsidP="007B6CD6">
      <w:pPr>
        <w:autoSpaceDE w:val="0"/>
        <w:autoSpaceDN w:val="0"/>
        <w:adjustRightInd w:val="0"/>
        <w:jc w:val="both"/>
        <w:rPr>
          <w:rFonts w:ascii="Calibri" w:eastAsia="Calibri" w:hAnsi="Calibri" w:cs="Times New Roman"/>
          <w:sz w:val="22"/>
        </w:rPr>
      </w:pPr>
    </w:p>
    <w:p w14:paraId="1419BA10" w14:textId="77777777" w:rsidR="007B6CD6" w:rsidRPr="007B6CD6" w:rsidRDefault="007B6CD6" w:rsidP="007B6CD6">
      <w:pPr>
        <w:autoSpaceDE w:val="0"/>
        <w:autoSpaceDN w:val="0"/>
        <w:adjustRightInd w:val="0"/>
        <w:ind w:left="742"/>
        <w:jc w:val="both"/>
        <w:rPr>
          <w:rFonts w:ascii="Calibri" w:eastAsia="Calibri" w:hAnsi="Calibri" w:cs="Times New Roman"/>
          <w:sz w:val="22"/>
        </w:rPr>
      </w:pPr>
      <w:r w:rsidRPr="007B6CD6">
        <w:rPr>
          <w:rFonts w:ascii="Calibri" w:eastAsia="Calibri" w:hAnsi="Calibri" w:cs="Times New Roman"/>
          <w:sz w:val="22"/>
          <w:highlight w:val="yellow"/>
        </w:rPr>
        <w:t>[LISTE MED KOORDINATER FOR BRUTTOPROJEKTOMRÅDET KOMMER TIL AT FREMGÅ AF BILAG 1 TIL TILLADELSEN].</w:t>
      </w:r>
    </w:p>
    <w:p w14:paraId="3A03B195" w14:textId="77777777" w:rsidR="007B6CD6" w:rsidRPr="007B6CD6" w:rsidRDefault="007B6CD6" w:rsidP="007B6CD6">
      <w:pPr>
        <w:autoSpaceDE w:val="0"/>
        <w:autoSpaceDN w:val="0"/>
        <w:adjustRightInd w:val="0"/>
        <w:ind w:left="742"/>
        <w:jc w:val="both"/>
        <w:rPr>
          <w:rFonts w:ascii="Calibri" w:eastAsia="Calibri" w:hAnsi="Calibri" w:cs="Times New Roman"/>
          <w:sz w:val="22"/>
        </w:rPr>
      </w:pPr>
    </w:p>
    <w:p w14:paraId="3AC07CB1" w14:textId="20C23B98" w:rsidR="007B6CD6" w:rsidRPr="007B6CD6" w:rsidRDefault="007B6CD6" w:rsidP="007B6CD6">
      <w:pPr>
        <w:spacing w:after="200" w:line="276" w:lineRule="auto"/>
        <w:ind w:left="567"/>
        <w:contextualSpacing/>
        <w:jc w:val="both"/>
        <w:rPr>
          <w:rFonts w:ascii="Calibri" w:eastAsia="Calibri" w:hAnsi="Calibri" w:cs="Calibri"/>
          <w:i/>
          <w:sz w:val="22"/>
          <w:shd w:val="clear" w:color="auto" w:fill="D9D9D9"/>
        </w:rPr>
      </w:pPr>
      <w:r w:rsidRPr="007B6CD6">
        <w:rPr>
          <w:rFonts w:ascii="Calibri" w:eastAsia="Calibri" w:hAnsi="Calibri" w:cs="Calibri"/>
          <w:i/>
          <w:sz w:val="22"/>
          <w:shd w:val="clear" w:color="auto" w:fill="D9D9D9"/>
        </w:rPr>
        <w:t>&gt;&gt;&gt;Forundersøgelsestilladelsen gælder for det områd</w:t>
      </w:r>
      <w:r w:rsidR="0087233E">
        <w:rPr>
          <w:rFonts w:ascii="Calibri" w:eastAsia="Calibri" w:hAnsi="Calibri" w:cs="Calibri"/>
          <w:i/>
          <w:sz w:val="22"/>
          <w:shd w:val="clear" w:color="auto" w:fill="D9D9D9"/>
        </w:rPr>
        <w:t>e, der er omfattet af koncessionsaftalen</w:t>
      </w:r>
      <w:r w:rsidRPr="007B6CD6">
        <w:rPr>
          <w:rFonts w:ascii="Calibri" w:eastAsia="Calibri" w:hAnsi="Calibri" w:cs="Calibri"/>
          <w:i/>
          <w:sz w:val="22"/>
          <w:shd w:val="clear" w:color="auto" w:fill="D9D9D9"/>
        </w:rPr>
        <w:t>. Såfremt koncessionsområdet indskrænkes, f.eks. som følge af at der ikke overplantes, vil forundersøgelsestilladelsen blive tilpasset dette.</w:t>
      </w:r>
    </w:p>
    <w:p w14:paraId="057C6ACC" w14:textId="77777777" w:rsidR="007B6CD6" w:rsidRPr="007B6CD6" w:rsidRDefault="007B6CD6" w:rsidP="007B6CD6">
      <w:pPr>
        <w:spacing w:after="200" w:line="276" w:lineRule="auto"/>
        <w:ind w:left="567"/>
        <w:contextualSpacing/>
        <w:jc w:val="both"/>
        <w:rPr>
          <w:rFonts w:ascii="Calibri" w:eastAsia="Calibri" w:hAnsi="Calibri" w:cs="Calibri"/>
          <w:i/>
          <w:sz w:val="22"/>
          <w:shd w:val="clear" w:color="auto" w:fill="D9D9D9"/>
        </w:rPr>
      </w:pPr>
    </w:p>
    <w:p w14:paraId="1119B515" w14:textId="77777777" w:rsidR="007B6CD6" w:rsidRPr="007B6CD6" w:rsidRDefault="007B6CD6" w:rsidP="007B6CD6">
      <w:pPr>
        <w:spacing w:after="200" w:line="276" w:lineRule="auto"/>
        <w:ind w:left="567"/>
        <w:contextualSpacing/>
        <w:jc w:val="both"/>
        <w:rPr>
          <w:rFonts w:ascii="Calibri" w:eastAsia="Calibri" w:hAnsi="Calibri" w:cs="Calibri"/>
          <w:i/>
          <w:sz w:val="22"/>
          <w:shd w:val="clear" w:color="auto" w:fill="D9D9D9"/>
        </w:rPr>
      </w:pPr>
      <w:r w:rsidRPr="007B6CD6">
        <w:rPr>
          <w:rFonts w:ascii="Calibri" w:eastAsia="Calibri" w:hAnsi="Calibri" w:cs="Calibri"/>
          <w:i/>
          <w:sz w:val="22"/>
          <w:shd w:val="clear" w:color="auto" w:fill="D9D9D9"/>
        </w:rPr>
        <w:t xml:space="preserve">Såfremt de af Energinet </w:t>
      </w:r>
      <w:proofErr w:type="spellStart"/>
      <w:r w:rsidRPr="007B6CD6">
        <w:rPr>
          <w:rFonts w:ascii="Calibri" w:eastAsia="Calibri" w:hAnsi="Calibri" w:cs="Calibri"/>
          <w:i/>
          <w:sz w:val="22"/>
          <w:shd w:val="clear" w:color="auto" w:fill="D9D9D9"/>
        </w:rPr>
        <w:t>forundersøgte</w:t>
      </w:r>
      <w:proofErr w:type="spellEnd"/>
      <w:r w:rsidRPr="007B6CD6">
        <w:rPr>
          <w:rFonts w:ascii="Calibri" w:eastAsia="Calibri" w:hAnsi="Calibri" w:cs="Calibri"/>
          <w:i/>
          <w:sz w:val="22"/>
          <w:shd w:val="clear" w:color="auto" w:fill="D9D9D9"/>
        </w:rPr>
        <w:t xml:space="preserve"> kabelkorridorer ikke ønskes anvendt, skal dette fremgå af ansøgningen, og afgrænsningen af kabelkorridorer, der ønskes </w:t>
      </w:r>
      <w:proofErr w:type="spellStart"/>
      <w:r w:rsidRPr="007B6CD6">
        <w:rPr>
          <w:rFonts w:ascii="Calibri" w:eastAsia="Calibri" w:hAnsi="Calibri" w:cs="Calibri"/>
          <w:i/>
          <w:sz w:val="22"/>
          <w:shd w:val="clear" w:color="auto" w:fill="D9D9D9"/>
        </w:rPr>
        <w:t>forundersøgt</w:t>
      </w:r>
      <w:proofErr w:type="spellEnd"/>
      <w:r w:rsidRPr="007B6CD6">
        <w:rPr>
          <w:rFonts w:ascii="Calibri" w:eastAsia="Calibri" w:hAnsi="Calibri" w:cs="Calibri"/>
          <w:i/>
          <w:sz w:val="22"/>
          <w:shd w:val="clear" w:color="auto" w:fill="D9D9D9"/>
        </w:rPr>
        <w:t xml:space="preserve"> i stedet for skal indgå&lt;&lt;&lt;</w:t>
      </w:r>
    </w:p>
    <w:p w14:paraId="2244971C" w14:textId="77777777" w:rsidR="007B6CD6" w:rsidRPr="007B6CD6" w:rsidRDefault="007B6CD6" w:rsidP="007B6CD6">
      <w:pPr>
        <w:keepNext/>
        <w:keepLines/>
        <w:spacing w:before="240"/>
        <w:jc w:val="both"/>
        <w:outlineLvl w:val="0"/>
        <w:rPr>
          <w:rFonts w:ascii="Calibri" w:eastAsia="Calibri" w:hAnsi="Calibri" w:cs="Times New Roman"/>
          <w:b/>
          <w:sz w:val="24"/>
          <w:szCs w:val="24"/>
        </w:rPr>
      </w:pPr>
      <w:bookmarkStart w:id="25" w:name="_Toc51574504"/>
      <w:bookmarkStart w:id="26" w:name="_Toc443404799"/>
      <w:bookmarkStart w:id="27" w:name="_Toc443402679"/>
      <w:bookmarkStart w:id="28" w:name="_Toc440959602"/>
      <w:bookmarkStart w:id="29" w:name="_Toc431306119"/>
      <w:r w:rsidRPr="007B6CD6">
        <w:rPr>
          <w:rFonts w:ascii="Calibri" w:eastAsia="Calibri" w:hAnsi="Calibri" w:cs="Times New Roman"/>
          <w:b/>
          <w:sz w:val="24"/>
          <w:szCs w:val="24"/>
        </w:rPr>
        <w:t>Procedurer og krav i forbindelse med forundersøgelser, miljøvurdering og miljøeffektovervågning</w:t>
      </w:r>
      <w:bookmarkEnd w:id="25"/>
      <w:bookmarkEnd w:id="26"/>
      <w:bookmarkEnd w:id="27"/>
      <w:bookmarkEnd w:id="28"/>
      <w:bookmarkEnd w:id="29"/>
    </w:p>
    <w:p w14:paraId="3C65D4A7" w14:textId="77777777" w:rsidR="007B6CD6" w:rsidRPr="007B6CD6" w:rsidRDefault="007B6CD6" w:rsidP="007B6CD6">
      <w:pPr>
        <w:tabs>
          <w:tab w:val="left" w:pos="709"/>
        </w:tabs>
        <w:spacing w:after="200" w:line="276" w:lineRule="auto"/>
        <w:ind w:left="567"/>
        <w:contextualSpacing/>
        <w:jc w:val="both"/>
        <w:rPr>
          <w:rFonts w:ascii="Calibri" w:eastAsia="Calibri" w:hAnsi="Calibri" w:cs="Calibri"/>
          <w:sz w:val="22"/>
        </w:rPr>
      </w:pPr>
    </w:p>
    <w:p w14:paraId="74007AB6" w14:textId="77777777" w:rsidR="0087233E" w:rsidRDefault="007B6CD6" w:rsidP="00765452">
      <w:pPr>
        <w:numPr>
          <w:ilvl w:val="0"/>
          <w:numId w:val="4"/>
        </w:numPr>
        <w:tabs>
          <w:tab w:val="left" w:pos="709"/>
        </w:tabs>
        <w:spacing w:after="200" w:line="276" w:lineRule="auto"/>
        <w:ind w:left="567" w:hanging="567"/>
        <w:contextualSpacing/>
        <w:jc w:val="both"/>
        <w:rPr>
          <w:rFonts w:ascii="Calibri" w:eastAsia="Calibri" w:hAnsi="Calibri" w:cs="Calibri"/>
          <w:sz w:val="22"/>
        </w:rPr>
      </w:pPr>
      <w:r w:rsidRPr="0087233E">
        <w:rPr>
          <w:rFonts w:ascii="Calibri" w:eastAsia="Calibri" w:hAnsi="Calibri" w:cs="Calibri"/>
          <w:sz w:val="22"/>
        </w:rPr>
        <w:t>Bygherre skal udarbejde en miljøkonsekvensrapport for projektet, før der kan træffes afgørelse om etableringstilladelse efter VE-lovens §</w:t>
      </w:r>
      <w:r w:rsidR="00261DDA" w:rsidRPr="0087233E">
        <w:rPr>
          <w:rFonts w:ascii="Calibri" w:eastAsia="Calibri" w:hAnsi="Calibri" w:cs="Calibri"/>
          <w:sz w:val="22"/>
        </w:rPr>
        <w:t xml:space="preserve"> </w:t>
      </w:r>
      <w:r w:rsidRPr="0087233E">
        <w:rPr>
          <w:rFonts w:ascii="Calibri" w:eastAsia="Calibri" w:hAnsi="Calibri" w:cs="Calibri"/>
          <w:sz w:val="22"/>
        </w:rPr>
        <w:t>25. Miljøvurderingsprocessen skal overholde reglerne i miljøvurderingsloven.</w:t>
      </w:r>
    </w:p>
    <w:p w14:paraId="69D81344" w14:textId="77777777" w:rsidR="0087233E" w:rsidRDefault="0087233E" w:rsidP="0087233E">
      <w:pPr>
        <w:tabs>
          <w:tab w:val="left" w:pos="709"/>
        </w:tabs>
        <w:spacing w:after="200" w:line="276" w:lineRule="auto"/>
        <w:ind w:left="567"/>
        <w:contextualSpacing/>
        <w:jc w:val="both"/>
        <w:rPr>
          <w:rFonts w:ascii="Calibri" w:eastAsia="Calibri" w:hAnsi="Calibri" w:cs="Calibri"/>
          <w:sz w:val="22"/>
        </w:rPr>
      </w:pPr>
    </w:p>
    <w:p w14:paraId="041554FC" w14:textId="79DB36F3" w:rsidR="007B6CD6" w:rsidRPr="0087233E" w:rsidRDefault="007B6CD6" w:rsidP="00765452">
      <w:pPr>
        <w:numPr>
          <w:ilvl w:val="0"/>
          <w:numId w:val="4"/>
        </w:numPr>
        <w:tabs>
          <w:tab w:val="left" w:pos="709"/>
        </w:tabs>
        <w:spacing w:after="200" w:line="276" w:lineRule="auto"/>
        <w:ind w:left="567" w:hanging="567"/>
        <w:contextualSpacing/>
        <w:jc w:val="both"/>
        <w:rPr>
          <w:rFonts w:ascii="Calibri" w:eastAsia="Calibri" w:hAnsi="Calibri" w:cs="Calibri"/>
          <w:sz w:val="22"/>
        </w:rPr>
      </w:pPr>
      <w:r w:rsidRPr="0087233E">
        <w:rPr>
          <w:rFonts w:ascii="Calibri" w:eastAsia="Calibri" w:hAnsi="Calibri" w:cs="Calibri"/>
          <w:sz w:val="22"/>
        </w:rPr>
        <w:t xml:space="preserve">Bygherre skal tilrettelægge og gennemføre et miljøeffektovervågningsprogram for projektet. Den endelige etableringstilladelse til projektet kan indeholde yderligere vilkår ift. gennemførelse af overvågningsprogrammet, afrapportering af data og resultater samt indberetning af data til relevante offentlige databaser. Overvågningsprogrammet skal udformes, så det iagttager krav og anbefalinger, der følger af Energistyrelsens drejebog om miljøeffektovervågning. </w:t>
      </w:r>
    </w:p>
    <w:p w14:paraId="4169FFBE" w14:textId="77777777" w:rsidR="007B6CD6" w:rsidRPr="007B6CD6" w:rsidRDefault="007B6CD6" w:rsidP="007B6CD6">
      <w:pPr>
        <w:shd w:val="clear" w:color="auto" w:fill="D9D9D9"/>
        <w:spacing w:line="276" w:lineRule="auto"/>
        <w:ind w:left="624"/>
        <w:contextualSpacing/>
        <w:jc w:val="both"/>
        <w:outlineLvl w:val="0"/>
        <w:rPr>
          <w:rFonts w:ascii="Calibri" w:eastAsia="Times New Roman" w:hAnsi="Calibri" w:cs="Calibri"/>
          <w:i/>
          <w:sz w:val="22"/>
          <w:szCs w:val="24"/>
          <w:lang w:eastAsia="da-DK"/>
        </w:rPr>
      </w:pPr>
      <w:r w:rsidRPr="007B6CD6">
        <w:rPr>
          <w:rFonts w:ascii="Calibri" w:eastAsia="Calibri" w:hAnsi="Calibri" w:cs="Calibri"/>
          <w:sz w:val="22"/>
          <w:szCs w:val="24"/>
          <w:lang w:eastAsia="da-DK"/>
        </w:rPr>
        <w:t>&gt;&gt;&gt;</w:t>
      </w:r>
      <w:r w:rsidRPr="007B6CD6">
        <w:rPr>
          <w:rFonts w:ascii="Calibri" w:eastAsia="Times New Roman" w:hAnsi="Calibri" w:cs="Calibri"/>
          <w:i/>
          <w:sz w:val="22"/>
          <w:szCs w:val="24"/>
          <w:lang w:eastAsia="da-DK"/>
        </w:rPr>
        <w:t xml:space="preserve">Energistyrelsen er i gang med at få udarbejdet en drejebog for miljøeffektovervågningen, som forventes udgivet primo 2025. Drejebogen vil, udover at indeholde krav/anbefalinger til metoder for overvågningen også omfatte krav/anbefalinger til baselinestudier for en række miljøparametre. En del af disse baselinestudier er ikke dækket af de af Energinet indsamlede forundersøgelser, hvorfor der som en del af bygherres </w:t>
      </w:r>
      <w:r w:rsidRPr="007B6CD6">
        <w:rPr>
          <w:rFonts w:ascii="Calibri" w:eastAsia="Times New Roman" w:hAnsi="Calibri" w:cs="Calibri"/>
          <w:i/>
          <w:sz w:val="22"/>
          <w:szCs w:val="24"/>
          <w:lang w:eastAsia="da-DK"/>
        </w:rPr>
        <w:lastRenderedPageBreak/>
        <w:t xml:space="preserve">egne forundersøgelser i medfør af forundersøgelsestilladelsen skal indsamles baseline miljødata. </w:t>
      </w:r>
    </w:p>
    <w:p w14:paraId="1A84FEB5" w14:textId="77777777" w:rsidR="007B6CD6" w:rsidRPr="007B6CD6" w:rsidRDefault="007B6CD6" w:rsidP="007B6CD6">
      <w:pPr>
        <w:shd w:val="clear" w:color="auto" w:fill="D9D9D9"/>
        <w:spacing w:line="276" w:lineRule="auto"/>
        <w:ind w:left="624"/>
        <w:contextualSpacing/>
        <w:jc w:val="both"/>
        <w:outlineLvl w:val="0"/>
        <w:rPr>
          <w:rFonts w:ascii="Calibri" w:eastAsia="Times New Roman" w:hAnsi="Calibri" w:cs="Calibri"/>
          <w:i/>
          <w:sz w:val="22"/>
          <w:szCs w:val="24"/>
          <w:lang w:eastAsia="da-DK"/>
        </w:rPr>
      </w:pPr>
    </w:p>
    <w:p w14:paraId="7B2C21B1" w14:textId="77777777" w:rsidR="007B6CD6" w:rsidRPr="007B6CD6" w:rsidRDefault="007B6CD6" w:rsidP="007B6CD6">
      <w:pPr>
        <w:shd w:val="clear" w:color="auto" w:fill="D9D9D9"/>
        <w:spacing w:line="276" w:lineRule="auto"/>
        <w:ind w:left="624"/>
        <w:contextualSpacing/>
        <w:jc w:val="both"/>
        <w:outlineLvl w:val="0"/>
        <w:rPr>
          <w:rFonts w:ascii="Calibri" w:eastAsia="Times New Roman" w:hAnsi="Calibri" w:cs="Calibri"/>
          <w:i/>
          <w:sz w:val="22"/>
          <w:szCs w:val="24"/>
          <w:lang w:eastAsia="da-DK"/>
        </w:rPr>
      </w:pPr>
      <w:r w:rsidRPr="007B6CD6">
        <w:rPr>
          <w:rFonts w:ascii="Calibri" w:eastAsia="Times New Roman" w:hAnsi="Calibri" w:cs="Calibri"/>
          <w:i/>
          <w:sz w:val="22"/>
          <w:szCs w:val="24"/>
          <w:lang w:eastAsia="da-DK"/>
        </w:rPr>
        <w:t>Omfang af undersøgelserne skal fastsættes i samarbejde med Energistyrelsen på baggrund af et oplæg fra bygherre. Et oplæg til baselinestudie skal indsendes til Energistyrelsen senest 6. mdr. fra udstedelse af nærværende tilladelse.</w:t>
      </w:r>
    </w:p>
    <w:p w14:paraId="67158F7D" w14:textId="77777777" w:rsidR="007B6CD6" w:rsidRPr="007B6CD6" w:rsidRDefault="007B6CD6" w:rsidP="007B6CD6">
      <w:pPr>
        <w:shd w:val="clear" w:color="auto" w:fill="D9D9D9"/>
        <w:spacing w:line="276" w:lineRule="auto"/>
        <w:ind w:left="624"/>
        <w:contextualSpacing/>
        <w:jc w:val="both"/>
        <w:outlineLvl w:val="0"/>
        <w:rPr>
          <w:rFonts w:ascii="Calibri" w:eastAsia="Calibri" w:hAnsi="Calibri" w:cs="Calibri"/>
          <w:sz w:val="22"/>
          <w:szCs w:val="24"/>
          <w:lang w:eastAsia="da-DK"/>
        </w:rPr>
      </w:pPr>
    </w:p>
    <w:p w14:paraId="412EA8EB" w14:textId="77777777" w:rsidR="007B6CD6" w:rsidRPr="007B6CD6" w:rsidRDefault="007B6CD6" w:rsidP="007B6CD6">
      <w:pPr>
        <w:shd w:val="clear" w:color="auto" w:fill="D9D9D9"/>
        <w:spacing w:line="276" w:lineRule="auto"/>
        <w:ind w:left="624"/>
        <w:contextualSpacing/>
        <w:jc w:val="both"/>
        <w:outlineLvl w:val="0"/>
        <w:rPr>
          <w:rFonts w:ascii="Calibri" w:eastAsia="Calibri" w:hAnsi="Calibri" w:cs="Calibri"/>
          <w:sz w:val="22"/>
          <w:szCs w:val="24"/>
          <w:lang w:eastAsia="da-DK"/>
        </w:rPr>
      </w:pPr>
      <w:r w:rsidRPr="007B6CD6">
        <w:rPr>
          <w:rFonts w:ascii="Calibri" w:eastAsia="Calibri" w:hAnsi="Calibri" w:cs="Calibri"/>
          <w:sz w:val="22"/>
          <w:szCs w:val="24"/>
          <w:lang w:eastAsia="da-DK"/>
        </w:rPr>
        <w:t>Forventede overvågningsparametre i miljøeffektovervågningsprogrammet:</w:t>
      </w:r>
    </w:p>
    <w:p w14:paraId="36131889" w14:textId="77777777" w:rsidR="007B6CD6" w:rsidRPr="007B6CD6" w:rsidRDefault="007B6CD6" w:rsidP="007B6CD6">
      <w:pPr>
        <w:shd w:val="clear" w:color="auto" w:fill="D9D9D9"/>
        <w:spacing w:line="276" w:lineRule="auto"/>
        <w:ind w:left="624"/>
        <w:contextualSpacing/>
        <w:jc w:val="both"/>
        <w:outlineLvl w:val="0"/>
        <w:rPr>
          <w:rFonts w:ascii="Calibri" w:eastAsia="Calibri" w:hAnsi="Calibri" w:cs="Calibri"/>
          <w:i/>
          <w:sz w:val="22"/>
          <w:szCs w:val="24"/>
          <w:lang w:eastAsia="da-DK"/>
        </w:rPr>
      </w:pPr>
      <w:proofErr w:type="spellStart"/>
      <w:r w:rsidRPr="007B6CD6">
        <w:rPr>
          <w:rFonts w:ascii="Calibri" w:eastAsia="Calibri" w:hAnsi="Calibri" w:cs="Calibri"/>
          <w:i/>
          <w:sz w:val="22"/>
          <w:szCs w:val="24"/>
          <w:u w:val="single"/>
          <w:lang w:eastAsia="da-DK"/>
        </w:rPr>
        <w:t>Abiotiske</w:t>
      </w:r>
      <w:proofErr w:type="spellEnd"/>
    </w:p>
    <w:p w14:paraId="15A11F75" w14:textId="77777777" w:rsidR="007B6CD6" w:rsidRPr="007B6CD6" w:rsidRDefault="007B6CD6" w:rsidP="007B6CD6">
      <w:pPr>
        <w:numPr>
          <w:ilvl w:val="0"/>
          <w:numId w:val="5"/>
        </w:numPr>
        <w:shd w:val="clear" w:color="auto" w:fill="D9D9D9"/>
        <w:spacing w:line="276" w:lineRule="auto"/>
        <w:jc w:val="both"/>
        <w:outlineLvl w:val="0"/>
        <w:rPr>
          <w:rFonts w:ascii="Calibri" w:eastAsia="Calibri" w:hAnsi="Calibri" w:cs="Calibri"/>
          <w:i/>
          <w:sz w:val="22"/>
          <w:szCs w:val="24"/>
          <w:lang w:eastAsia="da-DK"/>
        </w:rPr>
      </w:pPr>
      <w:r w:rsidRPr="007B6CD6">
        <w:rPr>
          <w:rFonts w:ascii="Calibri" w:eastAsia="Calibri" w:hAnsi="Calibri" w:cs="Calibri"/>
          <w:i/>
          <w:sz w:val="22"/>
          <w:szCs w:val="24"/>
          <w:lang w:eastAsia="da-DK"/>
        </w:rPr>
        <w:t xml:space="preserve">Hydrografi </w:t>
      </w:r>
    </w:p>
    <w:p w14:paraId="61407D41" w14:textId="77777777" w:rsidR="007B6CD6" w:rsidRPr="007B6CD6" w:rsidRDefault="007B6CD6" w:rsidP="007B6CD6">
      <w:pPr>
        <w:shd w:val="clear" w:color="auto" w:fill="D9D9D9"/>
        <w:spacing w:line="276" w:lineRule="auto"/>
        <w:ind w:left="624"/>
        <w:contextualSpacing/>
        <w:jc w:val="both"/>
        <w:outlineLvl w:val="0"/>
        <w:rPr>
          <w:rFonts w:ascii="Calibri" w:eastAsia="Calibri" w:hAnsi="Calibri" w:cs="Calibri"/>
          <w:i/>
          <w:sz w:val="22"/>
          <w:szCs w:val="24"/>
          <w:lang w:eastAsia="da-DK"/>
        </w:rPr>
      </w:pPr>
      <w:r w:rsidRPr="007B6CD6">
        <w:rPr>
          <w:rFonts w:ascii="Calibri" w:eastAsia="Calibri" w:hAnsi="Calibri" w:cs="Calibri"/>
          <w:i/>
          <w:sz w:val="22"/>
          <w:szCs w:val="24"/>
          <w:lang w:eastAsia="da-DK"/>
        </w:rPr>
        <w:t>2.</w:t>
      </w:r>
      <w:r w:rsidRPr="007B6CD6">
        <w:rPr>
          <w:rFonts w:ascii="Calibri" w:eastAsia="Calibri" w:hAnsi="Calibri" w:cs="Calibri"/>
          <w:i/>
          <w:sz w:val="22"/>
          <w:szCs w:val="24"/>
          <w:lang w:eastAsia="da-DK"/>
        </w:rPr>
        <w:tab/>
        <w:t xml:space="preserve">Vandkvalitet </w:t>
      </w:r>
    </w:p>
    <w:p w14:paraId="021217D6" w14:textId="77777777" w:rsidR="007B6CD6" w:rsidRPr="007B6CD6" w:rsidRDefault="007B6CD6" w:rsidP="007B6CD6">
      <w:pPr>
        <w:numPr>
          <w:ilvl w:val="0"/>
          <w:numId w:val="6"/>
        </w:numPr>
        <w:shd w:val="clear" w:color="auto" w:fill="D9D9D9"/>
        <w:spacing w:line="276" w:lineRule="auto"/>
        <w:jc w:val="both"/>
        <w:outlineLvl w:val="0"/>
        <w:rPr>
          <w:rFonts w:ascii="Calibri" w:eastAsia="Calibri" w:hAnsi="Calibri" w:cs="Calibri"/>
          <w:i/>
          <w:sz w:val="22"/>
          <w:szCs w:val="24"/>
          <w:lang w:eastAsia="da-DK"/>
        </w:rPr>
      </w:pPr>
      <w:r w:rsidRPr="007B6CD6">
        <w:rPr>
          <w:rFonts w:ascii="Calibri" w:eastAsia="Calibri" w:hAnsi="Calibri" w:cs="Calibri"/>
          <w:i/>
          <w:sz w:val="22"/>
          <w:szCs w:val="24"/>
          <w:lang w:eastAsia="da-DK"/>
        </w:rPr>
        <w:t xml:space="preserve">Næringsstoffer og klorofyl i vand </w:t>
      </w:r>
    </w:p>
    <w:p w14:paraId="0B290B77" w14:textId="77777777" w:rsidR="007B6CD6" w:rsidRPr="007B6CD6" w:rsidRDefault="007B6CD6" w:rsidP="007B6CD6">
      <w:pPr>
        <w:numPr>
          <w:ilvl w:val="0"/>
          <w:numId w:val="6"/>
        </w:numPr>
        <w:shd w:val="clear" w:color="auto" w:fill="D9D9D9"/>
        <w:spacing w:line="276" w:lineRule="auto"/>
        <w:jc w:val="both"/>
        <w:outlineLvl w:val="0"/>
        <w:rPr>
          <w:rFonts w:ascii="Calibri" w:eastAsia="Calibri" w:hAnsi="Calibri" w:cs="Calibri"/>
          <w:i/>
          <w:sz w:val="22"/>
          <w:szCs w:val="24"/>
          <w:lang w:eastAsia="da-DK"/>
        </w:rPr>
      </w:pPr>
      <w:r w:rsidRPr="007B6CD6">
        <w:rPr>
          <w:rFonts w:ascii="Calibri" w:eastAsia="Calibri" w:hAnsi="Calibri" w:cs="Calibri"/>
          <w:i/>
          <w:sz w:val="22"/>
          <w:szCs w:val="24"/>
          <w:lang w:eastAsia="da-DK"/>
        </w:rPr>
        <w:t xml:space="preserve">Miljøfremmede stoffer i vandsøjlen </w:t>
      </w:r>
    </w:p>
    <w:p w14:paraId="40A999D7" w14:textId="77777777" w:rsidR="007B6CD6" w:rsidRPr="007B6CD6" w:rsidRDefault="007B6CD6" w:rsidP="007B6CD6">
      <w:pPr>
        <w:shd w:val="clear" w:color="auto" w:fill="D9D9D9"/>
        <w:spacing w:line="276" w:lineRule="auto"/>
        <w:ind w:left="624"/>
        <w:contextualSpacing/>
        <w:jc w:val="both"/>
        <w:outlineLvl w:val="0"/>
        <w:rPr>
          <w:rFonts w:ascii="Calibri" w:eastAsia="Calibri" w:hAnsi="Calibri" w:cs="Calibri"/>
          <w:i/>
          <w:sz w:val="22"/>
          <w:szCs w:val="24"/>
          <w:lang w:eastAsia="da-DK"/>
        </w:rPr>
      </w:pPr>
      <w:r w:rsidRPr="007B6CD6">
        <w:rPr>
          <w:rFonts w:ascii="Calibri" w:eastAsia="Calibri" w:hAnsi="Calibri" w:cs="Calibri"/>
          <w:i/>
          <w:sz w:val="22"/>
          <w:szCs w:val="24"/>
          <w:lang w:eastAsia="da-DK"/>
        </w:rPr>
        <w:t>3.</w:t>
      </w:r>
      <w:r w:rsidRPr="007B6CD6">
        <w:rPr>
          <w:rFonts w:ascii="Calibri" w:eastAsia="Calibri" w:hAnsi="Calibri" w:cs="Calibri"/>
          <w:i/>
          <w:sz w:val="22"/>
          <w:szCs w:val="24"/>
          <w:lang w:eastAsia="da-DK"/>
        </w:rPr>
        <w:tab/>
        <w:t xml:space="preserve">Sediment </w:t>
      </w:r>
    </w:p>
    <w:p w14:paraId="457FB41F" w14:textId="77777777" w:rsidR="007B6CD6" w:rsidRPr="007B6CD6" w:rsidRDefault="007B6CD6" w:rsidP="007B6CD6">
      <w:pPr>
        <w:numPr>
          <w:ilvl w:val="0"/>
          <w:numId w:val="7"/>
        </w:numPr>
        <w:shd w:val="clear" w:color="auto" w:fill="D9D9D9"/>
        <w:spacing w:line="276" w:lineRule="auto"/>
        <w:jc w:val="both"/>
        <w:outlineLvl w:val="0"/>
        <w:rPr>
          <w:rFonts w:ascii="Calibri" w:eastAsia="Calibri" w:hAnsi="Calibri" w:cs="Calibri"/>
          <w:i/>
          <w:sz w:val="22"/>
          <w:szCs w:val="24"/>
          <w:lang w:eastAsia="da-DK"/>
        </w:rPr>
      </w:pPr>
      <w:r w:rsidRPr="007B6CD6">
        <w:rPr>
          <w:rFonts w:ascii="Calibri" w:eastAsia="Calibri" w:hAnsi="Calibri" w:cs="Calibri"/>
          <w:i/>
          <w:sz w:val="22"/>
          <w:szCs w:val="24"/>
          <w:lang w:eastAsia="da-DK"/>
        </w:rPr>
        <w:t>Sedimentanalyse</w:t>
      </w:r>
    </w:p>
    <w:p w14:paraId="4F2DF0D0" w14:textId="77777777" w:rsidR="007B6CD6" w:rsidRPr="007B6CD6" w:rsidRDefault="007B6CD6" w:rsidP="007B6CD6">
      <w:pPr>
        <w:numPr>
          <w:ilvl w:val="0"/>
          <w:numId w:val="7"/>
        </w:numPr>
        <w:shd w:val="clear" w:color="auto" w:fill="D9D9D9"/>
        <w:spacing w:line="276" w:lineRule="auto"/>
        <w:jc w:val="both"/>
        <w:outlineLvl w:val="0"/>
        <w:rPr>
          <w:rFonts w:ascii="Calibri" w:eastAsia="Calibri" w:hAnsi="Calibri" w:cs="Calibri"/>
          <w:i/>
          <w:sz w:val="22"/>
          <w:szCs w:val="24"/>
          <w:lang w:eastAsia="da-DK"/>
        </w:rPr>
      </w:pPr>
      <w:r w:rsidRPr="007B6CD6">
        <w:rPr>
          <w:rFonts w:ascii="Calibri" w:eastAsia="Calibri" w:hAnsi="Calibri" w:cs="Calibri"/>
          <w:i/>
          <w:sz w:val="22"/>
          <w:szCs w:val="24"/>
          <w:lang w:eastAsia="da-DK"/>
        </w:rPr>
        <w:t xml:space="preserve">Miljøfremmede stoffer i sediment </w:t>
      </w:r>
    </w:p>
    <w:p w14:paraId="307C3674" w14:textId="77777777" w:rsidR="007B6CD6" w:rsidRPr="007B6CD6" w:rsidRDefault="007B6CD6" w:rsidP="007B6CD6">
      <w:pPr>
        <w:shd w:val="clear" w:color="auto" w:fill="D9D9D9"/>
        <w:spacing w:line="276" w:lineRule="auto"/>
        <w:ind w:left="624"/>
        <w:contextualSpacing/>
        <w:jc w:val="both"/>
        <w:outlineLvl w:val="0"/>
        <w:rPr>
          <w:rFonts w:ascii="Calibri" w:eastAsia="Calibri" w:hAnsi="Calibri" w:cs="Calibri"/>
          <w:i/>
          <w:sz w:val="22"/>
          <w:szCs w:val="24"/>
          <w:lang w:eastAsia="da-DK"/>
        </w:rPr>
      </w:pPr>
      <w:r w:rsidRPr="007B6CD6">
        <w:rPr>
          <w:rFonts w:ascii="Calibri" w:eastAsia="Calibri" w:hAnsi="Calibri" w:cs="Calibri"/>
          <w:i/>
          <w:sz w:val="22"/>
          <w:szCs w:val="24"/>
          <w:lang w:eastAsia="da-DK"/>
        </w:rPr>
        <w:t>4.</w:t>
      </w:r>
      <w:r w:rsidRPr="007B6CD6">
        <w:rPr>
          <w:rFonts w:ascii="Calibri" w:eastAsia="Calibri" w:hAnsi="Calibri" w:cs="Calibri"/>
          <w:i/>
          <w:sz w:val="22"/>
          <w:szCs w:val="24"/>
          <w:lang w:eastAsia="da-DK"/>
        </w:rPr>
        <w:tab/>
        <w:t xml:space="preserve">Marint affald fra møller </w:t>
      </w:r>
    </w:p>
    <w:p w14:paraId="2841C048" w14:textId="77777777" w:rsidR="007B6CD6" w:rsidRPr="007B6CD6" w:rsidRDefault="007B6CD6" w:rsidP="007B6CD6">
      <w:pPr>
        <w:shd w:val="clear" w:color="auto" w:fill="D9D9D9"/>
        <w:spacing w:line="276" w:lineRule="auto"/>
        <w:ind w:left="624"/>
        <w:contextualSpacing/>
        <w:jc w:val="both"/>
        <w:outlineLvl w:val="0"/>
        <w:rPr>
          <w:rFonts w:ascii="Calibri" w:eastAsia="Calibri" w:hAnsi="Calibri" w:cs="Calibri"/>
          <w:i/>
          <w:sz w:val="22"/>
          <w:szCs w:val="24"/>
          <w:lang w:eastAsia="da-DK"/>
        </w:rPr>
      </w:pPr>
      <w:r w:rsidRPr="007B6CD6">
        <w:rPr>
          <w:rFonts w:ascii="Calibri" w:eastAsia="Calibri" w:hAnsi="Calibri" w:cs="Calibri"/>
          <w:i/>
          <w:sz w:val="22"/>
          <w:szCs w:val="24"/>
          <w:lang w:eastAsia="da-DK"/>
        </w:rPr>
        <w:t>5.</w:t>
      </w:r>
      <w:r w:rsidRPr="007B6CD6">
        <w:rPr>
          <w:rFonts w:ascii="Calibri" w:eastAsia="Calibri" w:hAnsi="Calibri" w:cs="Calibri"/>
          <w:i/>
          <w:sz w:val="22"/>
          <w:szCs w:val="24"/>
          <w:lang w:eastAsia="da-DK"/>
        </w:rPr>
        <w:tab/>
        <w:t>Undervandsstøj</w:t>
      </w:r>
    </w:p>
    <w:p w14:paraId="7D7A5036" w14:textId="77777777" w:rsidR="007B6CD6" w:rsidRPr="007B6CD6" w:rsidRDefault="007B6CD6" w:rsidP="007B6CD6">
      <w:pPr>
        <w:numPr>
          <w:ilvl w:val="0"/>
          <w:numId w:val="8"/>
        </w:numPr>
        <w:shd w:val="clear" w:color="auto" w:fill="D9D9D9"/>
        <w:spacing w:line="276" w:lineRule="auto"/>
        <w:jc w:val="both"/>
        <w:outlineLvl w:val="0"/>
        <w:rPr>
          <w:rFonts w:ascii="Calibri" w:eastAsia="Calibri" w:hAnsi="Calibri" w:cs="Calibri"/>
          <w:i/>
          <w:sz w:val="22"/>
          <w:szCs w:val="24"/>
          <w:lang w:eastAsia="da-DK"/>
        </w:rPr>
      </w:pPr>
      <w:r w:rsidRPr="007B6CD6">
        <w:rPr>
          <w:rFonts w:ascii="Calibri" w:eastAsia="Calibri" w:hAnsi="Calibri" w:cs="Calibri"/>
          <w:i/>
          <w:sz w:val="22"/>
          <w:szCs w:val="24"/>
          <w:lang w:eastAsia="da-DK"/>
        </w:rPr>
        <w:t>Undervandsstøj fra skibsaktiviteter</w:t>
      </w:r>
    </w:p>
    <w:p w14:paraId="58642173" w14:textId="77777777" w:rsidR="007B6CD6" w:rsidRPr="007B6CD6" w:rsidRDefault="007B6CD6" w:rsidP="007B6CD6">
      <w:pPr>
        <w:numPr>
          <w:ilvl w:val="0"/>
          <w:numId w:val="8"/>
        </w:numPr>
        <w:shd w:val="clear" w:color="auto" w:fill="D9D9D9"/>
        <w:spacing w:line="276" w:lineRule="auto"/>
        <w:jc w:val="both"/>
        <w:outlineLvl w:val="0"/>
        <w:rPr>
          <w:rFonts w:ascii="Calibri" w:eastAsia="Calibri" w:hAnsi="Calibri" w:cs="Calibri"/>
          <w:i/>
          <w:sz w:val="22"/>
          <w:szCs w:val="24"/>
          <w:lang w:eastAsia="da-DK"/>
        </w:rPr>
      </w:pPr>
      <w:r w:rsidRPr="007B6CD6">
        <w:rPr>
          <w:rFonts w:ascii="Calibri" w:eastAsia="Calibri" w:hAnsi="Calibri" w:cs="Calibri"/>
          <w:i/>
          <w:sz w:val="22"/>
          <w:szCs w:val="24"/>
          <w:lang w:eastAsia="da-DK"/>
        </w:rPr>
        <w:t>Undervandsstøj fra vindmøller</w:t>
      </w:r>
    </w:p>
    <w:p w14:paraId="1464201B" w14:textId="77777777" w:rsidR="007B6CD6" w:rsidRPr="007B6CD6" w:rsidRDefault="007B6CD6" w:rsidP="007B6CD6">
      <w:pPr>
        <w:shd w:val="clear" w:color="auto" w:fill="D9D9D9"/>
        <w:spacing w:line="276" w:lineRule="auto"/>
        <w:ind w:left="624"/>
        <w:contextualSpacing/>
        <w:jc w:val="both"/>
        <w:outlineLvl w:val="0"/>
        <w:rPr>
          <w:rFonts w:ascii="Calibri" w:eastAsia="Calibri" w:hAnsi="Calibri" w:cs="Calibri"/>
          <w:i/>
          <w:sz w:val="22"/>
          <w:szCs w:val="24"/>
          <w:u w:val="single"/>
          <w:lang w:eastAsia="da-DK"/>
        </w:rPr>
      </w:pPr>
      <w:r w:rsidRPr="007B6CD6">
        <w:rPr>
          <w:rFonts w:ascii="Calibri" w:eastAsia="Calibri" w:hAnsi="Calibri" w:cs="Calibri"/>
          <w:i/>
          <w:sz w:val="22"/>
          <w:szCs w:val="24"/>
          <w:u w:val="single"/>
          <w:lang w:eastAsia="da-DK"/>
        </w:rPr>
        <w:t>Biotiske</w:t>
      </w:r>
    </w:p>
    <w:p w14:paraId="603071CA" w14:textId="77777777" w:rsidR="007B6CD6" w:rsidRPr="007B6CD6" w:rsidRDefault="007B6CD6" w:rsidP="007B6CD6">
      <w:pPr>
        <w:shd w:val="clear" w:color="auto" w:fill="D9D9D9"/>
        <w:spacing w:line="276" w:lineRule="auto"/>
        <w:ind w:left="624"/>
        <w:contextualSpacing/>
        <w:jc w:val="both"/>
        <w:outlineLvl w:val="0"/>
        <w:rPr>
          <w:rFonts w:ascii="Calibri" w:eastAsia="Calibri" w:hAnsi="Calibri" w:cs="Calibri"/>
          <w:i/>
          <w:sz w:val="22"/>
          <w:szCs w:val="24"/>
          <w:lang w:eastAsia="da-DK"/>
        </w:rPr>
      </w:pPr>
      <w:r w:rsidRPr="007B6CD6">
        <w:rPr>
          <w:rFonts w:ascii="Calibri" w:eastAsia="Calibri" w:hAnsi="Calibri" w:cs="Calibri"/>
          <w:i/>
          <w:sz w:val="22"/>
          <w:szCs w:val="24"/>
          <w:lang w:eastAsia="da-DK"/>
        </w:rPr>
        <w:t>6.</w:t>
      </w:r>
      <w:r w:rsidRPr="007B6CD6">
        <w:rPr>
          <w:rFonts w:ascii="Calibri" w:eastAsia="Calibri" w:hAnsi="Calibri" w:cs="Calibri"/>
          <w:i/>
          <w:sz w:val="22"/>
          <w:szCs w:val="24"/>
          <w:lang w:eastAsia="da-DK"/>
        </w:rPr>
        <w:tab/>
        <w:t xml:space="preserve">Bundflora og -fauna </w:t>
      </w:r>
    </w:p>
    <w:p w14:paraId="3D8A4540" w14:textId="77777777" w:rsidR="007B6CD6" w:rsidRPr="007B6CD6" w:rsidRDefault="007B6CD6" w:rsidP="007B6CD6">
      <w:pPr>
        <w:numPr>
          <w:ilvl w:val="0"/>
          <w:numId w:val="9"/>
        </w:numPr>
        <w:shd w:val="clear" w:color="auto" w:fill="D9D9D9"/>
        <w:spacing w:line="276" w:lineRule="auto"/>
        <w:jc w:val="both"/>
        <w:outlineLvl w:val="0"/>
        <w:rPr>
          <w:rFonts w:ascii="Calibri" w:eastAsia="Calibri" w:hAnsi="Calibri" w:cs="Calibri"/>
          <w:i/>
          <w:sz w:val="22"/>
          <w:szCs w:val="24"/>
          <w:lang w:eastAsia="da-DK"/>
        </w:rPr>
      </w:pPr>
      <w:r w:rsidRPr="007B6CD6">
        <w:rPr>
          <w:rFonts w:ascii="Calibri" w:eastAsia="Calibri" w:hAnsi="Calibri" w:cs="Calibri"/>
          <w:i/>
          <w:sz w:val="22"/>
          <w:szCs w:val="24"/>
          <w:lang w:eastAsia="da-DK"/>
        </w:rPr>
        <w:t xml:space="preserve">Overvågning af </w:t>
      </w:r>
      <w:proofErr w:type="spellStart"/>
      <w:r w:rsidRPr="007B6CD6">
        <w:rPr>
          <w:rFonts w:ascii="Calibri" w:eastAsia="Calibri" w:hAnsi="Calibri" w:cs="Calibri"/>
          <w:i/>
          <w:sz w:val="22"/>
          <w:szCs w:val="24"/>
          <w:lang w:eastAsia="da-DK"/>
        </w:rPr>
        <w:t>bentiske</w:t>
      </w:r>
      <w:proofErr w:type="spellEnd"/>
      <w:r w:rsidRPr="007B6CD6">
        <w:rPr>
          <w:rFonts w:ascii="Calibri" w:eastAsia="Calibri" w:hAnsi="Calibri" w:cs="Calibri"/>
          <w:i/>
          <w:sz w:val="22"/>
          <w:szCs w:val="24"/>
          <w:lang w:eastAsia="da-DK"/>
        </w:rPr>
        <w:t xml:space="preserve"> samfund på blød bund </w:t>
      </w:r>
    </w:p>
    <w:p w14:paraId="7C8F6D2E" w14:textId="77777777" w:rsidR="007B6CD6" w:rsidRPr="007B6CD6" w:rsidRDefault="007B6CD6" w:rsidP="007B6CD6">
      <w:pPr>
        <w:numPr>
          <w:ilvl w:val="0"/>
          <w:numId w:val="9"/>
        </w:numPr>
        <w:shd w:val="clear" w:color="auto" w:fill="D9D9D9"/>
        <w:spacing w:line="276" w:lineRule="auto"/>
        <w:jc w:val="both"/>
        <w:outlineLvl w:val="0"/>
        <w:rPr>
          <w:rFonts w:ascii="Calibri" w:eastAsia="Calibri" w:hAnsi="Calibri" w:cs="Calibri"/>
          <w:i/>
          <w:sz w:val="22"/>
          <w:szCs w:val="24"/>
          <w:lang w:eastAsia="da-DK"/>
        </w:rPr>
      </w:pPr>
      <w:r w:rsidRPr="007B6CD6">
        <w:rPr>
          <w:rFonts w:ascii="Calibri" w:eastAsia="Calibri" w:hAnsi="Calibri" w:cs="Calibri"/>
          <w:i/>
          <w:sz w:val="22"/>
          <w:szCs w:val="24"/>
          <w:lang w:eastAsia="da-DK"/>
        </w:rPr>
        <w:t xml:space="preserve">Overvågning af </w:t>
      </w:r>
      <w:proofErr w:type="spellStart"/>
      <w:r w:rsidRPr="007B6CD6">
        <w:rPr>
          <w:rFonts w:ascii="Calibri" w:eastAsia="Calibri" w:hAnsi="Calibri" w:cs="Calibri"/>
          <w:i/>
          <w:sz w:val="22"/>
          <w:szCs w:val="24"/>
          <w:lang w:eastAsia="da-DK"/>
        </w:rPr>
        <w:t>bentiske</w:t>
      </w:r>
      <w:proofErr w:type="spellEnd"/>
      <w:r w:rsidRPr="007B6CD6">
        <w:rPr>
          <w:rFonts w:ascii="Calibri" w:eastAsia="Calibri" w:hAnsi="Calibri" w:cs="Calibri"/>
          <w:i/>
          <w:sz w:val="22"/>
          <w:szCs w:val="24"/>
          <w:lang w:eastAsia="da-DK"/>
        </w:rPr>
        <w:t xml:space="preserve"> samfund på hård bund</w:t>
      </w:r>
    </w:p>
    <w:p w14:paraId="255C821C" w14:textId="77777777" w:rsidR="007B6CD6" w:rsidRPr="007B6CD6" w:rsidRDefault="007B6CD6" w:rsidP="007B6CD6">
      <w:pPr>
        <w:shd w:val="clear" w:color="auto" w:fill="D9D9D9"/>
        <w:spacing w:after="200" w:line="276" w:lineRule="auto"/>
        <w:ind w:left="624"/>
        <w:contextualSpacing/>
        <w:jc w:val="both"/>
        <w:outlineLvl w:val="0"/>
        <w:rPr>
          <w:rFonts w:ascii="Calibri" w:eastAsia="Calibri" w:hAnsi="Calibri" w:cs="Calibri"/>
          <w:i/>
          <w:sz w:val="22"/>
          <w:szCs w:val="24"/>
          <w:lang w:eastAsia="da-DK"/>
        </w:rPr>
      </w:pPr>
      <w:r w:rsidRPr="007B6CD6">
        <w:rPr>
          <w:rFonts w:ascii="Calibri" w:eastAsia="Calibri" w:hAnsi="Calibri" w:cs="Calibri"/>
          <w:i/>
          <w:sz w:val="22"/>
          <w:szCs w:val="24"/>
          <w:lang w:eastAsia="da-DK"/>
        </w:rPr>
        <w:t>7.</w:t>
      </w:r>
      <w:r w:rsidRPr="007B6CD6">
        <w:rPr>
          <w:rFonts w:ascii="Calibri" w:eastAsia="Calibri" w:hAnsi="Calibri" w:cs="Calibri"/>
          <w:i/>
          <w:sz w:val="22"/>
          <w:szCs w:val="24"/>
          <w:lang w:eastAsia="da-DK"/>
        </w:rPr>
        <w:tab/>
        <w:t xml:space="preserve">Ikke-hjemmehørende arter </w:t>
      </w:r>
    </w:p>
    <w:p w14:paraId="68F84483" w14:textId="77777777" w:rsidR="007B6CD6" w:rsidRPr="007B6CD6" w:rsidRDefault="007B6CD6" w:rsidP="007B6CD6">
      <w:pPr>
        <w:shd w:val="clear" w:color="auto" w:fill="D9D9D9"/>
        <w:spacing w:after="200" w:line="276" w:lineRule="auto"/>
        <w:ind w:left="624"/>
        <w:contextualSpacing/>
        <w:jc w:val="both"/>
        <w:outlineLvl w:val="0"/>
        <w:rPr>
          <w:rFonts w:ascii="Calibri" w:eastAsia="Calibri" w:hAnsi="Calibri" w:cs="Calibri"/>
          <w:i/>
          <w:sz w:val="22"/>
          <w:szCs w:val="24"/>
          <w:lang w:eastAsia="da-DK"/>
        </w:rPr>
      </w:pPr>
      <w:r w:rsidRPr="007B6CD6">
        <w:rPr>
          <w:rFonts w:ascii="Calibri" w:eastAsia="Calibri" w:hAnsi="Calibri" w:cs="Calibri"/>
          <w:i/>
          <w:sz w:val="22"/>
          <w:szCs w:val="24"/>
          <w:lang w:eastAsia="da-DK"/>
        </w:rPr>
        <w:t>8.</w:t>
      </w:r>
      <w:r w:rsidRPr="007B6CD6">
        <w:rPr>
          <w:rFonts w:ascii="Calibri" w:eastAsia="Calibri" w:hAnsi="Calibri" w:cs="Calibri"/>
          <w:i/>
          <w:sz w:val="22"/>
          <w:szCs w:val="24"/>
          <w:lang w:eastAsia="da-DK"/>
        </w:rPr>
        <w:tab/>
        <w:t xml:space="preserve">Havpattedyr </w:t>
      </w:r>
    </w:p>
    <w:p w14:paraId="1769355A" w14:textId="77777777" w:rsidR="007B6CD6" w:rsidRPr="007B6CD6" w:rsidRDefault="007B6CD6" w:rsidP="007B6CD6">
      <w:pPr>
        <w:shd w:val="clear" w:color="auto" w:fill="D9D9D9"/>
        <w:spacing w:after="200" w:line="276" w:lineRule="auto"/>
        <w:ind w:left="624"/>
        <w:contextualSpacing/>
        <w:jc w:val="both"/>
        <w:outlineLvl w:val="0"/>
        <w:rPr>
          <w:rFonts w:ascii="Calibri" w:eastAsia="Calibri" w:hAnsi="Calibri" w:cs="Calibri"/>
          <w:i/>
          <w:sz w:val="22"/>
          <w:szCs w:val="24"/>
          <w:lang w:eastAsia="da-DK"/>
        </w:rPr>
      </w:pPr>
      <w:r w:rsidRPr="007B6CD6">
        <w:rPr>
          <w:rFonts w:ascii="Calibri" w:eastAsia="Calibri" w:hAnsi="Calibri" w:cs="Calibri"/>
          <w:i/>
          <w:sz w:val="22"/>
          <w:szCs w:val="24"/>
          <w:lang w:eastAsia="da-DK"/>
        </w:rPr>
        <w:t>9.</w:t>
      </w:r>
      <w:r w:rsidRPr="007B6CD6">
        <w:rPr>
          <w:rFonts w:ascii="Calibri" w:eastAsia="Calibri" w:hAnsi="Calibri" w:cs="Calibri"/>
          <w:i/>
          <w:sz w:val="22"/>
          <w:szCs w:val="24"/>
          <w:lang w:eastAsia="da-DK"/>
        </w:rPr>
        <w:tab/>
        <w:t xml:space="preserve">Fisk </w:t>
      </w:r>
    </w:p>
    <w:p w14:paraId="3A30766B" w14:textId="77777777" w:rsidR="007B6CD6" w:rsidRPr="007B6CD6" w:rsidRDefault="007B6CD6" w:rsidP="007B6CD6">
      <w:pPr>
        <w:shd w:val="clear" w:color="auto" w:fill="D9D9D9"/>
        <w:spacing w:after="200" w:line="276" w:lineRule="auto"/>
        <w:ind w:left="624"/>
        <w:contextualSpacing/>
        <w:jc w:val="both"/>
        <w:outlineLvl w:val="0"/>
        <w:rPr>
          <w:rFonts w:ascii="Calibri" w:eastAsia="Calibri" w:hAnsi="Calibri" w:cs="Calibri"/>
          <w:i/>
          <w:sz w:val="22"/>
          <w:szCs w:val="24"/>
          <w:lang w:eastAsia="da-DK"/>
        </w:rPr>
      </w:pPr>
      <w:r w:rsidRPr="007B6CD6">
        <w:rPr>
          <w:rFonts w:ascii="Calibri" w:eastAsia="Calibri" w:hAnsi="Calibri" w:cs="Calibri"/>
          <w:i/>
          <w:sz w:val="22"/>
          <w:szCs w:val="24"/>
          <w:lang w:eastAsia="da-DK"/>
        </w:rPr>
        <w:t>10.</w:t>
      </w:r>
      <w:r w:rsidRPr="007B6CD6">
        <w:rPr>
          <w:rFonts w:ascii="Calibri" w:eastAsia="Calibri" w:hAnsi="Calibri" w:cs="Calibri"/>
          <w:i/>
          <w:sz w:val="22"/>
          <w:szCs w:val="24"/>
          <w:lang w:eastAsia="da-DK"/>
        </w:rPr>
        <w:tab/>
        <w:t xml:space="preserve">Flagermus </w:t>
      </w:r>
    </w:p>
    <w:p w14:paraId="703BAD9A" w14:textId="77777777" w:rsidR="007B6CD6" w:rsidRPr="007B6CD6" w:rsidRDefault="007B6CD6" w:rsidP="007B6CD6">
      <w:pPr>
        <w:shd w:val="clear" w:color="auto" w:fill="D9D9D9"/>
        <w:spacing w:after="200" w:line="276" w:lineRule="auto"/>
        <w:ind w:left="624"/>
        <w:contextualSpacing/>
        <w:jc w:val="both"/>
        <w:outlineLvl w:val="0"/>
        <w:rPr>
          <w:rFonts w:ascii="Calibri" w:eastAsia="Calibri" w:hAnsi="Calibri" w:cs="Calibri"/>
          <w:i/>
          <w:sz w:val="22"/>
          <w:szCs w:val="24"/>
          <w:lang w:eastAsia="da-DK"/>
        </w:rPr>
      </w:pPr>
      <w:r w:rsidRPr="007B6CD6">
        <w:rPr>
          <w:rFonts w:ascii="Calibri" w:eastAsia="Calibri" w:hAnsi="Calibri" w:cs="Calibri"/>
          <w:i/>
          <w:sz w:val="22"/>
          <w:szCs w:val="24"/>
          <w:lang w:eastAsia="da-DK"/>
        </w:rPr>
        <w:t>11.</w:t>
      </w:r>
      <w:r w:rsidRPr="007B6CD6">
        <w:rPr>
          <w:rFonts w:ascii="Calibri" w:eastAsia="Calibri" w:hAnsi="Calibri" w:cs="Calibri"/>
          <w:i/>
          <w:sz w:val="22"/>
          <w:szCs w:val="24"/>
          <w:lang w:eastAsia="da-DK"/>
        </w:rPr>
        <w:tab/>
        <w:t>Fugle</w:t>
      </w:r>
    </w:p>
    <w:p w14:paraId="3C7FD8C5" w14:textId="77777777" w:rsidR="007B6CD6" w:rsidRPr="007B6CD6" w:rsidRDefault="007B6CD6" w:rsidP="007B6CD6">
      <w:pPr>
        <w:numPr>
          <w:ilvl w:val="0"/>
          <w:numId w:val="10"/>
        </w:numPr>
        <w:shd w:val="clear" w:color="auto" w:fill="D9D9D9"/>
        <w:spacing w:line="276" w:lineRule="auto"/>
        <w:ind w:left="1434" w:hanging="357"/>
        <w:jc w:val="both"/>
        <w:outlineLvl w:val="0"/>
        <w:rPr>
          <w:rFonts w:ascii="Calibri" w:eastAsia="Calibri" w:hAnsi="Calibri" w:cs="Calibri"/>
          <w:i/>
          <w:sz w:val="22"/>
          <w:szCs w:val="24"/>
          <w:lang w:eastAsia="da-DK"/>
        </w:rPr>
      </w:pPr>
      <w:r w:rsidRPr="007B6CD6">
        <w:rPr>
          <w:rFonts w:ascii="Calibri" w:eastAsia="Calibri" w:hAnsi="Calibri" w:cs="Calibri"/>
          <w:i/>
          <w:sz w:val="22"/>
          <w:szCs w:val="24"/>
          <w:lang w:eastAsia="da-DK"/>
        </w:rPr>
        <w:t>Rastende fugle</w:t>
      </w:r>
    </w:p>
    <w:p w14:paraId="0FABBFBB" w14:textId="77777777" w:rsidR="007B6CD6" w:rsidRPr="007B6CD6" w:rsidRDefault="007B6CD6" w:rsidP="007B6CD6">
      <w:pPr>
        <w:numPr>
          <w:ilvl w:val="0"/>
          <w:numId w:val="10"/>
        </w:numPr>
        <w:shd w:val="clear" w:color="auto" w:fill="D9D9D9"/>
        <w:spacing w:line="276" w:lineRule="auto"/>
        <w:ind w:left="1434" w:hanging="357"/>
        <w:jc w:val="both"/>
        <w:outlineLvl w:val="0"/>
        <w:rPr>
          <w:rFonts w:ascii="Calibri" w:eastAsia="Calibri" w:hAnsi="Calibri" w:cs="Calibri"/>
          <w:i/>
          <w:sz w:val="22"/>
          <w:szCs w:val="24"/>
          <w:lang w:eastAsia="da-DK"/>
        </w:rPr>
      </w:pPr>
      <w:r w:rsidRPr="007B6CD6">
        <w:rPr>
          <w:rFonts w:ascii="Calibri" w:eastAsia="Calibri" w:hAnsi="Calibri" w:cs="Calibri"/>
          <w:i/>
          <w:sz w:val="22"/>
          <w:szCs w:val="24"/>
          <w:lang w:eastAsia="da-DK"/>
        </w:rPr>
        <w:t>Træk Fugle</w:t>
      </w:r>
    </w:p>
    <w:p w14:paraId="4AE72B52" w14:textId="77777777" w:rsidR="007B6CD6" w:rsidRPr="007B6CD6" w:rsidRDefault="007B6CD6" w:rsidP="007B6CD6">
      <w:pPr>
        <w:shd w:val="clear" w:color="auto" w:fill="D9D9D9"/>
        <w:spacing w:after="200" w:line="276" w:lineRule="auto"/>
        <w:ind w:left="624"/>
        <w:contextualSpacing/>
        <w:jc w:val="both"/>
        <w:outlineLvl w:val="0"/>
        <w:rPr>
          <w:rFonts w:ascii="Times New Roman" w:eastAsia="Times New Roman" w:hAnsi="Times New Roman" w:cs="Arial"/>
          <w:i/>
          <w:snapToGrid w:val="0"/>
          <w:sz w:val="24"/>
          <w:szCs w:val="20"/>
          <w:lang w:eastAsia="da-DK"/>
        </w:rPr>
      </w:pPr>
    </w:p>
    <w:p w14:paraId="2175C015" w14:textId="08424BC0" w:rsidR="007B6CD6" w:rsidRPr="007B6CD6" w:rsidRDefault="007B6CD6" w:rsidP="007B6CD6">
      <w:pPr>
        <w:shd w:val="clear" w:color="auto" w:fill="D9D9D9"/>
        <w:spacing w:line="276" w:lineRule="auto"/>
        <w:ind w:left="624"/>
        <w:contextualSpacing/>
        <w:jc w:val="both"/>
        <w:outlineLvl w:val="0"/>
        <w:rPr>
          <w:rFonts w:ascii="Calibri" w:eastAsia="Times New Roman" w:hAnsi="Calibri" w:cs="Calibri"/>
          <w:i/>
          <w:sz w:val="22"/>
          <w:szCs w:val="24"/>
          <w:lang w:eastAsia="da-DK"/>
        </w:rPr>
      </w:pPr>
      <w:r w:rsidRPr="007B6CD6">
        <w:rPr>
          <w:rFonts w:ascii="Calibri" w:eastAsia="Times New Roman" w:hAnsi="Calibri" w:cs="Calibri"/>
          <w:i/>
          <w:sz w:val="22"/>
          <w:szCs w:val="24"/>
          <w:lang w:eastAsia="da-DK"/>
        </w:rPr>
        <w:t>Der tages forbehold for, at varighed af monitorering af hvert miljøemne kan variere. Energistyrelsen henviser til</w:t>
      </w:r>
      <w:r w:rsidR="008F0660">
        <w:rPr>
          <w:rFonts w:ascii="Calibri" w:eastAsia="Times New Roman" w:hAnsi="Calibri" w:cs="Calibri"/>
          <w:i/>
          <w:sz w:val="22"/>
          <w:szCs w:val="24"/>
          <w:lang w:eastAsia="da-DK"/>
        </w:rPr>
        <w:t>,</w:t>
      </w:r>
      <w:r w:rsidRPr="007B6CD6">
        <w:rPr>
          <w:rFonts w:ascii="Calibri" w:eastAsia="Times New Roman" w:hAnsi="Calibri" w:cs="Calibri"/>
          <w:i/>
          <w:sz w:val="22"/>
          <w:szCs w:val="24"/>
          <w:lang w:eastAsia="da-DK"/>
        </w:rPr>
        <w:t xml:space="preserve"> at miljøeffektovervågningsprogrammet skal følge de krav/anbefalinger, der er angivet i drejebogen (under udarbejdelse), som angiver anbefalinger ift. omfanget (herunder varighed, metoder osv.) for monitoreringen af hvert miljøemne. Miljøovervågningsprogrammet forløber som udgangspunkt i hele parkens </w:t>
      </w:r>
      <w:r w:rsidRPr="007B6CD6">
        <w:rPr>
          <w:rFonts w:ascii="Calibri" w:eastAsia="Times New Roman" w:hAnsi="Calibri" w:cs="Calibri"/>
          <w:i/>
          <w:sz w:val="22"/>
          <w:szCs w:val="24"/>
          <w:lang w:eastAsia="da-DK"/>
        </w:rPr>
        <w:lastRenderedPageBreak/>
        <w:t>levetid og kan for nogle af emnerne også være relevante at overvåge under og efter dekommissionering.</w:t>
      </w:r>
    </w:p>
    <w:p w14:paraId="3D56B08F" w14:textId="77777777" w:rsidR="007B6CD6" w:rsidRPr="007B6CD6" w:rsidRDefault="007B6CD6" w:rsidP="007B6CD6">
      <w:pPr>
        <w:shd w:val="clear" w:color="auto" w:fill="D9D9D9"/>
        <w:spacing w:after="200" w:line="276" w:lineRule="auto"/>
        <w:ind w:left="624"/>
        <w:contextualSpacing/>
        <w:jc w:val="both"/>
        <w:outlineLvl w:val="0"/>
        <w:rPr>
          <w:rFonts w:ascii="Calibri" w:eastAsia="Calibri" w:hAnsi="Calibri" w:cs="Calibri"/>
          <w:sz w:val="22"/>
          <w:szCs w:val="24"/>
          <w:lang w:eastAsia="da-DK"/>
        </w:rPr>
      </w:pPr>
      <w:r w:rsidRPr="007B6CD6">
        <w:rPr>
          <w:rFonts w:ascii="Calibri" w:eastAsia="Calibri" w:hAnsi="Calibri" w:cs="Calibri"/>
          <w:sz w:val="22"/>
          <w:szCs w:val="24"/>
          <w:lang w:eastAsia="da-DK"/>
        </w:rPr>
        <w:t>&lt;&lt;&lt;</w:t>
      </w:r>
    </w:p>
    <w:p w14:paraId="41C02A00" w14:textId="77777777" w:rsidR="007B6CD6" w:rsidRPr="007B6CD6" w:rsidRDefault="007B6CD6" w:rsidP="007B6CD6">
      <w:pPr>
        <w:tabs>
          <w:tab w:val="left" w:pos="709"/>
        </w:tabs>
        <w:spacing w:after="200" w:line="276" w:lineRule="auto"/>
        <w:ind w:left="567"/>
        <w:contextualSpacing/>
        <w:jc w:val="both"/>
        <w:rPr>
          <w:rFonts w:ascii="Calibri" w:eastAsia="Calibri" w:hAnsi="Calibri" w:cs="Calibri"/>
          <w:sz w:val="22"/>
        </w:rPr>
      </w:pPr>
    </w:p>
    <w:p w14:paraId="041829DB" w14:textId="77777777" w:rsidR="007B6CD6" w:rsidRPr="007B6CD6" w:rsidRDefault="007B6CD6" w:rsidP="007B6CD6">
      <w:pPr>
        <w:numPr>
          <w:ilvl w:val="0"/>
          <w:numId w:val="4"/>
        </w:numPr>
        <w:tabs>
          <w:tab w:val="left" w:pos="709"/>
        </w:tabs>
        <w:spacing w:after="200" w:line="276" w:lineRule="auto"/>
        <w:ind w:left="567" w:hanging="567"/>
        <w:contextualSpacing/>
        <w:jc w:val="both"/>
        <w:rPr>
          <w:rFonts w:ascii="Calibri" w:eastAsia="Calibri" w:hAnsi="Calibri" w:cs="Calibri"/>
          <w:sz w:val="22"/>
        </w:rPr>
      </w:pPr>
      <w:r w:rsidRPr="007B6CD6">
        <w:rPr>
          <w:rFonts w:ascii="Calibri" w:eastAsia="Calibri" w:hAnsi="Calibri" w:cs="Calibri"/>
          <w:sz w:val="22"/>
        </w:rPr>
        <w:t xml:space="preserve">En plan for miljøeffektovervågningsprogrammet skal godkendes af Energistyrelsen. Et udkast til planen skal fremsendes til Energistyrelsen senest 6 mdr. fra modtagelse af indeværende tilladelse. </w:t>
      </w:r>
    </w:p>
    <w:p w14:paraId="2E0A6098" w14:textId="77777777" w:rsidR="007B6CD6" w:rsidRPr="007B6CD6" w:rsidRDefault="007B6CD6" w:rsidP="007B6CD6">
      <w:pPr>
        <w:numPr>
          <w:ilvl w:val="0"/>
          <w:numId w:val="3"/>
        </w:numPr>
        <w:spacing w:after="200" w:line="276" w:lineRule="auto"/>
        <w:contextualSpacing/>
        <w:jc w:val="both"/>
        <w:outlineLvl w:val="0"/>
        <w:rPr>
          <w:rFonts w:ascii="Calibri" w:eastAsia="Calibri" w:hAnsi="Calibri" w:cs="Times New Roman"/>
          <w:b/>
          <w:vanish/>
          <w:sz w:val="22"/>
        </w:rPr>
      </w:pPr>
    </w:p>
    <w:p w14:paraId="5F287D3C" w14:textId="77777777" w:rsidR="007B6CD6" w:rsidRPr="007B6CD6" w:rsidRDefault="007B6CD6" w:rsidP="007B6CD6">
      <w:pPr>
        <w:tabs>
          <w:tab w:val="left" w:pos="709"/>
        </w:tabs>
        <w:spacing w:after="200" w:line="276" w:lineRule="auto"/>
        <w:contextualSpacing/>
        <w:jc w:val="both"/>
        <w:rPr>
          <w:rFonts w:ascii="Calibri" w:eastAsia="Calibri" w:hAnsi="Calibri" w:cs="Times New Roman"/>
          <w:sz w:val="22"/>
        </w:rPr>
      </w:pPr>
    </w:p>
    <w:p w14:paraId="2F5954B8" w14:textId="77777777" w:rsidR="007B6CD6" w:rsidRPr="007B6CD6" w:rsidRDefault="007B6CD6" w:rsidP="007B6CD6">
      <w:pPr>
        <w:numPr>
          <w:ilvl w:val="0"/>
          <w:numId w:val="4"/>
        </w:numPr>
        <w:tabs>
          <w:tab w:val="left" w:pos="709"/>
        </w:tabs>
        <w:spacing w:after="200" w:line="276" w:lineRule="auto"/>
        <w:ind w:left="567" w:hanging="567"/>
        <w:contextualSpacing/>
        <w:jc w:val="both"/>
        <w:rPr>
          <w:rFonts w:ascii="Calibri" w:eastAsia="Calibri" w:hAnsi="Calibri" w:cs="Times New Roman"/>
          <w:sz w:val="22"/>
        </w:rPr>
      </w:pPr>
      <w:r w:rsidRPr="007B6CD6">
        <w:rPr>
          <w:rFonts w:ascii="Calibri" w:eastAsia="Calibri" w:hAnsi="Calibri" w:cs="Times New Roman"/>
          <w:sz w:val="22"/>
        </w:rPr>
        <w:t>[</w:t>
      </w:r>
      <w:r w:rsidRPr="007B6CD6">
        <w:rPr>
          <w:rFonts w:ascii="Calibri" w:eastAsia="Calibri" w:hAnsi="Calibri" w:cs="Times New Roman"/>
          <w:sz w:val="22"/>
          <w:highlight w:val="yellow"/>
        </w:rPr>
        <w:t>HER INDSÆTTES VILKÅR IFT. UNDERVANDSSTØJ, SÅFREMT DER SKAL LAVES STØJENDE FORUNDERSØGELSER</w:t>
      </w:r>
      <w:r w:rsidRPr="007B6CD6">
        <w:rPr>
          <w:rFonts w:ascii="Calibri" w:eastAsia="Calibri" w:hAnsi="Calibri" w:cs="Times New Roman"/>
          <w:sz w:val="22"/>
        </w:rPr>
        <w:t xml:space="preserve">] </w:t>
      </w:r>
    </w:p>
    <w:p w14:paraId="1113DC3B" w14:textId="4F03C63D" w:rsidR="007B6CD6" w:rsidRPr="007B6CD6" w:rsidRDefault="007B6CD6" w:rsidP="007B6CD6">
      <w:pPr>
        <w:numPr>
          <w:ilvl w:val="0"/>
          <w:numId w:val="4"/>
        </w:numPr>
        <w:tabs>
          <w:tab w:val="left" w:pos="709"/>
        </w:tabs>
        <w:spacing w:after="200" w:line="276" w:lineRule="auto"/>
        <w:ind w:left="567" w:hanging="567"/>
        <w:contextualSpacing/>
        <w:jc w:val="both"/>
        <w:rPr>
          <w:rFonts w:ascii="Calibri" w:eastAsia="Calibri" w:hAnsi="Calibri" w:cs="Times New Roman"/>
          <w:sz w:val="22"/>
        </w:rPr>
      </w:pPr>
      <w:r w:rsidRPr="007B6CD6">
        <w:rPr>
          <w:rFonts w:ascii="Calibri" w:eastAsia="Calibri" w:hAnsi="Calibri" w:cs="Times New Roman"/>
          <w:sz w:val="22"/>
        </w:rPr>
        <w:t xml:space="preserve">I denne tilladelse er der ikke taget stilling til udformning af havmølleparken ift. f.eks. antal møller, møllernes størrelse, fundamenter og placering. Det forudsættes derfor, at bygherre fastlægger dette som en del af forundersøgelserne. En projektbeskrivelse skal indgå som en del af miljøkonsekvensrapporten, der udgør grundlaget for etableringstilladelsen. </w:t>
      </w:r>
    </w:p>
    <w:p w14:paraId="41F47E8D" w14:textId="77777777" w:rsidR="007B6CD6" w:rsidRPr="007B6CD6" w:rsidRDefault="007B6CD6" w:rsidP="007B6CD6">
      <w:pPr>
        <w:spacing w:after="200" w:line="276" w:lineRule="auto"/>
        <w:ind w:left="567"/>
        <w:contextualSpacing/>
        <w:jc w:val="both"/>
        <w:rPr>
          <w:rFonts w:ascii="Calibri" w:eastAsia="Calibri" w:hAnsi="Calibri" w:cs="Times New Roman"/>
          <w:sz w:val="22"/>
        </w:rPr>
      </w:pPr>
    </w:p>
    <w:p w14:paraId="5BA7CD20" w14:textId="77777777" w:rsidR="007B6CD6" w:rsidRPr="007B6CD6" w:rsidRDefault="007B6CD6" w:rsidP="007B6CD6">
      <w:pPr>
        <w:numPr>
          <w:ilvl w:val="0"/>
          <w:numId w:val="4"/>
        </w:numPr>
        <w:tabs>
          <w:tab w:val="left" w:pos="709"/>
        </w:tabs>
        <w:spacing w:after="200" w:line="276" w:lineRule="auto"/>
        <w:ind w:left="567" w:hanging="567"/>
        <w:contextualSpacing/>
        <w:jc w:val="both"/>
        <w:rPr>
          <w:rFonts w:ascii="Calibri" w:eastAsia="Calibri" w:hAnsi="Calibri" w:cs="Times New Roman"/>
          <w:sz w:val="22"/>
        </w:rPr>
      </w:pPr>
      <w:r w:rsidRPr="007B6CD6">
        <w:rPr>
          <w:rFonts w:ascii="Calibri" w:eastAsia="Calibri" w:hAnsi="Calibri" w:cs="Times New Roman"/>
          <w:sz w:val="22"/>
        </w:rPr>
        <w:t xml:space="preserve">Bygherre skal udføre forundersøgelserne på en forsvarlig måde, og således at den virksomhed, der udøves af rettighedshavere i henhold til undergrundsloven, fiskeriaktiviteter, sejlads og anden næringsvirksomhed i området, ikke urimeligt vanskeliggøres. </w:t>
      </w:r>
    </w:p>
    <w:p w14:paraId="4F751FAA" w14:textId="77777777" w:rsidR="007B6CD6" w:rsidRPr="007B6CD6" w:rsidRDefault="007B6CD6" w:rsidP="007B6CD6">
      <w:pPr>
        <w:tabs>
          <w:tab w:val="left" w:pos="709"/>
        </w:tabs>
        <w:spacing w:after="200" w:line="276" w:lineRule="auto"/>
        <w:contextualSpacing/>
        <w:jc w:val="both"/>
        <w:rPr>
          <w:rFonts w:ascii="Calibri" w:eastAsia="Calibri" w:hAnsi="Calibri" w:cs="Times New Roman"/>
          <w:sz w:val="22"/>
        </w:rPr>
      </w:pPr>
    </w:p>
    <w:p w14:paraId="5B4C8AD5" w14:textId="3BD0D400" w:rsidR="007B6CD6" w:rsidRPr="007B6CD6" w:rsidRDefault="007B6CD6" w:rsidP="007B6CD6">
      <w:pPr>
        <w:numPr>
          <w:ilvl w:val="0"/>
          <w:numId w:val="4"/>
        </w:numPr>
        <w:tabs>
          <w:tab w:val="left" w:pos="709"/>
        </w:tabs>
        <w:spacing w:after="200" w:line="276" w:lineRule="auto"/>
        <w:ind w:left="567" w:hanging="567"/>
        <w:contextualSpacing/>
        <w:jc w:val="both"/>
        <w:rPr>
          <w:rFonts w:ascii="Calibri" w:eastAsia="Calibri" w:hAnsi="Calibri" w:cs="Times New Roman"/>
          <w:sz w:val="22"/>
        </w:rPr>
      </w:pPr>
      <w:r w:rsidRPr="007B6CD6">
        <w:rPr>
          <w:rFonts w:ascii="Calibri" w:eastAsia="Calibri" w:hAnsi="Calibri" w:cs="Times New Roman"/>
          <w:sz w:val="22"/>
        </w:rPr>
        <w:t xml:space="preserve">Der kan være behov for bortsprængning af </w:t>
      </w:r>
      <w:proofErr w:type="spellStart"/>
      <w:r w:rsidRPr="007B6CD6">
        <w:rPr>
          <w:rFonts w:ascii="Calibri" w:eastAsia="Calibri" w:hAnsi="Calibri" w:cs="Times New Roman"/>
          <w:sz w:val="22"/>
        </w:rPr>
        <w:t>ueksploderet</w:t>
      </w:r>
      <w:proofErr w:type="spellEnd"/>
      <w:r w:rsidRPr="007B6CD6">
        <w:rPr>
          <w:rFonts w:ascii="Calibri" w:eastAsia="Calibri" w:hAnsi="Calibri" w:cs="Times New Roman"/>
          <w:sz w:val="22"/>
        </w:rPr>
        <w:t xml:space="preserve"> krigsmateriel på havbunden, som f.eks. miner, krigsgasser eller ammunition m.m. (UXO, </w:t>
      </w:r>
      <w:proofErr w:type="spellStart"/>
      <w:r w:rsidRPr="007B6CD6">
        <w:rPr>
          <w:rFonts w:ascii="Calibri" w:eastAsia="Calibri" w:hAnsi="Calibri" w:cs="Times New Roman"/>
          <w:sz w:val="22"/>
        </w:rPr>
        <w:t>Unexploded</w:t>
      </w:r>
      <w:proofErr w:type="spellEnd"/>
      <w:r w:rsidRPr="007B6CD6">
        <w:rPr>
          <w:rFonts w:ascii="Calibri" w:eastAsia="Calibri" w:hAnsi="Calibri" w:cs="Times New Roman"/>
          <w:sz w:val="22"/>
        </w:rPr>
        <w:t xml:space="preserve"> </w:t>
      </w:r>
      <w:proofErr w:type="spellStart"/>
      <w:r w:rsidRPr="007B6CD6">
        <w:rPr>
          <w:rFonts w:ascii="Calibri" w:eastAsia="Calibri" w:hAnsi="Calibri" w:cs="Times New Roman"/>
          <w:sz w:val="22"/>
        </w:rPr>
        <w:t>Ordnance</w:t>
      </w:r>
      <w:proofErr w:type="spellEnd"/>
      <w:r w:rsidRPr="007B6CD6">
        <w:rPr>
          <w:rFonts w:ascii="Calibri" w:eastAsia="Calibri" w:hAnsi="Calibri" w:cs="Times New Roman"/>
          <w:sz w:val="22"/>
        </w:rPr>
        <w:t xml:space="preserve">), i forbindelse med forundersøgelserne. Der skal tages kontakt til Forsvarskommandoen, hvis der identificeres </w:t>
      </w:r>
      <w:proofErr w:type="spellStart"/>
      <w:r w:rsidRPr="007B6CD6">
        <w:rPr>
          <w:rFonts w:ascii="Calibri" w:eastAsia="Calibri" w:hAnsi="Calibri" w:cs="Times New Roman"/>
          <w:sz w:val="22"/>
        </w:rPr>
        <w:t>UXOer</w:t>
      </w:r>
      <w:proofErr w:type="spellEnd"/>
      <w:r w:rsidRPr="007B6CD6">
        <w:rPr>
          <w:rFonts w:ascii="Calibri" w:eastAsia="Calibri" w:hAnsi="Calibri" w:cs="Times New Roman"/>
          <w:sz w:val="22"/>
        </w:rPr>
        <w:t xml:space="preserve"> i undersøgelsesområdet med henblik på sikkerhed og lovmedholdelig fjernelse. Energistyrelsen skal i så fald orienteres.</w:t>
      </w:r>
    </w:p>
    <w:p w14:paraId="2276F18F" w14:textId="77777777" w:rsidR="007B6CD6" w:rsidRPr="007B6CD6" w:rsidRDefault="007B6CD6" w:rsidP="007B6CD6">
      <w:pPr>
        <w:tabs>
          <w:tab w:val="left" w:pos="709"/>
        </w:tabs>
        <w:spacing w:after="200" w:line="276" w:lineRule="auto"/>
        <w:ind w:left="567"/>
        <w:contextualSpacing/>
        <w:jc w:val="both"/>
        <w:rPr>
          <w:rFonts w:ascii="Calibri" w:eastAsia="Calibri" w:hAnsi="Calibri" w:cs="Times New Roman"/>
          <w:sz w:val="22"/>
        </w:rPr>
      </w:pPr>
      <w:r w:rsidRPr="007B6CD6">
        <w:rPr>
          <w:rFonts w:ascii="Calibri" w:eastAsia="Calibri" w:hAnsi="Calibri" w:cs="Times New Roman"/>
          <w:sz w:val="22"/>
        </w:rPr>
        <w:br/>
        <w:t xml:space="preserve">Såfremt der bliver identificeret fund af </w:t>
      </w:r>
      <w:proofErr w:type="spellStart"/>
      <w:r w:rsidRPr="007B6CD6">
        <w:rPr>
          <w:rFonts w:ascii="Calibri" w:eastAsia="Calibri" w:hAnsi="Calibri" w:cs="Times New Roman"/>
          <w:sz w:val="22"/>
        </w:rPr>
        <w:t>ueksploderet</w:t>
      </w:r>
      <w:proofErr w:type="spellEnd"/>
      <w:r w:rsidRPr="007B6CD6">
        <w:rPr>
          <w:rFonts w:ascii="Calibri" w:eastAsia="Calibri" w:hAnsi="Calibri" w:cs="Times New Roman"/>
          <w:sz w:val="22"/>
        </w:rPr>
        <w:t xml:space="preserve"> ammunition eller lignende farlige genstande, skal arbejdet straks indstilles, og der skal tages kontakt til Forsvarets Operationscenter, jf. BEK 1351 af 29/11/2013 § 14 om sejladssikkerhed ved entreprenørarbejde og andre aktiviteter mv. i danske farvande. Forsvarets Operationscenter ved National Maritime Operations Centre (NMOC) kan telefonisk kontaktes på: +45 728 50380/+45 728 50371.</w:t>
      </w:r>
      <w:r w:rsidRPr="007B6CD6">
        <w:rPr>
          <w:rFonts w:ascii="Calibri" w:eastAsia="Calibri" w:hAnsi="Calibri" w:cs="Times New Roman"/>
          <w:sz w:val="22"/>
        </w:rPr>
        <w:br/>
      </w:r>
    </w:p>
    <w:p w14:paraId="481DCF2B" w14:textId="77777777" w:rsidR="007B6CD6" w:rsidRPr="007B6CD6" w:rsidRDefault="007B6CD6" w:rsidP="007B6CD6">
      <w:pPr>
        <w:tabs>
          <w:tab w:val="left" w:pos="709"/>
        </w:tabs>
        <w:spacing w:after="200" w:line="276" w:lineRule="auto"/>
        <w:ind w:left="567"/>
        <w:contextualSpacing/>
        <w:jc w:val="both"/>
        <w:rPr>
          <w:rFonts w:ascii="Calibri" w:eastAsia="Calibri" w:hAnsi="Calibri" w:cs="Times New Roman"/>
          <w:sz w:val="22"/>
        </w:rPr>
      </w:pPr>
      <w:r w:rsidRPr="007B6CD6">
        <w:rPr>
          <w:rFonts w:ascii="Calibri" w:eastAsia="Calibri" w:hAnsi="Calibri" w:cs="Times New Roman"/>
          <w:sz w:val="22"/>
        </w:rPr>
        <w:t xml:space="preserve">Foruden ovenstående forhold, skal der gøres opmærksom på, at de udstedte tilladelser samt kontaktoplysninger til det firma eller de skibe som eventuelt skal udføre arbejdet, skal være tilgængelige for Forsvarets Operationscenter, NMOC, med Energistyrelsen til orientering. Såfremt der er opdateringer i </w:t>
      </w:r>
      <w:r w:rsidRPr="007B6CD6">
        <w:rPr>
          <w:rFonts w:ascii="Calibri" w:eastAsia="Calibri" w:hAnsi="Calibri" w:cs="Times New Roman"/>
          <w:sz w:val="22"/>
        </w:rPr>
        <w:lastRenderedPageBreak/>
        <w:t>kontaktoplysningerne, kan disse fremsendes direkte til Forsvarets Operationscenter, NMOC på nedenstående adresser:</w:t>
      </w:r>
    </w:p>
    <w:p w14:paraId="3AA184C1" w14:textId="77777777" w:rsidR="007B6CD6" w:rsidRPr="007B6CD6" w:rsidRDefault="007B6CD6" w:rsidP="007B6CD6">
      <w:pPr>
        <w:tabs>
          <w:tab w:val="left" w:pos="709"/>
        </w:tabs>
        <w:spacing w:after="200" w:line="276" w:lineRule="auto"/>
        <w:ind w:left="567"/>
        <w:contextualSpacing/>
        <w:jc w:val="both"/>
        <w:rPr>
          <w:rFonts w:ascii="Calibri" w:eastAsia="Calibri" w:hAnsi="Calibri" w:cs="Times New Roman"/>
          <w:sz w:val="22"/>
        </w:rPr>
      </w:pPr>
      <w:r w:rsidRPr="007B6CD6">
        <w:rPr>
          <w:rFonts w:ascii="Calibri" w:eastAsia="Calibri" w:hAnsi="Calibri" w:cs="Times New Roman"/>
          <w:sz w:val="22"/>
        </w:rPr>
        <w:br/>
        <w:t>Forsvarets Operationscenter, NMOC:</w:t>
      </w:r>
    </w:p>
    <w:tbl>
      <w:tblPr>
        <w:tblStyle w:val="Tabel-Gitter1"/>
        <w:tblW w:w="0" w:type="dxa"/>
        <w:tblInd w:w="567" w:type="dxa"/>
        <w:tblLayout w:type="fixed"/>
        <w:tblLook w:val="04A0" w:firstRow="1" w:lastRow="0" w:firstColumn="1" w:lastColumn="0" w:noHBand="0" w:noVBand="1"/>
      </w:tblPr>
      <w:tblGrid>
        <w:gridCol w:w="3256"/>
        <w:gridCol w:w="1984"/>
        <w:gridCol w:w="3119"/>
      </w:tblGrid>
      <w:tr w:rsidR="007B6CD6" w:rsidRPr="007B6CD6" w14:paraId="3E94B208" w14:textId="77777777" w:rsidTr="007B6CD6">
        <w:trPr>
          <w:trHeight w:val="96"/>
        </w:trPr>
        <w:tc>
          <w:tcPr>
            <w:tcW w:w="3256" w:type="dxa"/>
            <w:tcBorders>
              <w:top w:val="single" w:sz="4" w:space="0" w:color="auto"/>
              <w:left w:val="single" w:sz="4" w:space="0" w:color="auto"/>
              <w:bottom w:val="single" w:sz="4" w:space="0" w:color="auto"/>
              <w:right w:val="single" w:sz="4" w:space="0" w:color="auto"/>
            </w:tcBorders>
            <w:hideMark/>
          </w:tcPr>
          <w:p w14:paraId="616EBBAD" w14:textId="77777777" w:rsidR="007B6CD6" w:rsidRPr="007B6CD6" w:rsidRDefault="007B6CD6" w:rsidP="007B6CD6">
            <w:pPr>
              <w:autoSpaceDE w:val="0"/>
              <w:autoSpaceDN w:val="0"/>
              <w:adjustRightInd w:val="0"/>
              <w:spacing w:line="240" w:lineRule="auto"/>
              <w:jc w:val="both"/>
              <w:rPr>
                <w:rFonts w:ascii="Verdana" w:hAnsi="Verdana" w:cs="Verdana"/>
                <w:color w:val="000000"/>
                <w:szCs w:val="20"/>
              </w:rPr>
            </w:pPr>
            <w:r w:rsidRPr="007B6CD6">
              <w:rPr>
                <w:rFonts w:ascii="Verdana" w:hAnsi="Verdana" w:cs="Verdana"/>
                <w:color w:val="000000"/>
                <w:szCs w:val="20"/>
              </w:rPr>
              <w:t xml:space="preserve">Navn: </w:t>
            </w:r>
          </w:p>
        </w:tc>
        <w:tc>
          <w:tcPr>
            <w:tcW w:w="1984" w:type="dxa"/>
            <w:tcBorders>
              <w:top w:val="single" w:sz="4" w:space="0" w:color="auto"/>
              <w:left w:val="single" w:sz="4" w:space="0" w:color="auto"/>
              <w:bottom w:val="single" w:sz="4" w:space="0" w:color="auto"/>
              <w:right w:val="single" w:sz="4" w:space="0" w:color="auto"/>
            </w:tcBorders>
            <w:hideMark/>
          </w:tcPr>
          <w:p w14:paraId="7022B456" w14:textId="77777777" w:rsidR="007B6CD6" w:rsidRPr="007B6CD6" w:rsidRDefault="007B6CD6" w:rsidP="007B6CD6">
            <w:pPr>
              <w:autoSpaceDE w:val="0"/>
              <w:autoSpaceDN w:val="0"/>
              <w:adjustRightInd w:val="0"/>
              <w:spacing w:line="240" w:lineRule="auto"/>
              <w:jc w:val="both"/>
              <w:rPr>
                <w:rFonts w:ascii="Verdana" w:hAnsi="Verdana" w:cs="Verdana"/>
                <w:color w:val="000000"/>
                <w:szCs w:val="20"/>
              </w:rPr>
            </w:pPr>
            <w:r w:rsidRPr="007B6CD6">
              <w:rPr>
                <w:rFonts w:ascii="Verdana" w:hAnsi="Verdana" w:cs="Verdana"/>
                <w:color w:val="000000"/>
                <w:szCs w:val="20"/>
              </w:rPr>
              <w:t xml:space="preserve">Telefon: </w:t>
            </w:r>
          </w:p>
        </w:tc>
        <w:tc>
          <w:tcPr>
            <w:tcW w:w="3119" w:type="dxa"/>
            <w:tcBorders>
              <w:top w:val="single" w:sz="4" w:space="0" w:color="auto"/>
              <w:left w:val="single" w:sz="4" w:space="0" w:color="auto"/>
              <w:bottom w:val="single" w:sz="4" w:space="0" w:color="auto"/>
              <w:right w:val="single" w:sz="4" w:space="0" w:color="auto"/>
            </w:tcBorders>
            <w:hideMark/>
          </w:tcPr>
          <w:p w14:paraId="7E6D34EF" w14:textId="77777777" w:rsidR="007B6CD6" w:rsidRPr="007B6CD6" w:rsidRDefault="007B6CD6" w:rsidP="007B6CD6">
            <w:pPr>
              <w:autoSpaceDE w:val="0"/>
              <w:autoSpaceDN w:val="0"/>
              <w:adjustRightInd w:val="0"/>
              <w:spacing w:line="240" w:lineRule="auto"/>
              <w:jc w:val="both"/>
              <w:rPr>
                <w:rFonts w:ascii="Verdana" w:hAnsi="Verdana" w:cs="Verdana"/>
                <w:color w:val="000000"/>
                <w:szCs w:val="20"/>
              </w:rPr>
            </w:pPr>
            <w:r w:rsidRPr="007B6CD6">
              <w:rPr>
                <w:rFonts w:ascii="Verdana" w:hAnsi="Verdana" w:cs="Verdana"/>
                <w:color w:val="000000"/>
                <w:szCs w:val="20"/>
              </w:rPr>
              <w:t xml:space="preserve">e-mail: </w:t>
            </w:r>
          </w:p>
        </w:tc>
      </w:tr>
      <w:tr w:rsidR="007B6CD6" w:rsidRPr="007B6CD6" w14:paraId="531C93DB" w14:textId="77777777" w:rsidTr="007B6CD6">
        <w:trPr>
          <w:trHeight w:val="96"/>
        </w:trPr>
        <w:tc>
          <w:tcPr>
            <w:tcW w:w="3256" w:type="dxa"/>
            <w:tcBorders>
              <w:top w:val="single" w:sz="4" w:space="0" w:color="auto"/>
              <w:left w:val="single" w:sz="4" w:space="0" w:color="auto"/>
              <w:bottom w:val="single" w:sz="4" w:space="0" w:color="auto"/>
              <w:right w:val="single" w:sz="4" w:space="0" w:color="auto"/>
            </w:tcBorders>
            <w:hideMark/>
          </w:tcPr>
          <w:p w14:paraId="697EA476" w14:textId="77777777" w:rsidR="007B6CD6" w:rsidRPr="007B6CD6" w:rsidRDefault="007B6CD6" w:rsidP="007B6CD6">
            <w:pPr>
              <w:autoSpaceDE w:val="0"/>
              <w:autoSpaceDN w:val="0"/>
              <w:adjustRightInd w:val="0"/>
              <w:spacing w:line="240" w:lineRule="auto"/>
              <w:jc w:val="both"/>
              <w:rPr>
                <w:rFonts w:ascii="Verdana" w:hAnsi="Verdana" w:cs="Verdana"/>
                <w:color w:val="000000"/>
                <w:szCs w:val="20"/>
              </w:rPr>
            </w:pPr>
            <w:r w:rsidRPr="007B6CD6">
              <w:rPr>
                <w:rFonts w:ascii="Verdana" w:hAnsi="Verdana" w:cs="Verdana"/>
                <w:color w:val="000000"/>
                <w:szCs w:val="20"/>
              </w:rPr>
              <w:t xml:space="preserve">Vagthavende officer: </w:t>
            </w:r>
          </w:p>
        </w:tc>
        <w:tc>
          <w:tcPr>
            <w:tcW w:w="1984" w:type="dxa"/>
            <w:tcBorders>
              <w:top w:val="single" w:sz="4" w:space="0" w:color="auto"/>
              <w:left w:val="single" w:sz="4" w:space="0" w:color="auto"/>
              <w:bottom w:val="single" w:sz="4" w:space="0" w:color="auto"/>
              <w:right w:val="single" w:sz="4" w:space="0" w:color="auto"/>
            </w:tcBorders>
            <w:hideMark/>
          </w:tcPr>
          <w:p w14:paraId="3A782E9D" w14:textId="77777777" w:rsidR="007B6CD6" w:rsidRPr="007B6CD6" w:rsidRDefault="007B6CD6" w:rsidP="007B6CD6">
            <w:pPr>
              <w:autoSpaceDE w:val="0"/>
              <w:autoSpaceDN w:val="0"/>
              <w:adjustRightInd w:val="0"/>
              <w:spacing w:line="240" w:lineRule="auto"/>
              <w:jc w:val="both"/>
              <w:rPr>
                <w:rFonts w:ascii="Verdana" w:hAnsi="Verdana" w:cs="Verdana"/>
                <w:color w:val="000000"/>
                <w:szCs w:val="20"/>
              </w:rPr>
            </w:pPr>
            <w:r w:rsidRPr="007B6CD6">
              <w:rPr>
                <w:rFonts w:ascii="Verdana" w:hAnsi="Verdana" w:cs="Verdana"/>
                <w:color w:val="000000"/>
                <w:szCs w:val="20"/>
              </w:rPr>
              <w:t xml:space="preserve">+45 728 50380 </w:t>
            </w:r>
          </w:p>
        </w:tc>
        <w:tc>
          <w:tcPr>
            <w:tcW w:w="3119" w:type="dxa"/>
            <w:tcBorders>
              <w:top w:val="single" w:sz="4" w:space="0" w:color="auto"/>
              <w:left w:val="single" w:sz="4" w:space="0" w:color="auto"/>
              <w:bottom w:val="single" w:sz="4" w:space="0" w:color="auto"/>
              <w:right w:val="single" w:sz="4" w:space="0" w:color="auto"/>
            </w:tcBorders>
            <w:hideMark/>
          </w:tcPr>
          <w:p w14:paraId="2FA11E85" w14:textId="77777777" w:rsidR="007B6CD6" w:rsidRPr="007B6CD6" w:rsidRDefault="007B6CD6" w:rsidP="007B6CD6">
            <w:pPr>
              <w:autoSpaceDE w:val="0"/>
              <w:autoSpaceDN w:val="0"/>
              <w:adjustRightInd w:val="0"/>
              <w:spacing w:line="240" w:lineRule="auto"/>
              <w:jc w:val="both"/>
              <w:rPr>
                <w:rFonts w:ascii="Verdana" w:hAnsi="Verdana" w:cs="Verdana"/>
                <w:color w:val="000000"/>
                <w:szCs w:val="20"/>
              </w:rPr>
            </w:pPr>
            <w:r w:rsidRPr="007B6CD6">
              <w:rPr>
                <w:rFonts w:ascii="Verdana" w:hAnsi="Verdana" w:cs="Verdana"/>
                <w:color w:val="000000"/>
                <w:szCs w:val="20"/>
              </w:rPr>
              <w:t xml:space="preserve">FKO-KTP-NMOC-VO@mil.dk </w:t>
            </w:r>
          </w:p>
        </w:tc>
      </w:tr>
      <w:tr w:rsidR="007B6CD6" w:rsidRPr="007B6CD6" w14:paraId="07494AD7" w14:textId="77777777" w:rsidTr="007B6CD6">
        <w:trPr>
          <w:trHeight w:val="96"/>
        </w:trPr>
        <w:tc>
          <w:tcPr>
            <w:tcW w:w="3256" w:type="dxa"/>
            <w:tcBorders>
              <w:top w:val="single" w:sz="4" w:space="0" w:color="auto"/>
              <w:left w:val="single" w:sz="4" w:space="0" w:color="auto"/>
              <w:bottom w:val="single" w:sz="4" w:space="0" w:color="auto"/>
              <w:right w:val="single" w:sz="4" w:space="0" w:color="auto"/>
            </w:tcBorders>
            <w:hideMark/>
          </w:tcPr>
          <w:p w14:paraId="0A61139A" w14:textId="77777777" w:rsidR="007B6CD6" w:rsidRPr="007B6CD6" w:rsidRDefault="007B6CD6" w:rsidP="007B6CD6">
            <w:pPr>
              <w:autoSpaceDE w:val="0"/>
              <w:autoSpaceDN w:val="0"/>
              <w:adjustRightInd w:val="0"/>
              <w:spacing w:line="240" w:lineRule="auto"/>
              <w:jc w:val="both"/>
              <w:rPr>
                <w:rFonts w:ascii="Verdana" w:hAnsi="Verdana" w:cs="Verdana"/>
                <w:color w:val="000000"/>
                <w:szCs w:val="20"/>
              </w:rPr>
            </w:pPr>
            <w:r w:rsidRPr="007B6CD6">
              <w:rPr>
                <w:rFonts w:ascii="Verdana" w:hAnsi="Verdana" w:cs="Verdana"/>
                <w:color w:val="000000"/>
                <w:szCs w:val="20"/>
              </w:rPr>
              <w:t xml:space="preserve">Maritime Assistance Service: </w:t>
            </w:r>
          </w:p>
        </w:tc>
        <w:tc>
          <w:tcPr>
            <w:tcW w:w="1984" w:type="dxa"/>
            <w:tcBorders>
              <w:top w:val="single" w:sz="4" w:space="0" w:color="auto"/>
              <w:left w:val="single" w:sz="4" w:space="0" w:color="auto"/>
              <w:bottom w:val="single" w:sz="4" w:space="0" w:color="auto"/>
              <w:right w:val="single" w:sz="4" w:space="0" w:color="auto"/>
            </w:tcBorders>
            <w:hideMark/>
          </w:tcPr>
          <w:p w14:paraId="4939A2A8" w14:textId="73F8DB14" w:rsidR="007B6CD6" w:rsidRPr="007B6CD6" w:rsidRDefault="007B6CD6" w:rsidP="007B6CD6">
            <w:pPr>
              <w:autoSpaceDE w:val="0"/>
              <w:autoSpaceDN w:val="0"/>
              <w:adjustRightInd w:val="0"/>
              <w:spacing w:line="240" w:lineRule="auto"/>
              <w:jc w:val="both"/>
              <w:rPr>
                <w:rFonts w:ascii="Verdana" w:hAnsi="Verdana" w:cs="Verdana"/>
                <w:color w:val="000000"/>
                <w:szCs w:val="20"/>
              </w:rPr>
            </w:pPr>
            <w:r w:rsidRPr="007B6CD6">
              <w:rPr>
                <w:rFonts w:ascii="Verdana" w:hAnsi="Verdana" w:cs="Verdana"/>
                <w:color w:val="000000"/>
                <w:szCs w:val="20"/>
              </w:rPr>
              <w:t>+45 728 5037</w:t>
            </w:r>
            <w:r w:rsidR="00DD1685">
              <w:rPr>
                <w:rFonts w:ascii="Verdana" w:hAnsi="Verdana" w:cs="Verdana"/>
                <w:color w:val="000000"/>
                <w:szCs w:val="20"/>
              </w:rPr>
              <w:t>0</w:t>
            </w:r>
            <w:r w:rsidRPr="007B6CD6">
              <w:rPr>
                <w:rFonts w:ascii="Verdana" w:hAnsi="Verdana" w:cs="Verdana"/>
                <w:color w:val="000000"/>
                <w:szCs w:val="20"/>
              </w:rPr>
              <w:t xml:space="preserve"> </w:t>
            </w:r>
          </w:p>
        </w:tc>
        <w:tc>
          <w:tcPr>
            <w:tcW w:w="3119" w:type="dxa"/>
            <w:tcBorders>
              <w:top w:val="single" w:sz="4" w:space="0" w:color="auto"/>
              <w:left w:val="single" w:sz="4" w:space="0" w:color="auto"/>
              <w:bottom w:val="single" w:sz="4" w:space="0" w:color="auto"/>
              <w:right w:val="single" w:sz="4" w:space="0" w:color="auto"/>
            </w:tcBorders>
            <w:hideMark/>
          </w:tcPr>
          <w:p w14:paraId="4321EB36" w14:textId="77777777" w:rsidR="007B6CD6" w:rsidRPr="007B6CD6" w:rsidRDefault="007B6CD6" w:rsidP="007B6CD6">
            <w:pPr>
              <w:autoSpaceDE w:val="0"/>
              <w:autoSpaceDN w:val="0"/>
              <w:adjustRightInd w:val="0"/>
              <w:spacing w:line="240" w:lineRule="auto"/>
              <w:jc w:val="both"/>
              <w:rPr>
                <w:rFonts w:ascii="Verdana" w:hAnsi="Verdana" w:cs="Verdana"/>
                <w:color w:val="000000"/>
                <w:szCs w:val="20"/>
              </w:rPr>
            </w:pPr>
            <w:r w:rsidRPr="007B6CD6">
              <w:rPr>
                <w:rFonts w:ascii="Verdana" w:hAnsi="Verdana" w:cs="Verdana"/>
                <w:color w:val="000000"/>
                <w:szCs w:val="20"/>
              </w:rPr>
              <w:t xml:space="preserve">mas@sok.dk </w:t>
            </w:r>
          </w:p>
        </w:tc>
      </w:tr>
      <w:tr w:rsidR="007B6CD6" w:rsidRPr="007B6CD6" w14:paraId="168AB6AE" w14:textId="77777777" w:rsidTr="007B6CD6">
        <w:trPr>
          <w:gridAfter w:val="1"/>
          <w:wAfter w:w="3119" w:type="dxa"/>
          <w:trHeight w:val="96"/>
        </w:trPr>
        <w:tc>
          <w:tcPr>
            <w:tcW w:w="3256" w:type="dxa"/>
            <w:tcBorders>
              <w:top w:val="single" w:sz="4" w:space="0" w:color="auto"/>
              <w:left w:val="single" w:sz="4" w:space="0" w:color="auto"/>
              <w:bottom w:val="single" w:sz="4" w:space="0" w:color="auto"/>
              <w:right w:val="single" w:sz="4" w:space="0" w:color="auto"/>
            </w:tcBorders>
            <w:hideMark/>
          </w:tcPr>
          <w:p w14:paraId="21C8D3E1" w14:textId="77777777" w:rsidR="007B6CD6" w:rsidRPr="007B6CD6" w:rsidRDefault="007B6CD6" w:rsidP="007B6CD6">
            <w:pPr>
              <w:autoSpaceDE w:val="0"/>
              <w:autoSpaceDN w:val="0"/>
              <w:adjustRightInd w:val="0"/>
              <w:spacing w:line="240" w:lineRule="auto"/>
              <w:jc w:val="both"/>
              <w:rPr>
                <w:rFonts w:ascii="Verdana" w:hAnsi="Verdana" w:cs="Verdana"/>
                <w:color w:val="000000"/>
                <w:szCs w:val="20"/>
              </w:rPr>
            </w:pPr>
            <w:r w:rsidRPr="007B6CD6">
              <w:rPr>
                <w:rFonts w:ascii="Verdana" w:hAnsi="Verdana" w:cs="Verdana"/>
                <w:color w:val="000000"/>
                <w:szCs w:val="20"/>
              </w:rPr>
              <w:t xml:space="preserve">Vagtholdsleder: </w:t>
            </w:r>
          </w:p>
        </w:tc>
        <w:tc>
          <w:tcPr>
            <w:tcW w:w="1984" w:type="dxa"/>
            <w:tcBorders>
              <w:top w:val="single" w:sz="4" w:space="0" w:color="auto"/>
              <w:left w:val="single" w:sz="4" w:space="0" w:color="auto"/>
              <w:bottom w:val="single" w:sz="4" w:space="0" w:color="auto"/>
              <w:right w:val="single" w:sz="4" w:space="0" w:color="auto"/>
            </w:tcBorders>
            <w:hideMark/>
          </w:tcPr>
          <w:p w14:paraId="307513F0" w14:textId="2CF9749F" w:rsidR="007B6CD6" w:rsidRPr="007B6CD6" w:rsidRDefault="007B6CD6" w:rsidP="00455E81">
            <w:pPr>
              <w:autoSpaceDE w:val="0"/>
              <w:autoSpaceDN w:val="0"/>
              <w:adjustRightInd w:val="0"/>
              <w:spacing w:line="240" w:lineRule="auto"/>
              <w:jc w:val="both"/>
              <w:rPr>
                <w:rFonts w:ascii="Verdana" w:hAnsi="Verdana" w:cs="Verdana"/>
                <w:color w:val="000000"/>
                <w:szCs w:val="20"/>
              </w:rPr>
            </w:pPr>
            <w:r w:rsidRPr="007B6CD6">
              <w:rPr>
                <w:rFonts w:ascii="Verdana" w:hAnsi="Verdana" w:cs="Verdana"/>
                <w:color w:val="000000"/>
                <w:szCs w:val="20"/>
              </w:rPr>
              <w:t xml:space="preserve">+45 728 </w:t>
            </w:r>
            <w:r w:rsidR="00DD1685" w:rsidRPr="007B6CD6">
              <w:rPr>
                <w:rFonts w:ascii="Verdana" w:hAnsi="Verdana" w:cs="Verdana"/>
                <w:color w:val="000000"/>
                <w:szCs w:val="20"/>
              </w:rPr>
              <w:t>50</w:t>
            </w:r>
            <w:r w:rsidR="00DD1685">
              <w:rPr>
                <w:rFonts w:ascii="Verdana" w:hAnsi="Verdana" w:cs="Verdana"/>
                <w:color w:val="000000"/>
                <w:szCs w:val="20"/>
              </w:rPr>
              <w:t>371</w:t>
            </w:r>
            <w:r w:rsidR="00DD1685" w:rsidRPr="007B6CD6">
              <w:rPr>
                <w:rFonts w:ascii="Verdana" w:hAnsi="Verdana" w:cs="Verdana"/>
                <w:color w:val="000000"/>
                <w:szCs w:val="20"/>
              </w:rPr>
              <w:t xml:space="preserve"> </w:t>
            </w:r>
          </w:p>
        </w:tc>
      </w:tr>
      <w:tr w:rsidR="007B6CD6" w:rsidRPr="007B6CD6" w14:paraId="6D0FA816" w14:textId="77777777" w:rsidTr="007B6CD6">
        <w:trPr>
          <w:gridAfter w:val="1"/>
          <w:wAfter w:w="3119" w:type="dxa"/>
          <w:trHeight w:val="96"/>
        </w:trPr>
        <w:tc>
          <w:tcPr>
            <w:tcW w:w="3256" w:type="dxa"/>
            <w:tcBorders>
              <w:top w:val="single" w:sz="4" w:space="0" w:color="auto"/>
              <w:left w:val="single" w:sz="4" w:space="0" w:color="auto"/>
              <w:bottom w:val="single" w:sz="4" w:space="0" w:color="auto"/>
              <w:right w:val="single" w:sz="4" w:space="0" w:color="auto"/>
            </w:tcBorders>
            <w:hideMark/>
          </w:tcPr>
          <w:p w14:paraId="628EF88A" w14:textId="77777777" w:rsidR="007B6CD6" w:rsidRPr="007B6CD6" w:rsidRDefault="007B6CD6" w:rsidP="007B6CD6">
            <w:pPr>
              <w:autoSpaceDE w:val="0"/>
              <w:autoSpaceDN w:val="0"/>
              <w:adjustRightInd w:val="0"/>
              <w:spacing w:line="240" w:lineRule="auto"/>
              <w:jc w:val="both"/>
              <w:rPr>
                <w:rFonts w:ascii="Verdana" w:hAnsi="Verdana" w:cs="Verdana"/>
                <w:color w:val="000000"/>
                <w:szCs w:val="20"/>
              </w:rPr>
            </w:pPr>
            <w:r w:rsidRPr="007B6CD6">
              <w:rPr>
                <w:rFonts w:ascii="Verdana" w:hAnsi="Verdana" w:cs="Verdana"/>
                <w:color w:val="000000"/>
                <w:szCs w:val="20"/>
              </w:rPr>
              <w:t xml:space="preserve">Omstilling: </w:t>
            </w:r>
          </w:p>
        </w:tc>
        <w:tc>
          <w:tcPr>
            <w:tcW w:w="1984" w:type="dxa"/>
            <w:tcBorders>
              <w:top w:val="single" w:sz="4" w:space="0" w:color="auto"/>
              <w:left w:val="single" w:sz="4" w:space="0" w:color="auto"/>
              <w:bottom w:val="single" w:sz="4" w:space="0" w:color="auto"/>
              <w:right w:val="single" w:sz="4" w:space="0" w:color="auto"/>
            </w:tcBorders>
            <w:hideMark/>
          </w:tcPr>
          <w:p w14:paraId="21E1C357" w14:textId="77777777" w:rsidR="007B6CD6" w:rsidRPr="007B6CD6" w:rsidRDefault="007B6CD6" w:rsidP="007B6CD6">
            <w:pPr>
              <w:autoSpaceDE w:val="0"/>
              <w:autoSpaceDN w:val="0"/>
              <w:adjustRightInd w:val="0"/>
              <w:spacing w:line="240" w:lineRule="auto"/>
              <w:jc w:val="both"/>
              <w:rPr>
                <w:rFonts w:ascii="Verdana" w:hAnsi="Verdana" w:cs="Verdana"/>
                <w:color w:val="000000"/>
                <w:szCs w:val="20"/>
              </w:rPr>
            </w:pPr>
            <w:r w:rsidRPr="007B6CD6">
              <w:rPr>
                <w:rFonts w:ascii="Verdana" w:hAnsi="Verdana" w:cs="Verdana"/>
                <w:color w:val="000000"/>
                <w:szCs w:val="20"/>
              </w:rPr>
              <w:t xml:space="preserve">+45 728 12300 </w:t>
            </w:r>
          </w:p>
        </w:tc>
      </w:tr>
    </w:tbl>
    <w:p w14:paraId="0CB038C6" w14:textId="77777777" w:rsidR="007B6CD6" w:rsidRPr="007B6CD6" w:rsidRDefault="007B6CD6" w:rsidP="007B6CD6">
      <w:pPr>
        <w:tabs>
          <w:tab w:val="left" w:pos="709"/>
        </w:tabs>
        <w:spacing w:after="200" w:line="276" w:lineRule="auto"/>
        <w:ind w:left="567"/>
        <w:contextualSpacing/>
        <w:jc w:val="both"/>
        <w:rPr>
          <w:rFonts w:ascii="Calibri" w:eastAsia="Calibri" w:hAnsi="Calibri" w:cs="Times New Roman"/>
          <w:sz w:val="22"/>
        </w:rPr>
      </w:pPr>
    </w:p>
    <w:p w14:paraId="5F7EC33E" w14:textId="77777777" w:rsidR="007B6CD6" w:rsidRPr="007B6CD6" w:rsidRDefault="007B6CD6" w:rsidP="007B6CD6">
      <w:pPr>
        <w:numPr>
          <w:ilvl w:val="0"/>
          <w:numId w:val="4"/>
        </w:numPr>
        <w:tabs>
          <w:tab w:val="left" w:pos="709"/>
        </w:tabs>
        <w:spacing w:after="200" w:line="276" w:lineRule="auto"/>
        <w:ind w:left="567" w:hanging="567"/>
        <w:contextualSpacing/>
        <w:jc w:val="both"/>
        <w:rPr>
          <w:rFonts w:ascii="Calibri" w:eastAsia="Calibri" w:hAnsi="Calibri" w:cs="Times New Roman"/>
        </w:rPr>
      </w:pPr>
      <w:r w:rsidRPr="007B6CD6">
        <w:rPr>
          <w:rFonts w:ascii="Calibri" w:eastAsia="Calibri" w:hAnsi="Calibri" w:cs="Times New Roman"/>
          <w:sz w:val="22"/>
        </w:rPr>
        <w:t xml:space="preserve">Bygherre skal tegne forsikring til dækning af de skader, som Bygherre - eller andre personer, på vegne af Bygherre - </w:t>
      </w:r>
      <w:r w:rsidRPr="007B6CD6">
        <w:rPr>
          <w:rFonts w:eastAsia="Arial" w:cs="Times New Roman"/>
        </w:rPr>
        <w:t>f</w:t>
      </w:r>
      <w:r w:rsidRPr="007B6CD6">
        <w:rPr>
          <w:rFonts w:ascii="Calibri" w:eastAsia="Calibri" w:hAnsi="Calibri" w:cs="Times New Roman"/>
          <w:sz w:val="22"/>
        </w:rPr>
        <w:t xml:space="preserve">orvolder i henhold til den i medfør af tilladelsen udøvede virksomhed. Dokumentation herfor skal forelægges Energistyrelsen til orientering inden forundersøgelsestilladelsen udnyttes, dog senest </w:t>
      </w:r>
      <w:r w:rsidRPr="007B6CD6">
        <w:rPr>
          <w:rFonts w:ascii="Calibri" w:eastAsia="Calibri" w:hAnsi="Calibri" w:cs="Times New Roman"/>
          <w:sz w:val="22"/>
          <w:highlight w:val="yellow"/>
        </w:rPr>
        <w:t>[DATO]</w:t>
      </w:r>
      <w:r w:rsidRPr="007B6CD6">
        <w:rPr>
          <w:rFonts w:ascii="Calibri" w:eastAsia="Calibri" w:hAnsi="Calibri" w:cs="Times New Roman"/>
          <w:sz w:val="22"/>
        </w:rPr>
        <w:t>.</w:t>
      </w:r>
    </w:p>
    <w:p w14:paraId="1D150E06" w14:textId="77777777" w:rsidR="007B6CD6" w:rsidRPr="007B6CD6" w:rsidRDefault="007B6CD6" w:rsidP="007B6CD6">
      <w:pPr>
        <w:spacing w:after="200" w:line="276" w:lineRule="auto"/>
        <w:ind w:left="567"/>
        <w:contextualSpacing/>
        <w:jc w:val="both"/>
        <w:rPr>
          <w:rFonts w:ascii="Calibri" w:eastAsia="Calibri" w:hAnsi="Calibri" w:cs="Times New Roman"/>
        </w:rPr>
      </w:pPr>
    </w:p>
    <w:p w14:paraId="4BC7B041" w14:textId="77777777" w:rsidR="007B6CD6" w:rsidRPr="007B6CD6" w:rsidRDefault="007B6CD6" w:rsidP="007B6CD6">
      <w:pPr>
        <w:keepNext/>
        <w:keepLines/>
        <w:spacing w:before="240"/>
        <w:jc w:val="both"/>
        <w:outlineLvl w:val="0"/>
        <w:rPr>
          <w:rFonts w:ascii="Calibri" w:eastAsia="Calibri" w:hAnsi="Calibri" w:cs="Times New Roman"/>
          <w:b/>
          <w:color w:val="00707D"/>
          <w:sz w:val="32"/>
          <w:szCs w:val="32"/>
        </w:rPr>
      </w:pPr>
      <w:bookmarkStart w:id="30" w:name="_Toc51574506"/>
      <w:bookmarkStart w:id="31" w:name="_Toc443404800"/>
      <w:bookmarkStart w:id="32" w:name="_Toc443402680"/>
      <w:bookmarkStart w:id="33" w:name="_Toc440959603"/>
      <w:bookmarkStart w:id="34" w:name="_Toc431306120"/>
      <w:r w:rsidRPr="007B6CD6">
        <w:rPr>
          <w:rFonts w:ascii="Calibri" w:eastAsia="Calibri" w:hAnsi="Calibri" w:cs="Times New Roman"/>
          <w:b/>
          <w:sz w:val="24"/>
          <w:szCs w:val="24"/>
        </w:rPr>
        <w:t>Varsling og kontakt med relevante myndigheder</w:t>
      </w:r>
      <w:bookmarkEnd w:id="30"/>
      <w:bookmarkEnd w:id="31"/>
      <w:bookmarkEnd w:id="32"/>
      <w:bookmarkEnd w:id="33"/>
      <w:bookmarkEnd w:id="34"/>
    </w:p>
    <w:p w14:paraId="46C190AB" w14:textId="77777777" w:rsidR="007B6CD6" w:rsidRPr="007B6CD6" w:rsidRDefault="007B6CD6" w:rsidP="007B6CD6">
      <w:pPr>
        <w:rPr>
          <w:rFonts w:eastAsia="Arial" w:cs="Times New Roman"/>
        </w:rPr>
      </w:pPr>
    </w:p>
    <w:p w14:paraId="0AD7CEE9" w14:textId="13E401EB" w:rsidR="007B6CD6" w:rsidRPr="007B6CD6" w:rsidRDefault="007B6CD6" w:rsidP="007B6CD6">
      <w:pPr>
        <w:numPr>
          <w:ilvl w:val="0"/>
          <w:numId w:val="11"/>
        </w:numPr>
        <w:spacing w:after="200" w:line="276" w:lineRule="auto"/>
        <w:ind w:left="567"/>
        <w:contextualSpacing/>
        <w:jc w:val="both"/>
        <w:rPr>
          <w:rFonts w:ascii="Calibri" w:eastAsia="Calibri" w:hAnsi="Calibri" w:cs="Times New Roman"/>
          <w:sz w:val="22"/>
        </w:rPr>
      </w:pPr>
      <w:r w:rsidRPr="007B6CD6">
        <w:rPr>
          <w:rFonts w:ascii="Calibri" w:eastAsia="Calibri" w:hAnsi="Calibri" w:cs="Times New Roman"/>
          <w:sz w:val="22"/>
        </w:rPr>
        <w:t>Bygherre skal selv indhente eventuelle tilladelser i henhold til anden lovgivning, såfremt det er nødvendigt</w:t>
      </w:r>
      <w:r w:rsidR="00197CF0">
        <w:rPr>
          <w:rFonts w:ascii="Calibri" w:eastAsia="Calibri" w:hAnsi="Calibri" w:cs="Times New Roman"/>
          <w:sz w:val="22"/>
        </w:rPr>
        <w:t>.</w:t>
      </w:r>
      <w:r w:rsidR="008F0660">
        <w:rPr>
          <w:rFonts w:ascii="Calibri" w:eastAsia="Calibri" w:hAnsi="Calibri" w:cs="Times New Roman"/>
          <w:sz w:val="22"/>
        </w:rPr>
        <w:t xml:space="preserve"> </w:t>
      </w:r>
      <w:r w:rsidRPr="007B6CD6">
        <w:rPr>
          <w:rFonts w:ascii="Calibri" w:eastAsia="Calibri" w:hAnsi="Calibri" w:cs="Times New Roman"/>
          <w:sz w:val="22"/>
        </w:rPr>
        <w:t xml:space="preserve">F.eks. kan det oplyses, at tilladelser til </w:t>
      </w:r>
      <w:proofErr w:type="spellStart"/>
      <w:r w:rsidRPr="007B6CD6">
        <w:rPr>
          <w:rFonts w:ascii="Calibri" w:eastAsia="Calibri" w:hAnsi="Calibri" w:cs="Times New Roman"/>
          <w:sz w:val="22"/>
        </w:rPr>
        <w:t>søopmåling</w:t>
      </w:r>
      <w:proofErr w:type="spellEnd"/>
      <w:r w:rsidRPr="007B6CD6">
        <w:rPr>
          <w:rFonts w:ascii="Calibri" w:eastAsia="Calibri" w:hAnsi="Calibri" w:cs="Times New Roman"/>
          <w:sz w:val="22"/>
        </w:rPr>
        <w:t xml:space="preserve"> skal ske ved ansøgning til Geodatastyrelsen og ønske om udlægning af afmærkning og måleudstyr skal ansøges ved Søfartsstyrelsen.</w:t>
      </w:r>
    </w:p>
    <w:p w14:paraId="14296B82" w14:textId="77777777" w:rsidR="007B6CD6" w:rsidRPr="007B6CD6" w:rsidRDefault="007B6CD6" w:rsidP="007B6CD6">
      <w:pPr>
        <w:spacing w:after="200" w:line="276" w:lineRule="auto"/>
        <w:ind w:left="567"/>
        <w:contextualSpacing/>
        <w:jc w:val="both"/>
        <w:rPr>
          <w:rFonts w:ascii="Calibri" w:eastAsia="Calibri" w:hAnsi="Calibri" w:cs="Times New Roman"/>
          <w:sz w:val="22"/>
        </w:rPr>
      </w:pPr>
    </w:p>
    <w:p w14:paraId="140E09CF" w14:textId="3BBFA7A0" w:rsidR="007B6CD6" w:rsidRPr="007B6CD6" w:rsidRDefault="007B6CD6" w:rsidP="007B6CD6">
      <w:pPr>
        <w:numPr>
          <w:ilvl w:val="0"/>
          <w:numId w:val="11"/>
        </w:numPr>
        <w:spacing w:after="200" w:line="276" w:lineRule="auto"/>
        <w:ind w:left="567" w:hanging="567"/>
        <w:contextualSpacing/>
        <w:jc w:val="both"/>
        <w:rPr>
          <w:rFonts w:ascii="Calibri" w:eastAsia="Calibri" w:hAnsi="Calibri" w:cs="Times New Roman"/>
          <w:sz w:val="22"/>
        </w:rPr>
      </w:pPr>
      <w:r w:rsidRPr="007B6CD6">
        <w:rPr>
          <w:rFonts w:ascii="Calibri" w:eastAsia="Calibri" w:hAnsi="Calibri" w:cs="Times New Roman"/>
          <w:sz w:val="22"/>
        </w:rPr>
        <w:t>Energistyrelsens tilladelse fritager ikke bygherre for at varsle relevante myndigheder, f.eks. Søfartsstyrelsen, Miljøstyrelsen mfl. om de konkrete undersøgelser på havet.  Myndighederne skal have adgang til at være til stede ved alle undersøgelser, der foretages i henhold til denne tilladelse. Alle udgifter i forbindelse med rejse og ophold for disse repræsentanter skal afholdes af bygherre.</w:t>
      </w:r>
    </w:p>
    <w:p w14:paraId="799B0AC9" w14:textId="77777777" w:rsidR="007B6CD6" w:rsidRPr="007B6CD6" w:rsidRDefault="007B6CD6" w:rsidP="007B6CD6">
      <w:pPr>
        <w:spacing w:after="200" w:line="276" w:lineRule="auto"/>
        <w:contextualSpacing/>
        <w:jc w:val="both"/>
        <w:rPr>
          <w:rFonts w:ascii="Calibri" w:eastAsia="Calibri" w:hAnsi="Calibri" w:cs="Times New Roman"/>
          <w:sz w:val="22"/>
        </w:rPr>
      </w:pPr>
    </w:p>
    <w:p w14:paraId="4BF9B0E3" w14:textId="77777777" w:rsidR="007B6CD6" w:rsidRPr="007B6CD6" w:rsidRDefault="007B6CD6" w:rsidP="007B6CD6">
      <w:pPr>
        <w:numPr>
          <w:ilvl w:val="0"/>
          <w:numId w:val="11"/>
        </w:numPr>
        <w:spacing w:line="276" w:lineRule="auto"/>
        <w:ind w:left="567" w:hanging="567"/>
        <w:contextualSpacing/>
        <w:jc w:val="both"/>
        <w:rPr>
          <w:rFonts w:ascii="Calibri" w:eastAsia="Calibri" w:hAnsi="Calibri" w:cs="Times New Roman"/>
          <w:sz w:val="22"/>
        </w:rPr>
      </w:pPr>
      <w:r w:rsidRPr="007B6CD6">
        <w:rPr>
          <w:rFonts w:ascii="Calibri" w:eastAsia="Calibri" w:hAnsi="Calibri" w:cs="Times New Roman"/>
          <w:sz w:val="22"/>
        </w:rPr>
        <w:t>Det påhviler desuden bygherre at koordinere færdsel og evt. farvandsafspærring med andre myndigheder.</w:t>
      </w:r>
    </w:p>
    <w:p w14:paraId="4503D5A6" w14:textId="77777777" w:rsidR="007B6CD6" w:rsidRPr="007B6CD6" w:rsidRDefault="007B6CD6" w:rsidP="007B6CD6">
      <w:pPr>
        <w:widowControl w:val="0"/>
        <w:autoSpaceDE w:val="0"/>
        <w:autoSpaceDN w:val="0"/>
        <w:spacing w:line="240" w:lineRule="auto"/>
        <w:jc w:val="both"/>
        <w:rPr>
          <w:rFonts w:eastAsia="Arial" w:cs="Arial"/>
          <w:sz w:val="23"/>
          <w:szCs w:val="20"/>
        </w:rPr>
      </w:pPr>
    </w:p>
    <w:p w14:paraId="3F280B56" w14:textId="77777777" w:rsidR="007B6CD6" w:rsidRPr="007B6CD6" w:rsidRDefault="007B6CD6" w:rsidP="007B6CD6">
      <w:pPr>
        <w:numPr>
          <w:ilvl w:val="0"/>
          <w:numId w:val="11"/>
        </w:numPr>
        <w:spacing w:line="276" w:lineRule="auto"/>
        <w:ind w:left="567" w:hanging="567"/>
        <w:contextualSpacing/>
        <w:jc w:val="both"/>
        <w:rPr>
          <w:rFonts w:ascii="Calibri" w:eastAsia="Calibri" w:hAnsi="Calibri" w:cs="Times New Roman"/>
          <w:sz w:val="22"/>
        </w:rPr>
      </w:pPr>
      <w:r w:rsidRPr="007B6CD6">
        <w:rPr>
          <w:rFonts w:ascii="Calibri" w:eastAsia="Calibri" w:hAnsi="Calibri" w:cs="Times New Roman"/>
          <w:sz w:val="22"/>
        </w:rPr>
        <w:t>Bygherre skal tage kontakt til Søfartsstyrelsen senest 6 uger inden fysiske undersøgelser på havet påbegyndes med henblik på at aftale indhold og omfang af de nærmere undersøgelser af vindmøllernes betydning for sejladsen i området.</w:t>
      </w:r>
    </w:p>
    <w:p w14:paraId="7E47A766" w14:textId="77777777" w:rsidR="007B6CD6" w:rsidRPr="007B6CD6" w:rsidRDefault="007B6CD6" w:rsidP="007B6CD6">
      <w:pPr>
        <w:ind w:left="1304"/>
        <w:jc w:val="both"/>
        <w:rPr>
          <w:rFonts w:ascii="Calibri" w:eastAsia="Calibri" w:hAnsi="Calibri" w:cs="Times New Roman"/>
          <w:sz w:val="22"/>
          <w:szCs w:val="24"/>
          <w:lang w:eastAsia="da-DK"/>
        </w:rPr>
      </w:pPr>
    </w:p>
    <w:p w14:paraId="1DEDE6FF" w14:textId="77777777" w:rsidR="007B6CD6" w:rsidRPr="007B6CD6" w:rsidRDefault="007B6CD6" w:rsidP="007B6CD6">
      <w:pPr>
        <w:numPr>
          <w:ilvl w:val="0"/>
          <w:numId w:val="11"/>
        </w:numPr>
        <w:spacing w:after="200" w:line="276" w:lineRule="auto"/>
        <w:ind w:left="567" w:hanging="567"/>
        <w:contextualSpacing/>
        <w:jc w:val="both"/>
        <w:rPr>
          <w:rFonts w:ascii="Calibri" w:eastAsia="Calibri" w:hAnsi="Calibri" w:cs="Times New Roman"/>
          <w:sz w:val="22"/>
        </w:rPr>
      </w:pPr>
      <w:r w:rsidRPr="007B6CD6">
        <w:rPr>
          <w:rFonts w:ascii="Calibri" w:eastAsia="Calibri" w:hAnsi="Calibri" w:cs="Times New Roman"/>
          <w:sz w:val="22"/>
        </w:rPr>
        <w:t xml:space="preserve">Bekendtgørelse nr. </w:t>
      </w:r>
      <w:r w:rsidR="004B57F2" w:rsidRPr="004B57F2">
        <w:rPr>
          <w:rFonts w:ascii="Calibri" w:eastAsia="Calibri" w:hAnsi="Calibri" w:cs="Times New Roman"/>
          <w:sz w:val="22"/>
        </w:rPr>
        <w:t>1229</w:t>
      </w:r>
      <w:r w:rsidRPr="007B6CD6">
        <w:rPr>
          <w:rFonts w:ascii="Calibri" w:eastAsia="Calibri" w:hAnsi="Calibri" w:cs="Times New Roman"/>
          <w:sz w:val="22"/>
        </w:rPr>
        <w:t xml:space="preserve"> af </w:t>
      </w:r>
      <w:r w:rsidR="004B57F2" w:rsidRPr="004B57F2">
        <w:rPr>
          <w:rFonts w:ascii="Calibri" w:eastAsia="Calibri" w:hAnsi="Calibri" w:cs="Times New Roman"/>
          <w:sz w:val="22"/>
        </w:rPr>
        <w:t>3. november 202</w:t>
      </w:r>
      <w:r w:rsidRPr="007B6CD6">
        <w:rPr>
          <w:rFonts w:ascii="Calibri" w:eastAsia="Calibri" w:hAnsi="Calibri" w:cs="Times New Roman"/>
          <w:sz w:val="22"/>
        </w:rPr>
        <w:t>3 og skema til vurdering af sejladssikkerheden ved arbejder til søs skal efterleves og Søfartsstyrelsen skal underrettes i behørigt omfang.</w:t>
      </w:r>
    </w:p>
    <w:p w14:paraId="4AC390B0" w14:textId="77777777" w:rsidR="007B6CD6" w:rsidRPr="007B6CD6" w:rsidRDefault="007B6CD6" w:rsidP="007B6CD6">
      <w:pPr>
        <w:spacing w:after="200" w:line="276" w:lineRule="auto"/>
        <w:ind w:left="567"/>
        <w:contextualSpacing/>
        <w:jc w:val="both"/>
        <w:rPr>
          <w:rFonts w:ascii="Calibri" w:eastAsia="Calibri" w:hAnsi="Calibri" w:cs="Times New Roman"/>
          <w:sz w:val="22"/>
        </w:rPr>
      </w:pPr>
    </w:p>
    <w:p w14:paraId="4B9297CA" w14:textId="77777777" w:rsidR="004B57F2" w:rsidRPr="004B57F2" w:rsidRDefault="007B6CD6" w:rsidP="004B57F2">
      <w:pPr>
        <w:numPr>
          <w:ilvl w:val="0"/>
          <w:numId w:val="11"/>
        </w:numPr>
        <w:spacing w:after="200" w:line="276" w:lineRule="auto"/>
        <w:ind w:left="567" w:hanging="567"/>
        <w:contextualSpacing/>
        <w:jc w:val="both"/>
        <w:rPr>
          <w:rFonts w:ascii="Calibri" w:eastAsia="Calibri" w:hAnsi="Calibri" w:cs="Times New Roman"/>
          <w:sz w:val="22"/>
        </w:rPr>
      </w:pPr>
      <w:r w:rsidRPr="007B6CD6">
        <w:rPr>
          <w:rFonts w:ascii="Calibri" w:eastAsia="Calibri" w:hAnsi="Calibri" w:cs="Times New Roman"/>
          <w:sz w:val="22"/>
        </w:rPr>
        <w:t>Såfremt bygherre foretager undersøgelser fra skib, skal bygherre:</w:t>
      </w:r>
    </w:p>
    <w:p w14:paraId="51D5F0C8" w14:textId="033AC532" w:rsidR="007B6CD6" w:rsidRPr="007B6CD6" w:rsidRDefault="007B6CD6" w:rsidP="007B6CD6">
      <w:pPr>
        <w:numPr>
          <w:ilvl w:val="0"/>
          <w:numId w:val="12"/>
        </w:numPr>
        <w:rPr>
          <w:rFonts w:ascii="Calibri" w:eastAsia="Calibri" w:hAnsi="Calibri" w:cs="Calibri"/>
          <w:sz w:val="22"/>
          <w:lang w:eastAsia="da-DK"/>
        </w:rPr>
      </w:pPr>
      <w:r w:rsidRPr="007B6CD6">
        <w:rPr>
          <w:rFonts w:ascii="Calibri" w:eastAsia="Calibri" w:hAnsi="Calibri" w:cs="Calibri"/>
          <w:sz w:val="22"/>
          <w:szCs w:val="24"/>
          <w:lang w:eastAsia="da-DK"/>
        </w:rPr>
        <w:t xml:space="preserve">tage kontakt til erhvervsfiskerne i området med henblik på at forhandle om eventuel erstatning efter fiskerilovens §§76-80, jf. </w:t>
      </w:r>
      <w:r w:rsidRPr="007B6CD6">
        <w:rPr>
          <w:rFonts w:ascii="Calibri" w:eastAsia="Calibri" w:hAnsi="Calibri" w:cs="Calibri"/>
          <w:sz w:val="22"/>
          <w:lang w:eastAsia="da-DK"/>
        </w:rPr>
        <w:t xml:space="preserve">lovbekendtgørelse nr. 205 af 1. marts 2023 med senere ændringer for så vidt angår dokumenterede tab. Spørgsmål om fiskerilovgivningen kan rettes til Fiskeristyrelsen. </w:t>
      </w:r>
    </w:p>
    <w:p w14:paraId="1782FEAD" w14:textId="77777777" w:rsidR="007B6CD6" w:rsidRPr="007B6CD6" w:rsidRDefault="007B6CD6" w:rsidP="007B6CD6">
      <w:pPr>
        <w:ind w:left="720"/>
        <w:rPr>
          <w:rFonts w:ascii="Calibri" w:eastAsia="Calibri" w:hAnsi="Calibri" w:cs="Calibri"/>
          <w:sz w:val="22"/>
          <w:lang w:eastAsia="da-DK"/>
        </w:rPr>
      </w:pPr>
    </w:p>
    <w:p w14:paraId="1770FA68" w14:textId="14F39B93" w:rsidR="007B6CD6" w:rsidRPr="007B6CD6" w:rsidRDefault="007B6CD6" w:rsidP="007B6CD6">
      <w:pPr>
        <w:numPr>
          <w:ilvl w:val="0"/>
          <w:numId w:val="12"/>
        </w:numPr>
        <w:rPr>
          <w:rFonts w:ascii="Calibri" w:eastAsia="Calibri" w:hAnsi="Calibri" w:cs="Calibri"/>
          <w:sz w:val="22"/>
        </w:rPr>
      </w:pPr>
      <w:r w:rsidRPr="007B6CD6">
        <w:rPr>
          <w:rFonts w:ascii="Calibri" w:eastAsia="Calibri" w:hAnsi="Calibri" w:cs="Calibri"/>
          <w:sz w:val="22"/>
        </w:rPr>
        <w:t xml:space="preserve">inden udstedelsen af etableringstilladelsen, forevise dokumentation over for Energistyrelsen for, at bygherre har indledt forhandlinger med erhvervsfiskerne i området med henblik på at forhandle om eventuel erstatning efter fiskerilovens §§ 76-80, jf. lovbekendtgørelse nr. </w:t>
      </w:r>
      <w:r w:rsidR="00112A05" w:rsidRPr="007B6CD6">
        <w:rPr>
          <w:rFonts w:ascii="Calibri" w:eastAsia="Calibri" w:hAnsi="Calibri" w:cs="Calibri"/>
          <w:sz w:val="22"/>
        </w:rPr>
        <w:t>2</w:t>
      </w:r>
      <w:r w:rsidR="00112A05">
        <w:rPr>
          <w:rFonts w:ascii="Calibri" w:eastAsia="Calibri" w:hAnsi="Calibri" w:cs="Calibri"/>
          <w:sz w:val="22"/>
        </w:rPr>
        <w:t>05</w:t>
      </w:r>
      <w:r w:rsidR="00112A05" w:rsidRPr="007B6CD6">
        <w:rPr>
          <w:rFonts w:ascii="Calibri" w:eastAsia="Calibri" w:hAnsi="Calibri" w:cs="Calibri"/>
          <w:sz w:val="22"/>
        </w:rPr>
        <w:t xml:space="preserve"> </w:t>
      </w:r>
      <w:r w:rsidRPr="007B6CD6">
        <w:rPr>
          <w:rFonts w:ascii="Calibri" w:eastAsia="Calibri" w:hAnsi="Calibri" w:cs="Calibri"/>
          <w:sz w:val="22"/>
        </w:rPr>
        <w:t xml:space="preserve">af 1. marts </w:t>
      </w:r>
      <w:r w:rsidR="00112A05" w:rsidRPr="007B6CD6">
        <w:rPr>
          <w:rFonts w:ascii="Calibri" w:eastAsia="Calibri" w:hAnsi="Calibri" w:cs="Calibri"/>
          <w:sz w:val="22"/>
        </w:rPr>
        <w:t>20</w:t>
      </w:r>
      <w:r w:rsidR="00112A05">
        <w:rPr>
          <w:rFonts w:ascii="Calibri" w:eastAsia="Calibri" w:hAnsi="Calibri" w:cs="Calibri"/>
          <w:sz w:val="22"/>
        </w:rPr>
        <w:t>23</w:t>
      </w:r>
      <w:r w:rsidR="00112A05" w:rsidRPr="007B6CD6">
        <w:rPr>
          <w:rFonts w:ascii="Calibri" w:eastAsia="Calibri" w:hAnsi="Calibri" w:cs="Calibri"/>
          <w:sz w:val="22"/>
        </w:rPr>
        <w:t xml:space="preserve"> </w:t>
      </w:r>
      <w:r w:rsidRPr="007B6CD6">
        <w:rPr>
          <w:rFonts w:ascii="Calibri" w:eastAsia="Calibri" w:hAnsi="Calibri" w:cs="Calibri"/>
          <w:sz w:val="22"/>
        </w:rPr>
        <w:t>med senere ændringer for så vidt angår dokumenterede tab. Spørgsmål om fiskerilovgivningen kan rettes til Fiskeristyrelsen.</w:t>
      </w:r>
    </w:p>
    <w:p w14:paraId="64432D2A" w14:textId="77777777" w:rsidR="007B6CD6" w:rsidRPr="007B6CD6" w:rsidRDefault="007B6CD6" w:rsidP="007B6CD6">
      <w:pPr>
        <w:rPr>
          <w:rFonts w:ascii="Calibri" w:eastAsia="Arial" w:hAnsi="Calibri" w:cs="Calibri"/>
          <w:sz w:val="22"/>
        </w:rPr>
      </w:pPr>
    </w:p>
    <w:p w14:paraId="002885BE" w14:textId="77777777" w:rsidR="007B6CD6" w:rsidRPr="007B6CD6" w:rsidRDefault="007B6CD6" w:rsidP="007B6CD6">
      <w:pPr>
        <w:numPr>
          <w:ilvl w:val="0"/>
          <w:numId w:val="12"/>
        </w:numPr>
        <w:rPr>
          <w:rFonts w:ascii="Calibri" w:eastAsia="Calibri" w:hAnsi="Calibri" w:cs="Calibri"/>
          <w:sz w:val="22"/>
          <w:lang w:eastAsia="da-DK"/>
        </w:rPr>
      </w:pPr>
      <w:r w:rsidRPr="007B6CD6">
        <w:rPr>
          <w:rFonts w:ascii="Calibri" w:eastAsia="Calibri" w:hAnsi="Calibri" w:cs="Calibri"/>
          <w:sz w:val="22"/>
          <w:szCs w:val="24"/>
          <w:lang w:eastAsia="da-DK"/>
        </w:rPr>
        <w:t xml:space="preserve">Erstatningsforhandlingerne </w:t>
      </w:r>
      <w:r w:rsidRPr="007B6CD6">
        <w:rPr>
          <w:rFonts w:ascii="Calibri" w:eastAsia="Calibri" w:hAnsi="Calibri" w:cs="Calibri"/>
          <w:sz w:val="22"/>
          <w:lang w:eastAsia="da-DK"/>
        </w:rPr>
        <w:t>varetages enten direkte med de erhvervsfiskere, der normalt udøver erhvervsmæssigt fiskeri på stedet, og hvis indtjening vil blive berørt, eller Danmarks Fiskeriforening eller anden relevant forening som de berørte erhvervsfiskere har givet fuldmagt til at varetage forhandlingerne på deres vegne.</w:t>
      </w:r>
    </w:p>
    <w:p w14:paraId="2D9F8990" w14:textId="77777777" w:rsidR="007B6CD6" w:rsidRPr="007B6CD6" w:rsidRDefault="007B6CD6" w:rsidP="007B6CD6">
      <w:pPr>
        <w:ind w:left="927"/>
        <w:rPr>
          <w:rFonts w:ascii="Times New Roman" w:eastAsia="Calibri" w:hAnsi="Times New Roman" w:cs="Times New Roman"/>
          <w:sz w:val="24"/>
          <w:szCs w:val="24"/>
          <w:lang w:eastAsia="da-DK"/>
        </w:rPr>
      </w:pPr>
    </w:p>
    <w:p w14:paraId="5C6D345A" w14:textId="77777777" w:rsidR="007B6CD6" w:rsidRPr="007B6CD6" w:rsidRDefault="007B6CD6" w:rsidP="007B6CD6">
      <w:pPr>
        <w:ind w:left="720"/>
        <w:rPr>
          <w:rFonts w:ascii="Times New Roman" w:eastAsia="Calibri" w:hAnsi="Times New Roman" w:cs="Times New Roman"/>
          <w:color w:val="0000FF"/>
          <w:sz w:val="24"/>
          <w:szCs w:val="24"/>
          <w:u w:val="single"/>
          <w:lang w:eastAsia="da-DK"/>
        </w:rPr>
      </w:pPr>
    </w:p>
    <w:p w14:paraId="647E3D28" w14:textId="77777777" w:rsidR="007B6CD6" w:rsidRPr="007B6CD6" w:rsidRDefault="007B6CD6" w:rsidP="007B6CD6">
      <w:pPr>
        <w:numPr>
          <w:ilvl w:val="0"/>
          <w:numId w:val="11"/>
        </w:numPr>
        <w:spacing w:after="200" w:line="276" w:lineRule="auto"/>
        <w:ind w:left="567" w:hanging="567"/>
        <w:contextualSpacing/>
        <w:jc w:val="both"/>
        <w:rPr>
          <w:rFonts w:ascii="Calibri" w:eastAsia="Calibri" w:hAnsi="Calibri" w:cs="Times New Roman"/>
          <w:sz w:val="22"/>
        </w:rPr>
      </w:pPr>
      <w:r w:rsidRPr="007B6CD6">
        <w:rPr>
          <w:rFonts w:ascii="Calibri" w:eastAsia="Calibri" w:hAnsi="Calibri" w:cs="Times New Roman"/>
          <w:sz w:val="22"/>
        </w:rPr>
        <w:t>Bygherre skal, jf. § 28 stk. 1, i lovbekendtgørelse nr. 358 af 8. april 2014 (museumsloven), kontakte Slots- og Kulturstyrelsen, hvis der i forbindelse med forundersøgelserne bliver gjort fund af beskyttede kulturlevn. (Slots- og Kulturstyrelsen, Fortidsminder, H.C. Andersens Boulevard 2, 1553 København V, telefon: 33 95 42 00). Kulturhistoriske interesser på søterritoriet er beskyttet i medfør af museumsloven.</w:t>
      </w:r>
    </w:p>
    <w:p w14:paraId="59FD06EA" w14:textId="77777777" w:rsidR="007B6CD6" w:rsidRPr="007B6CD6" w:rsidRDefault="007B6CD6" w:rsidP="007B6CD6">
      <w:pPr>
        <w:spacing w:after="200" w:line="276" w:lineRule="auto"/>
        <w:ind w:left="567"/>
        <w:contextualSpacing/>
        <w:jc w:val="both"/>
        <w:rPr>
          <w:rFonts w:ascii="Calibri" w:eastAsia="Calibri" w:hAnsi="Calibri" w:cs="Times New Roman"/>
          <w:sz w:val="22"/>
        </w:rPr>
      </w:pPr>
    </w:p>
    <w:p w14:paraId="5AFF219D" w14:textId="3903DCBF" w:rsidR="007B6CD6" w:rsidRPr="007B6CD6" w:rsidRDefault="007B6CD6" w:rsidP="007B6CD6">
      <w:pPr>
        <w:numPr>
          <w:ilvl w:val="0"/>
          <w:numId w:val="11"/>
        </w:numPr>
        <w:spacing w:after="200" w:line="276" w:lineRule="auto"/>
        <w:ind w:left="567" w:hanging="567"/>
        <w:contextualSpacing/>
        <w:jc w:val="both"/>
        <w:rPr>
          <w:rFonts w:ascii="Calibri" w:eastAsia="Calibri" w:hAnsi="Calibri" w:cs="Times New Roman"/>
          <w:sz w:val="22"/>
        </w:rPr>
      </w:pPr>
      <w:r w:rsidRPr="007B6CD6">
        <w:rPr>
          <w:rFonts w:ascii="Calibri" w:eastAsia="Calibri" w:hAnsi="Calibri" w:cs="Times New Roman"/>
          <w:sz w:val="22"/>
        </w:rPr>
        <w:t>Energinet har i samarbejde med Slots- og Kulturstyrelsen gennemført et marinarkæologisk forundersøgelsesprogram inden for havvindmølleområdet indeholdende følgende arkæologiske forundersøgelser:</w:t>
      </w:r>
    </w:p>
    <w:p w14:paraId="08B95F60" w14:textId="77777777" w:rsidR="007B6CD6" w:rsidRPr="007B6CD6" w:rsidRDefault="007B6CD6" w:rsidP="007B6CD6">
      <w:pPr>
        <w:numPr>
          <w:ilvl w:val="0"/>
          <w:numId w:val="13"/>
        </w:numPr>
        <w:spacing w:after="200" w:line="276" w:lineRule="auto"/>
        <w:jc w:val="both"/>
        <w:rPr>
          <w:rFonts w:ascii="Calibri" w:eastAsia="Times New Roman" w:hAnsi="Calibri" w:cs="Calibri"/>
          <w:sz w:val="22"/>
          <w:szCs w:val="24"/>
          <w:lang w:eastAsia="da-DK"/>
        </w:rPr>
      </w:pPr>
      <w:r w:rsidRPr="007B6CD6">
        <w:rPr>
          <w:rFonts w:ascii="Calibri" w:eastAsia="Times New Roman" w:hAnsi="Calibri" w:cs="Calibri"/>
          <w:sz w:val="22"/>
          <w:szCs w:val="24"/>
          <w:lang w:eastAsia="da-DK"/>
        </w:rPr>
        <w:t xml:space="preserve">Efterprøvning af formodning om tilstedeværelse af maritime fortidsminder fra historisk tid i form af besigtigelse og registrering af udvalgte side scan anomalier. </w:t>
      </w:r>
    </w:p>
    <w:p w14:paraId="4A8CA976" w14:textId="77777777" w:rsidR="007B6CD6" w:rsidRPr="007B6CD6" w:rsidRDefault="007B6CD6" w:rsidP="007B6CD6">
      <w:pPr>
        <w:numPr>
          <w:ilvl w:val="0"/>
          <w:numId w:val="13"/>
        </w:numPr>
        <w:spacing w:after="200" w:line="276" w:lineRule="auto"/>
        <w:jc w:val="both"/>
        <w:rPr>
          <w:rFonts w:ascii="Calibri" w:eastAsia="Times New Roman" w:hAnsi="Calibri" w:cs="Calibri"/>
          <w:sz w:val="22"/>
          <w:szCs w:val="24"/>
          <w:lang w:eastAsia="da-DK"/>
        </w:rPr>
      </w:pPr>
      <w:r w:rsidRPr="007B6CD6">
        <w:rPr>
          <w:rFonts w:ascii="Calibri" w:eastAsia="Times New Roman" w:hAnsi="Calibri" w:cs="Calibri"/>
          <w:sz w:val="22"/>
          <w:szCs w:val="24"/>
          <w:lang w:eastAsia="da-DK"/>
        </w:rPr>
        <w:t>Efterprøvning af formodning om tilstedeværelse af bosættelsesspor fra ældre stenalder på basis af seismiske data og geotekniske boringer.</w:t>
      </w:r>
    </w:p>
    <w:p w14:paraId="114DE791" w14:textId="77777777" w:rsidR="007B6CD6" w:rsidRPr="007B6CD6" w:rsidRDefault="007B6CD6" w:rsidP="007B6CD6">
      <w:pPr>
        <w:numPr>
          <w:ilvl w:val="0"/>
          <w:numId w:val="13"/>
        </w:numPr>
        <w:spacing w:after="200" w:line="276" w:lineRule="auto"/>
        <w:jc w:val="both"/>
        <w:rPr>
          <w:rFonts w:ascii="Calibri" w:eastAsia="Times New Roman" w:hAnsi="Calibri" w:cs="Calibri"/>
          <w:sz w:val="22"/>
          <w:szCs w:val="24"/>
          <w:lang w:eastAsia="da-DK"/>
        </w:rPr>
      </w:pPr>
      <w:r w:rsidRPr="007B6CD6">
        <w:rPr>
          <w:rFonts w:ascii="Calibri" w:eastAsia="Times New Roman" w:hAnsi="Calibri" w:cs="Calibri"/>
          <w:sz w:val="22"/>
          <w:szCs w:val="24"/>
          <w:lang w:eastAsia="da-DK"/>
        </w:rPr>
        <w:t xml:space="preserve">En marinarkæologisk forundersøgelse gennemføres for bygherrens regning og i medfør af § 29 g, stk. 4 i museumsloven. </w:t>
      </w:r>
    </w:p>
    <w:p w14:paraId="74B95507" w14:textId="77777777" w:rsidR="007B6CD6" w:rsidRPr="007B6CD6" w:rsidRDefault="007B6CD6" w:rsidP="007B6CD6">
      <w:pPr>
        <w:spacing w:after="200" w:line="276" w:lineRule="auto"/>
        <w:ind w:left="624"/>
        <w:jc w:val="both"/>
        <w:rPr>
          <w:rFonts w:ascii="Calibri" w:eastAsia="Times New Roman" w:hAnsi="Calibri" w:cs="Calibri"/>
          <w:sz w:val="22"/>
          <w:szCs w:val="24"/>
          <w:lang w:eastAsia="da-DK"/>
        </w:rPr>
      </w:pPr>
      <w:r w:rsidRPr="007B6CD6">
        <w:rPr>
          <w:rFonts w:ascii="Calibri" w:eastAsia="Times New Roman" w:hAnsi="Calibri" w:cs="Calibri"/>
          <w:sz w:val="22"/>
          <w:szCs w:val="24"/>
          <w:lang w:eastAsia="da-DK"/>
        </w:rPr>
        <w:lastRenderedPageBreak/>
        <w:t xml:space="preserve">Bygherre skal henvende sig til Slots- og Kulturstyrelsen med henblik på en afklaring af, om de af Energinet gennemførte forundersøgelser skal opdateres eller suppleres. Beslutning om sådanne undersøgelsers omfang vil blive truffet af Slots- og Kulturstyrelsen på basis af et specificeret undersøgelses- og budgetoplæg, som bygherre rekvirerer fra Marinarkæologi Jylland ved Moesgaard Museum. </w:t>
      </w:r>
    </w:p>
    <w:p w14:paraId="04FFE5F5" w14:textId="77777777" w:rsidR="007B6CD6" w:rsidRPr="007B6CD6" w:rsidRDefault="007B6CD6" w:rsidP="007B6CD6">
      <w:pPr>
        <w:spacing w:after="200" w:line="276" w:lineRule="auto"/>
        <w:contextualSpacing/>
        <w:jc w:val="both"/>
        <w:rPr>
          <w:rFonts w:ascii="Calibri" w:eastAsia="Calibri" w:hAnsi="Calibri" w:cs="Times New Roman"/>
          <w:sz w:val="22"/>
        </w:rPr>
      </w:pPr>
    </w:p>
    <w:p w14:paraId="68259795" w14:textId="77777777" w:rsidR="007B6CD6" w:rsidRPr="007B6CD6" w:rsidRDefault="007B6CD6" w:rsidP="007B6CD6">
      <w:pPr>
        <w:numPr>
          <w:ilvl w:val="0"/>
          <w:numId w:val="11"/>
        </w:numPr>
        <w:spacing w:after="200" w:line="276" w:lineRule="auto"/>
        <w:contextualSpacing/>
        <w:jc w:val="both"/>
        <w:rPr>
          <w:rFonts w:ascii="Calibri" w:eastAsia="Calibri" w:hAnsi="Calibri" w:cs="Times New Roman"/>
          <w:sz w:val="22"/>
        </w:rPr>
      </w:pPr>
      <w:r w:rsidRPr="007B6CD6">
        <w:rPr>
          <w:rFonts w:ascii="Calibri" w:eastAsia="Calibri" w:hAnsi="Calibri" w:cs="Times New Roman"/>
          <w:sz w:val="22"/>
        </w:rPr>
        <w:t xml:space="preserve">Som led i forundersøgelserne er der risiko for forekomster af </w:t>
      </w:r>
      <w:proofErr w:type="spellStart"/>
      <w:r w:rsidRPr="007B6CD6">
        <w:rPr>
          <w:rFonts w:ascii="Calibri" w:eastAsia="Calibri" w:hAnsi="Calibri" w:cs="Times New Roman"/>
          <w:sz w:val="22"/>
        </w:rPr>
        <w:t>ueksploderede</w:t>
      </w:r>
      <w:proofErr w:type="spellEnd"/>
      <w:r w:rsidRPr="007B6CD6">
        <w:rPr>
          <w:rFonts w:ascii="Calibri" w:eastAsia="Calibri" w:hAnsi="Calibri" w:cs="Times New Roman"/>
          <w:sz w:val="22"/>
        </w:rPr>
        <w:t xml:space="preserve"> krigsmateriel (UXO) i forundersøgelsesområderne. I den udstrækning </w:t>
      </w:r>
      <w:proofErr w:type="spellStart"/>
      <w:r w:rsidRPr="007B6CD6">
        <w:rPr>
          <w:rFonts w:ascii="Calibri" w:eastAsia="Calibri" w:hAnsi="Calibri" w:cs="Times New Roman"/>
          <w:sz w:val="22"/>
        </w:rPr>
        <w:t>UXOer</w:t>
      </w:r>
      <w:proofErr w:type="spellEnd"/>
      <w:r w:rsidRPr="007B6CD6">
        <w:rPr>
          <w:rFonts w:ascii="Calibri" w:eastAsia="Calibri" w:hAnsi="Calibri" w:cs="Times New Roman"/>
          <w:sz w:val="22"/>
        </w:rPr>
        <w:t xml:space="preserve"> skal fjernes vil dette ske for Bygherres egen regning. I forbindelse med eventuel uskadeliggørelse af UXO på havbunden benyttes ofte bortsprængning. Proceduren foretages af Forsvarskommandoen, Søværnskommandoen.</w:t>
      </w:r>
    </w:p>
    <w:p w14:paraId="05351616" w14:textId="77777777" w:rsidR="007B6CD6" w:rsidRPr="007B6CD6" w:rsidRDefault="007B6CD6" w:rsidP="007B6CD6">
      <w:pPr>
        <w:spacing w:line="276" w:lineRule="auto"/>
        <w:ind w:left="567"/>
        <w:jc w:val="both"/>
        <w:rPr>
          <w:rFonts w:ascii="Calibri" w:eastAsia="Calibri" w:hAnsi="Calibri" w:cs="Times New Roman"/>
          <w:i/>
          <w:sz w:val="22"/>
        </w:rPr>
      </w:pPr>
    </w:p>
    <w:p w14:paraId="609CED22" w14:textId="77777777" w:rsidR="007B6CD6" w:rsidRPr="007B6CD6" w:rsidRDefault="007B6CD6" w:rsidP="007B6CD6">
      <w:pPr>
        <w:numPr>
          <w:ilvl w:val="0"/>
          <w:numId w:val="11"/>
        </w:numPr>
        <w:spacing w:after="200" w:line="276" w:lineRule="auto"/>
        <w:ind w:left="567" w:hanging="567"/>
        <w:contextualSpacing/>
        <w:jc w:val="both"/>
        <w:rPr>
          <w:rFonts w:ascii="Calibri" w:eastAsia="Calibri" w:hAnsi="Calibri" w:cs="Times New Roman"/>
          <w:sz w:val="22"/>
        </w:rPr>
      </w:pPr>
      <w:r w:rsidRPr="007B6CD6">
        <w:rPr>
          <w:rFonts w:ascii="Calibri" w:eastAsia="Calibri" w:hAnsi="Calibri" w:cs="Times New Roman"/>
          <w:sz w:val="22"/>
        </w:rPr>
        <w:t>Arbejde på havbunden i restriktionsområder, hvor der kan være UXO, kræver tilladelse efter en særlig procedure, jf. Søfartsstyrelsens bekendtgørelse nr. 135 af 4. marts 2005 med senere ændringer om forbud mod sejlads, ankring og fiskeri mv. i visse områder i danske farvande:</w:t>
      </w:r>
    </w:p>
    <w:p w14:paraId="7F421275" w14:textId="77777777" w:rsidR="007B6CD6" w:rsidRPr="007B6CD6" w:rsidRDefault="007B6CD6" w:rsidP="007B6CD6">
      <w:pPr>
        <w:spacing w:after="200" w:line="276" w:lineRule="auto"/>
        <w:contextualSpacing/>
        <w:jc w:val="both"/>
        <w:rPr>
          <w:rFonts w:ascii="Calibri" w:eastAsia="Calibri" w:hAnsi="Calibri" w:cs="Times New Roman"/>
          <w:sz w:val="22"/>
        </w:rPr>
      </w:pPr>
    </w:p>
    <w:p w14:paraId="51847AE6" w14:textId="33E65BEE" w:rsidR="000B7017" w:rsidRDefault="007B6CD6" w:rsidP="007B6CD6">
      <w:pPr>
        <w:numPr>
          <w:ilvl w:val="0"/>
          <w:numId w:val="14"/>
        </w:numPr>
        <w:spacing w:after="200" w:line="276" w:lineRule="auto"/>
        <w:contextualSpacing/>
        <w:jc w:val="both"/>
        <w:rPr>
          <w:rFonts w:ascii="Calibri" w:eastAsia="Calibri" w:hAnsi="Calibri" w:cs="Times New Roman"/>
          <w:sz w:val="22"/>
        </w:rPr>
      </w:pPr>
      <w:r w:rsidRPr="007B6CD6">
        <w:rPr>
          <w:rFonts w:ascii="Calibri" w:eastAsia="Calibri" w:hAnsi="Calibri" w:cs="Times New Roman"/>
          <w:sz w:val="22"/>
        </w:rPr>
        <w:t xml:space="preserve">Den korridor i restriktions- eller forbudsområdet, som skal anvendes i forbindelse med forundersøgelserne, skal - såfremt det konkluderes nødvendigt ved en forudgående risikovurdering -  indledningsvis </w:t>
      </w:r>
      <w:proofErr w:type="spellStart"/>
      <w:r w:rsidRPr="007B6CD6">
        <w:rPr>
          <w:rFonts w:ascii="Calibri" w:eastAsia="Calibri" w:hAnsi="Calibri" w:cs="Times New Roman"/>
          <w:sz w:val="22"/>
        </w:rPr>
        <w:t>forundersøges</w:t>
      </w:r>
      <w:proofErr w:type="spellEnd"/>
      <w:r w:rsidRPr="007B6CD6">
        <w:rPr>
          <w:rFonts w:ascii="Calibri" w:eastAsia="Calibri" w:hAnsi="Calibri" w:cs="Times New Roman"/>
          <w:sz w:val="22"/>
        </w:rPr>
        <w:t xml:space="preserve"> og kontrolleres for udlagte miner og andre sprængstofholdige genstande. En plan for denne forundersøgelse og arbejdsmetode skal sendes til Søværnskommandoen for godkendelse, med kopi til Søfartsstyrelsen. Koordinaterne for korridoren skal angives i datum ETSR89 og der skal gives oplysninger om det til formålet anvendte skib eller fartøj.</w:t>
      </w:r>
    </w:p>
    <w:p w14:paraId="24CAFBEE" w14:textId="276191CE" w:rsidR="007B6CD6" w:rsidRPr="007B6CD6" w:rsidRDefault="007B6CD6" w:rsidP="008F0660">
      <w:pPr>
        <w:spacing w:after="200" w:line="276" w:lineRule="auto"/>
        <w:ind w:left="924"/>
        <w:contextualSpacing/>
        <w:jc w:val="both"/>
        <w:rPr>
          <w:rFonts w:ascii="Calibri" w:eastAsia="Calibri" w:hAnsi="Calibri" w:cs="Times New Roman"/>
          <w:sz w:val="22"/>
        </w:rPr>
      </w:pPr>
    </w:p>
    <w:p w14:paraId="1A2FA2D2" w14:textId="77777777" w:rsidR="007B6CD6" w:rsidRPr="007B6CD6" w:rsidRDefault="007B6CD6" w:rsidP="007B6CD6">
      <w:pPr>
        <w:numPr>
          <w:ilvl w:val="0"/>
          <w:numId w:val="14"/>
        </w:numPr>
        <w:spacing w:after="200" w:line="276" w:lineRule="auto"/>
        <w:contextualSpacing/>
        <w:jc w:val="both"/>
        <w:rPr>
          <w:rFonts w:ascii="Calibri" w:eastAsia="Calibri" w:hAnsi="Calibri" w:cs="Times New Roman"/>
          <w:sz w:val="22"/>
        </w:rPr>
      </w:pPr>
      <w:r w:rsidRPr="007B6CD6">
        <w:rPr>
          <w:rFonts w:ascii="Calibri" w:eastAsia="Calibri" w:hAnsi="Calibri" w:cs="Times New Roman"/>
          <w:sz w:val="22"/>
        </w:rPr>
        <w:t xml:space="preserve">Når Søværnskommandoen skriftligt har godkendt forundersøgelsesplanen, med kopi til Søfartsstyrelsen, kan Søfartsstyrelsen give tilladelse til, at der sejles i korridoren med det formål at foretage en undersøgelse for UXO. Ved fund af eventuelle genstande følges retningslinjerne fra Søværnskommandoen. Forundersøgelsen skal endvidere angive i hvilken dybde under havbunden, der er blevet undersøgt. </w:t>
      </w:r>
    </w:p>
    <w:p w14:paraId="3085FF19" w14:textId="77777777" w:rsidR="007B6CD6" w:rsidRPr="007B6CD6" w:rsidRDefault="007B6CD6" w:rsidP="007B6CD6">
      <w:pPr>
        <w:spacing w:after="200" w:line="276" w:lineRule="auto"/>
        <w:ind w:left="924"/>
        <w:contextualSpacing/>
        <w:jc w:val="both"/>
        <w:rPr>
          <w:rFonts w:ascii="Calibri" w:eastAsia="Calibri" w:hAnsi="Calibri" w:cs="Times New Roman"/>
          <w:sz w:val="22"/>
        </w:rPr>
      </w:pPr>
    </w:p>
    <w:p w14:paraId="1F982D63" w14:textId="77777777" w:rsidR="007B6CD6" w:rsidRPr="007B6CD6" w:rsidRDefault="007B6CD6" w:rsidP="007B6CD6">
      <w:pPr>
        <w:numPr>
          <w:ilvl w:val="0"/>
          <w:numId w:val="14"/>
        </w:numPr>
        <w:spacing w:after="200" w:line="276" w:lineRule="auto"/>
        <w:contextualSpacing/>
        <w:jc w:val="both"/>
        <w:rPr>
          <w:rFonts w:ascii="Calibri" w:eastAsia="Calibri" w:hAnsi="Calibri" w:cs="Times New Roman"/>
          <w:sz w:val="22"/>
        </w:rPr>
      </w:pPr>
      <w:r w:rsidRPr="007B6CD6">
        <w:rPr>
          <w:rFonts w:ascii="Calibri" w:eastAsia="Calibri" w:hAnsi="Calibri" w:cs="Times New Roman"/>
          <w:sz w:val="22"/>
        </w:rPr>
        <w:t xml:space="preserve">Resultaterne af forundersøgelsen sendes til Søværnskommandoen, som herefter skal godkende, at der efterfølgende kan foretages sejlads med </w:t>
      </w:r>
      <w:r w:rsidRPr="007B6CD6">
        <w:rPr>
          <w:rFonts w:ascii="Calibri" w:eastAsia="Calibri" w:hAnsi="Calibri" w:cs="Times New Roman"/>
          <w:sz w:val="22"/>
        </w:rPr>
        <w:lastRenderedPageBreak/>
        <w:t xml:space="preserve">større skibe, mere dybdegående undersøgelser i området samt efterfølgende arbejder i havbunden til den undersøgte dybde. Søfartsstyrelsen vil herefter skriftligt meddele tilladelse til, at der sejles i korridoren for at udføre de planlagte arbejder. </w:t>
      </w:r>
    </w:p>
    <w:p w14:paraId="2C11F77F" w14:textId="77777777" w:rsidR="007B6CD6" w:rsidRPr="007B6CD6" w:rsidRDefault="007B6CD6" w:rsidP="007B6CD6">
      <w:pPr>
        <w:keepNext/>
        <w:keepLines/>
        <w:spacing w:before="240"/>
        <w:jc w:val="both"/>
        <w:outlineLvl w:val="0"/>
        <w:rPr>
          <w:rFonts w:ascii="Calibri" w:eastAsia="Calibri" w:hAnsi="Calibri" w:cs="Times New Roman"/>
          <w:b/>
          <w:sz w:val="24"/>
          <w:szCs w:val="24"/>
        </w:rPr>
      </w:pPr>
      <w:bookmarkStart w:id="35" w:name="_Toc51574507"/>
      <w:bookmarkStart w:id="36" w:name="_Toc443404801"/>
      <w:bookmarkStart w:id="37" w:name="_Toc443402681"/>
      <w:bookmarkStart w:id="38" w:name="_Toc440959604"/>
      <w:bookmarkStart w:id="39" w:name="_Toc431306121"/>
      <w:r w:rsidRPr="007B6CD6">
        <w:rPr>
          <w:rFonts w:ascii="Calibri" w:eastAsia="Calibri" w:hAnsi="Calibri" w:cs="Times New Roman"/>
          <w:b/>
          <w:sz w:val="24"/>
          <w:szCs w:val="24"/>
        </w:rPr>
        <w:t>Rapportering og behandling af data</w:t>
      </w:r>
      <w:bookmarkEnd w:id="35"/>
      <w:bookmarkEnd w:id="36"/>
      <w:bookmarkEnd w:id="37"/>
      <w:bookmarkEnd w:id="38"/>
      <w:bookmarkEnd w:id="39"/>
    </w:p>
    <w:p w14:paraId="48509662" w14:textId="77777777" w:rsidR="007B6CD6" w:rsidRPr="007B6CD6" w:rsidRDefault="007B6CD6" w:rsidP="007B6CD6">
      <w:pPr>
        <w:keepNext/>
        <w:keepLines/>
        <w:spacing w:before="240"/>
        <w:jc w:val="both"/>
        <w:outlineLvl w:val="0"/>
        <w:rPr>
          <w:rFonts w:ascii="Calibri" w:eastAsia="Calibri" w:hAnsi="Calibri" w:cs="Times New Roman"/>
          <w:b/>
          <w:sz w:val="24"/>
          <w:szCs w:val="24"/>
        </w:rPr>
      </w:pPr>
    </w:p>
    <w:p w14:paraId="56A5FFDF" w14:textId="77777777" w:rsidR="007B6CD6" w:rsidRPr="007B6CD6" w:rsidRDefault="007B6CD6" w:rsidP="007B6CD6">
      <w:pPr>
        <w:numPr>
          <w:ilvl w:val="0"/>
          <w:numId w:val="15"/>
        </w:numPr>
        <w:tabs>
          <w:tab w:val="left" w:pos="709"/>
        </w:tabs>
        <w:spacing w:after="200" w:line="276" w:lineRule="auto"/>
        <w:contextualSpacing/>
        <w:jc w:val="both"/>
        <w:rPr>
          <w:rFonts w:ascii="Calibri" w:eastAsia="Calibri" w:hAnsi="Calibri" w:cs="Times New Roman"/>
          <w:sz w:val="22"/>
        </w:rPr>
      </w:pPr>
      <w:r w:rsidRPr="007B6CD6">
        <w:rPr>
          <w:rFonts w:ascii="Calibri" w:eastAsia="Calibri" w:hAnsi="Calibri" w:cs="Times New Roman"/>
          <w:sz w:val="22"/>
        </w:rPr>
        <w:t xml:space="preserve">I takt med at forundersøgelserne udføres, og de pågældende resultater og data foreligger, skal disse indsendes vederlagsfrit til Energistyrelsen såfremt Energistyrelsen ønsker dette. Energistyrelsen forbeholder sig ret til at offentliggøre rå-data, som er </w:t>
      </w:r>
      <w:r w:rsidRPr="007B6CD6">
        <w:rPr>
          <w:rFonts w:ascii="Calibri" w:eastAsia="Arial" w:hAnsi="Calibri" w:cs="Calibri"/>
          <w:sz w:val="22"/>
        </w:rPr>
        <w:t>indsamlet</w:t>
      </w:r>
      <w:r w:rsidRPr="007B6CD6">
        <w:rPr>
          <w:rFonts w:ascii="Calibri" w:eastAsia="Calibri" w:hAnsi="Calibri" w:cs="Calibri"/>
          <w:sz w:val="22"/>
        </w:rPr>
        <w:t xml:space="preserve"> </w:t>
      </w:r>
      <w:r w:rsidRPr="007B6CD6">
        <w:rPr>
          <w:rFonts w:ascii="Calibri" w:eastAsia="Calibri" w:hAnsi="Calibri" w:cs="Times New Roman"/>
          <w:sz w:val="22"/>
        </w:rPr>
        <w:t>ved forundersøgelserne.</w:t>
      </w:r>
    </w:p>
    <w:p w14:paraId="3955F8C9" w14:textId="77777777" w:rsidR="007B6CD6" w:rsidRPr="007B6CD6" w:rsidRDefault="007B6CD6" w:rsidP="007B6CD6">
      <w:pPr>
        <w:spacing w:after="200" w:line="276" w:lineRule="auto"/>
        <w:ind w:left="567"/>
        <w:contextualSpacing/>
        <w:jc w:val="both"/>
        <w:rPr>
          <w:rFonts w:ascii="Calibri" w:eastAsia="Calibri" w:hAnsi="Calibri" w:cs="Times New Roman"/>
          <w:sz w:val="22"/>
        </w:rPr>
      </w:pPr>
    </w:p>
    <w:p w14:paraId="32360AA4" w14:textId="0760F4ED" w:rsidR="007B6CD6" w:rsidRPr="007B6CD6" w:rsidRDefault="007B6CD6" w:rsidP="007B6CD6">
      <w:pPr>
        <w:numPr>
          <w:ilvl w:val="0"/>
          <w:numId w:val="15"/>
        </w:numPr>
        <w:spacing w:after="200" w:line="276" w:lineRule="auto"/>
        <w:ind w:left="567" w:hanging="567"/>
        <w:contextualSpacing/>
        <w:jc w:val="both"/>
        <w:rPr>
          <w:rFonts w:ascii="Calibri" w:eastAsia="Calibri" w:hAnsi="Calibri" w:cs="Times New Roman"/>
          <w:sz w:val="22"/>
        </w:rPr>
      </w:pPr>
      <w:r w:rsidRPr="007B6CD6">
        <w:rPr>
          <w:rFonts w:ascii="Calibri" w:eastAsia="Calibri" w:hAnsi="Calibri" w:cs="Times New Roman"/>
          <w:sz w:val="22"/>
        </w:rPr>
        <w:t xml:space="preserve">Alle rå-data indsamlet ved forundersøgelser vedrørende natur- og miljømæssige aspekter skal såfremt teknisk muligt vederlagsfrit gøres tilgængelige for offentligheden via de fælles offentlige databaser (Danmarks Miljøportal samt </w:t>
      </w:r>
      <w:r w:rsidR="00663721">
        <w:rPr>
          <w:rFonts w:ascii="Calibri" w:eastAsia="Calibri" w:hAnsi="Calibri" w:cs="Times New Roman"/>
          <w:sz w:val="22"/>
        </w:rPr>
        <w:t xml:space="preserve">Ministeriet for Fødevare, Landbrug og Fiskeris </w:t>
      </w:r>
      <w:r w:rsidRPr="007B6CD6">
        <w:rPr>
          <w:rFonts w:ascii="Calibri" w:eastAsia="Calibri" w:hAnsi="Calibri" w:cs="Times New Roman"/>
          <w:sz w:val="22"/>
        </w:rPr>
        <w:t>fagdatacentre).</w:t>
      </w:r>
    </w:p>
    <w:p w14:paraId="5E430454" w14:textId="77777777" w:rsidR="007B6CD6" w:rsidRPr="007B6CD6" w:rsidRDefault="007B6CD6" w:rsidP="007B6CD6">
      <w:pPr>
        <w:spacing w:after="200" w:line="276" w:lineRule="auto"/>
        <w:contextualSpacing/>
        <w:jc w:val="both"/>
        <w:rPr>
          <w:rFonts w:ascii="Calibri" w:eastAsia="Calibri" w:hAnsi="Calibri" w:cs="Times New Roman"/>
          <w:sz w:val="22"/>
        </w:rPr>
      </w:pPr>
    </w:p>
    <w:p w14:paraId="4C09E0AF" w14:textId="77777777" w:rsidR="007B6CD6" w:rsidRPr="007B6CD6" w:rsidRDefault="007B6CD6" w:rsidP="007B6CD6">
      <w:pPr>
        <w:numPr>
          <w:ilvl w:val="0"/>
          <w:numId w:val="15"/>
        </w:numPr>
        <w:spacing w:after="200" w:line="276" w:lineRule="auto"/>
        <w:ind w:left="567" w:hanging="567"/>
        <w:contextualSpacing/>
        <w:jc w:val="both"/>
        <w:rPr>
          <w:rFonts w:ascii="Calibri" w:eastAsia="Calibri" w:hAnsi="Calibri" w:cs="Times New Roman"/>
          <w:sz w:val="22"/>
        </w:rPr>
      </w:pPr>
      <w:r w:rsidRPr="007B6CD6">
        <w:rPr>
          <w:rFonts w:ascii="Calibri" w:eastAsia="Calibri" w:hAnsi="Calibri" w:cs="Times New Roman"/>
          <w:sz w:val="22"/>
        </w:rPr>
        <w:t>Bygherre har ansvar for, at rå-data er i de rette formater og er kvalitetssikret, så de kan overføres til de fælles offentlige databaser (Danmarks Miljøportal samt Miljø- og Fødevareministeriets fagdatacentre). Spørgsmål om dataindberetning og formater skal koordineres med de ansvarlige for de fælles offentlige databaser (Danmarks Miljøportal samt Miljø- og Fødevareministeriets fagdatacentre).</w:t>
      </w:r>
    </w:p>
    <w:p w14:paraId="31FD6F12" w14:textId="77777777" w:rsidR="007B6CD6" w:rsidRPr="007B6CD6" w:rsidRDefault="007B6CD6" w:rsidP="007B6CD6">
      <w:pPr>
        <w:spacing w:after="200" w:line="276" w:lineRule="auto"/>
        <w:contextualSpacing/>
        <w:jc w:val="both"/>
        <w:rPr>
          <w:rFonts w:ascii="Calibri" w:eastAsia="Calibri" w:hAnsi="Calibri" w:cs="Times New Roman"/>
          <w:sz w:val="22"/>
        </w:rPr>
      </w:pPr>
    </w:p>
    <w:p w14:paraId="629AC2AE" w14:textId="77777777" w:rsidR="007B6CD6" w:rsidRPr="007B6CD6" w:rsidRDefault="007B6CD6" w:rsidP="007B6CD6">
      <w:pPr>
        <w:numPr>
          <w:ilvl w:val="0"/>
          <w:numId w:val="15"/>
        </w:numPr>
        <w:spacing w:after="200" w:line="276" w:lineRule="auto"/>
        <w:ind w:left="567" w:hanging="567"/>
        <w:contextualSpacing/>
        <w:jc w:val="both"/>
        <w:rPr>
          <w:rFonts w:ascii="Calibri" w:eastAsia="Calibri" w:hAnsi="Calibri" w:cs="Times New Roman"/>
          <w:sz w:val="22"/>
        </w:rPr>
      </w:pPr>
      <w:r w:rsidRPr="007B6CD6">
        <w:rPr>
          <w:rFonts w:ascii="Calibri" w:eastAsia="Calibri" w:hAnsi="Calibri" w:cs="Times New Roman"/>
          <w:sz w:val="22"/>
        </w:rPr>
        <w:t>Rå-data fra geologiske forundersøgelser skal indsendes vederlagsfrit til GEUS (De Nationale Geologiske Undersøgelser for Danmark og Grønland). Spørgsmål om dataindberetning og formater skal koordineres med GEUS jf. bekendtgørelse nr. 56 af 4. februar 2002 om indsendelse af prøver og andre oplysninger om Danmarks undergrund.</w:t>
      </w:r>
    </w:p>
    <w:p w14:paraId="662B6F71" w14:textId="77777777" w:rsidR="007B6CD6" w:rsidRPr="007B6CD6" w:rsidRDefault="007B6CD6" w:rsidP="007B6CD6">
      <w:pPr>
        <w:ind w:left="1304"/>
        <w:rPr>
          <w:rFonts w:ascii="Calibri" w:eastAsia="Calibri" w:hAnsi="Calibri" w:cs="Times New Roman"/>
          <w:sz w:val="22"/>
          <w:szCs w:val="24"/>
          <w:lang w:eastAsia="da-DK"/>
        </w:rPr>
      </w:pPr>
    </w:p>
    <w:p w14:paraId="2B5F20E9" w14:textId="77777777" w:rsidR="007B6CD6" w:rsidRPr="007B6CD6" w:rsidRDefault="007B6CD6" w:rsidP="007B6CD6">
      <w:pPr>
        <w:numPr>
          <w:ilvl w:val="0"/>
          <w:numId w:val="15"/>
        </w:numPr>
        <w:spacing w:after="200" w:line="276" w:lineRule="auto"/>
        <w:ind w:left="567" w:hanging="567"/>
        <w:contextualSpacing/>
        <w:jc w:val="both"/>
        <w:rPr>
          <w:rFonts w:ascii="Calibri" w:eastAsia="Calibri" w:hAnsi="Calibri" w:cs="Times New Roman"/>
          <w:sz w:val="22"/>
        </w:rPr>
      </w:pPr>
      <w:r w:rsidRPr="007B6CD6">
        <w:rPr>
          <w:rFonts w:ascii="Calibri" w:eastAsia="Calibri" w:hAnsi="Calibri" w:cs="Times New Roman"/>
          <w:sz w:val="22"/>
        </w:rPr>
        <w:t xml:space="preserve">Rå-data indsamlet i forbindelse med forundersøgelser for metocean skal indsendes vederlagsfrit til [Danmarks Miljøportal og/eller Danmarks </w:t>
      </w:r>
      <w:proofErr w:type="spellStart"/>
      <w:r w:rsidRPr="007B6CD6">
        <w:rPr>
          <w:rFonts w:ascii="Calibri" w:eastAsia="Calibri" w:hAnsi="Calibri" w:cs="Times New Roman"/>
          <w:sz w:val="22"/>
        </w:rPr>
        <w:t>Meterologiske</w:t>
      </w:r>
      <w:proofErr w:type="spellEnd"/>
      <w:r w:rsidRPr="007B6CD6">
        <w:rPr>
          <w:rFonts w:ascii="Calibri" w:eastAsia="Calibri" w:hAnsi="Calibri" w:cs="Times New Roman"/>
          <w:sz w:val="22"/>
        </w:rPr>
        <w:t xml:space="preserve"> Institut (DMI)]. Spørgsmål om dataindberetning og formater skal koordineres med [Danmarks Miljøportal og/eller Danmarks </w:t>
      </w:r>
      <w:proofErr w:type="spellStart"/>
      <w:r w:rsidRPr="007B6CD6">
        <w:rPr>
          <w:rFonts w:ascii="Calibri" w:eastAsia="Calibri" w:hAnsi="Calibri" w:cs="Times New Roman"/>
          <w:sz w:val="22"/>
        </w:rPr>
        <w:t>Meterologiske</w:t>
      </w:r>
      <w:proofErr w:type="spellEnd"/>
      <w:r w:rsidRPr="007B6CD6">
        <w:rPr>
          <w:rFonts w:ascii="Calibri" w:eastAsia="Calibri" w:hAnsi="Calibri" w:cs="Times New Roman"/>
          <w:sz w:val="22"/>
        </w:rPr>
        <w:t xml:space="preserve"> Institut (DMI)].</w:t>
      </w:r>
    </w:p>
    <w:p w14:paraId="7B7E62D5" w14:textId="77777777" w:rsidR="007B6CD6" w:rsidRPr="007B6CD6" w:rsidRDefault="007B6CD6" w:rsidP="007B6CD6">
      <w:pPr>
        <w:spacing w:after="200" w:line="276" w:lineRule="auto"/>
        <w:contextualSpacing/>
        <w:jc w:val="both"/>
        <w:rPr>
          <w:rFonts w:ascii="Calibri" w:eastAsia="Calibri" w:hAnsi="Calibri" w:cs="Times New Roman"/>
          <w:sz w:val="22"/>
        </w:rPr>
      </w:pPr>
    </w:p>
    <w:p w14:paraId="3AA27D91" w14:textId="77777777" w:rsidR="007B6CD6" w:rsidRPr="007B6CD6" w:rsidRDefault="007B6CD6" w:rsidP="007B6CD6">
      <w:pPr>
        <w:numPr>
          <w:ilvl w:val="0"/>
          <w:numId w:val="15"/>
        </w:numPr>
        <w:spacing w:after="200" w:line="276" w:lineRule="auto"/>
        <w:ind w:left="567" w:hanging="567"/>
        <w:contextualSpacing/>
        <w:jc w:val="both"/>
        <w:rPr>
          <w:rFonts w:ascii="Calibri" w:eastAsia="Calibri" w:hAnsi="Calibri" w:cs="Times New Roman"/>
          <w:sz w:val="22"/>
        </w:rPr>
      </w:pPr>
      <w:r w:rsidRPr="007B6CD6">
        <w:rPr>
          <w:rFonts w:ascii="Calibri" w:eastAsia="Calibri" w:hAnsi="Calibri" w:cs="Times New Roman"/>
          <w:sz w:val="22"/>
        </w:rPr>
        <w:t xml:space="preserve">Alle data fra </w:t>
      </w:r>
      <w:proofErr w:type="spellStart"/>
      <w:r w:rsidRPr="007B6CD6">
        <w:rPr>
          <w:rFonts w:ascii="Calibri" w:eastAsia="Calibri" w:hAnsi="Calibri" w:cs="Times New Roman"/>
          <w:sz w:val="22"/>
        </w:rPr>
        <w:t>søopmålinger</w:t>
      </w:r>
      <w:proofErr w:type="spellEnd"/>
      <w:r w:rsidRPr="007B6CD6">
        <w:rPr>
          <w:rFonts w:ascii="Calibri" w:eastAsia="Calibri" w:hAnsi="Calibri" w:cs="Times New Roman"/>
          <w:sz w:val="22"/>
        </w:rPr>
        <w:t xml:space="preserve"> indsendes vederlagsfrit til Geodatastyrelsen.</w:t>
      </w:r>
      <w:r w:rsidRPr="007B6CD6">
        <w:rPr>
          <w:rFonts w:ascii="Calibri" w:eastAsia="Calibri" w:hAnsi="Calibri" w:cs="Times New Roman"/>
          <w:sz w:val="22"/>
        </w:rPr>
        <w:br/>
      </w:r>
    </w:p>
    <w:p w14:paraId="06B7E4A4" w14:textId="77777777" w:rsidR="007B6CD6" w:rsidRPr="007B6CD6" w:rsidRDefault="007B6CD6" w:rsidP="007B6CD6">
      <w:pPr>
        <w:numPr>
          <w:ilvl w:val="0"/>
          <w:numId w:val="15"/>
        </w:numPr>
        <w:spacing w:after="200" w:line="276" w:lineRule="auto"/>
        <w:ind w:left="567" w:hanging="567"/>
        <w:contextualSpacing/>
        <w:jc w:val="both"/>
        <w:rPr>
          <w:rFonts w:ascii="Calibri" w:eastAsia="Calibri" w:hAnsi="Calibri" w:cs="Times New Roman"/>
          <w:sz w:val="22"/>
        </w:rPr>
      </w:pPr>
      <w:r w:rsidRPr="007B6CD6">
        <w:rPr>
          <w:rFonts w:ascii="Calibri" w:eastAsia="Calibri" w:hAnsi="Calibri" w:cs="Times New Roman"/>
          <w:sz w:val="22"/>
        </w:rPr>
        <w:lastRenderedPageBreak/>
        <w:t>Med henblik på monitering af impulsstøj fra de seismiske undersøgelser skal der ske en indrapportering af disse aktiviteter til Miljøstyrelsen. Indrapporteringen skal omfatte tidspunkt for den støjende aktivitet (dag), position, lydniveau og en angivelse af hvilken aktivitet, der har forårsaget impulsstøjen. Et skema til indrapportering kan rekvireres hos Energistyrelsen.</w:t>
      </w:r>
    </w:p>
    <w:p w14:paraId="57CB2D8F" w14:textId="77777777" w:rsidR="007B6CD6" w:rsidRPr="007B6CD6" w:rsidRDefault="007B6CD6" w:rsidP="007B6CD6">
      <w:pPr>
        <w:spacing w:after="200" w:line="276" w:lineRule="auto"/>
        <w:contextualSpacing/>
        <w:jc w:val="both"/>
        <w:rPr>
          <w:rFonts w:ascii="Calibri" w:eastAsia="Calibri" w:hAnsi="Calibri" w:cs="Times New Roman"/>
          <w:sz w:val="22"/>
        </w:rPr>
      </w:pPr>
    </w:p>
    <w:p w14:paraId="451A82D1" w14:textId="21E3BE3C" w:rsidR="00DD1685" w:rsidRDefault="00911562" w:rsidP="007B6CD6">
      <w:pPr>
        <w:tabs>
          <w:tab w:val="num" w:pos="360"/>
        </w:tabs>
        <w:spacing w:after="200" w:line="276" w:lineRule="auto"/>
        <w:ind w:left="360" w:hanging="360"/>
        <w:contextualSpacing/>
        <w:jc w:val="both"/>
        <w:outlineLvl w:val="0"/>
        <w:rPr>
          <w:rFonts w:ascii="Calibri" w:eastAsia="Calibri" w:hAnsi="Calibri" w:cs="Times New Roman"/>
          <w:b/>
          <w:sz w:val="24"/>
          <w:szCs w:val="24"/>
        </w:rPr>
      </w:pPr>
      <w:bookmarkStart w:id="40" w:name="_Toc51574508"/>
      <w:bookmarkStart w:id="41" w:name="_Toc443404802"/>
      <w:bookmarkStart w:id="42" w:name="_Toc443402682"/>
      <w:bookmarkStart w:id="43" w:name="_Toc440959605"/>
      <w:bookmarkStart w:id="44" w:name="_Toc431306122"/>
      <w:r>
        <w:rPr>
          <w:rFonts w:ascii="Calibri" w:eastAsia="Calibri" w:hAnsi="Calibri" w:cs="Times New Roman"/>
          <w:b/>
          <w:sz w:val="24"/>
          <w:szCs w:val="24"/>
        </w:rPr>
        <w:t>Overdragelse af tilladelsen</w:t>
      </w:r>
    </w:p>
    <w:bookmarkEnd w:id="40"/>
    <w:bookmarkEnd w:id="41"/>
    <w:bookmarkEnd w:id="42"/>
    <w:bookmarkEnd w:id="43"/>
    <w:bookmarkEnd w:id="44"/>
    <w:p w14:paraId="12A84BDD" w14:textId="77777777" w:rsidR="007B6CD6" w:rsidRPr="007B6CD6" w:rsidRDefault="007B6CD6" w:rsidP="007B6CD6">
      <w:pPr>
        <w:tabs>
          <w:tab w:val="num" w:pos="360"/>
        </w:tabs>
        <w:spacing w:after="200" w:line="276" w:lineRule="auto"/>
        <w:ind w:left="360" w:hanging="360"/>
        <w:contextualSpacing/>
        <w:jc w:val="both"/>
        <w:outlineLvl w:val="0"/>
        <w:rPr>
          <w:rFonts w:ascii="Calibri" w:eastAsia="Calibri" w:hAnsi="Calibri" w:cs="Times New Roman"/>
          <w:b/>
        </w:rPr>
      </w:pPr>
    </w:p>
    <w:p w14:paraId="5D7314F5" w14:textId="14C110A6" w:rsidR="007B6CD6" w:rsidRPr="007B6CD6" w:rsidRDefault="007B6CD6" w:rsidP="007B6CD6">
      <w:pPr>
        <w:numPr>
          <w:ilvl w:val="0"/>
          <w:numId w:val="16"/>
        </w:numPr>
        <w:spacing w:after="200" w:line="276" w:lineRule="auto"/>
        <w:contextualSpacing/>
        <w:jc w:val="both"/>
        <w:rPr>
          <w:rFonts w:ascii="Calibri" w:eastAsia="Calibri" w:hAnsi="Calibri" w:cs="Times New Roman"/>
          <w:b/>
        </w:rPr>
      </w:pPr>
      <w:r w:rsidRPr="007B6CD6">
        <w:rPr>
          <w:rFonts w:ascii="Calibri" w:eastAsia="Calibri" w:hAnsi="Calibri" w:cs="Times New Roman"/>
          <w:sz w:val="22"/>
        </w:rPr>
        <w:t>Bygherre skal have Energistyrelsens tilladelse til at overdrage sine rettigheder og forpligtelser ifølge denne t</w:t>
      </w:r>
      <w:r w:rsidR="0087233E">
        <w:rPr>
          <w:rFonts w:ascii="Calibri" w:eastAsia="Calibri" w:hAnsi="Calibri" w:cs="Times New Roman"/>
          <w:sz w:val="22"/>
        </w:rPr>
        <w:t xml:space="preserve">illadelse til tredjemand. </w:t>
      </w:r>
      <w:r w:rsidRPr="007B6CD6">
        <w:rPr>
          <w:rFonts w:ascii="Calibri" w:eastAsia="Calibri" w:hAnsi="Calibri" w:cs="Times New Roman"/>
          <w:sz w:val="22"/>
        </w:rPr>
        <w:t xml:space="preserve">Energistyrelsen vil i den forbindelse påse, at den fornødne tekniske og </w:t>
      </w:r>
      <w:r w:rsidR="000B7017">
        <w:rPr>
          <w:rFonts w:ascii="Calibri" w:eastAsia="Calibri" w:hAnsi="Calibri" w:cs="Times New Roman"/>
          <w:sz w:val="22"/>
        </w:rPr>
        <w:t>finansiel</w:t>
      </w:r>
      <w:r w:rsidR="00954CFC">
        <w:rPr>
          <w:rFonts w:ascii="Calibri" w:eastAsia="Calibri" w:hAnsi="Calibri" w:cs="Times New Roman"/>
          <w:sz w:val="22"/>
        </w:rPr>
        <w:t xml:space="preserve">le </w:t>
      </w:r>
      <w:r w:rsidRPr="007B6CD6">
        <w:rPr>
          <w:rFonts w:ascii="Calibri" w:eastAsia="Calibri" w:hAnsi="Calibri" w:cs="Times New Roman"/>
          <w:sz w:val="22"/>
        </w:rPr>
        <w:t xml:space="preserve">kapacitet er til stede. I øvrigt vil samtykke kun blive givet, hvis det kan gøres i overensstemmelse med EU-reglerne for offentlige udbud og statsstøtte og den til enhver tid gældende VE-lov, koncessionsaftalen samt alle vilkår stillet i denne tilladelse. </w:t>
      </w:r>
    </w:p>
    <w:p w14:paraId="22F7D346" w14:textId="77777777" w:rsidR="007B6CD6" w:rsidRPr="007B6CD6" w:rsidRDefault="007B6CD6" w:rsidP="007B6CD6">
      <w:pPr>
        <w:spacing w:after="200" w:line="276" w:lineRule="auto"/>
        <w:ind w:left="567"/>
        <w:contextualSpacing/>
        <w:jc w:val="both"/>
        <w:rPr>
          <w:rFonts w:ascii="Calibri" w:eastAsia="Calibri" w:hAnsi="Calibri" w:cs="Times New Roman"/>
          <w:b/>
        </w:rPr>
      </w:pPr>
    </w:p>
    <w:p w14:paraId="1870D6DC" w14:textId="77777777" w:rsidR="007B6CD6" w:rsidRPr="007B6CD6" w:rsidRDefault="007B6CD6" w:rsidP="007B6CD6">
      <w:pPr>
        <w:numPr>
          <w:ilvl w:val="0"/>
          <w:numId w:val="16"/>
        </w:numPr>
        <w:spacing w:after="200" w:line="276" w:lineRule="auto"/>
        <w:contextualSpacing/>
        <w:jc w:val="both"/>
        <w:rPr>
          <w:rFonts w:ascii="Calibri" w:eastAsia="Calibri" w:hAnsi="Calibri" w:cs="Times New Roman"/>
          <w:sz w:val="22"/>
        </w:rPr>
      </w:pPr>
      <w:r w:rsidRPr="007B6CD6">
        <w:rPr>
          <w:rFonts w:ascii="Calibri" w:eastAsia="Calibri" w:hAnsi="Calibri" w:cs="Times New Roman"/>
          <w:sz w:val="22"/>
        </w:rPr>
        <w:t>Energistyrelsen er berettiget til at anmode bygherre om ethvert yderligere dokument, som Energistyrelsen måtte finde relevant for vurderingen af den ønskede overdragelse.</w:t>
      </w:r>
    </w:p>
    <w:p w14:paraId="3BEF72C4" w14:textId="77777777" w:rsidR="007B6CD6" w:rsidRPr="007B6CD6" w:rsidRDefault="007B6CD6" w:rsidP="007B6CD6">
      <w:pPr>
        <w:spacing w:after="200" w:line="276" w:lineRule="auto"/>
        <w:ind w:left="360"/>
        <w:contextualSpacing/>
        <w:jc w:val="both"/>
        <w:outlineLvl w:val="0"/>
        <w:rPr>
          <w:rFonts w:ascii="Calibri" w:eastAsia="Calibri" w:hAnsi="Calibri" w:cs="Times New Roman"/>
          <w:sz w:val="22"/>
        </w:rPr>
      </w:pPr>
    </w:p>
    <w:p w14:paraId="6C128F8F" w14:textId="77777777" w:rsidR="007B6CD6" w:rsidRPr="007B6CD6" w:rsidRDefault="007B6CD6" w:rsidP="007B6CD6">
      <w:pPr>
        <w:keepNext/>
        <w:keepLines/>
        <w:spacing w:before="240"/>
        <w:jc w:val="both"/>
        <w:outlineLvl w:val="0"/>
        <w:rPr>
          <w:rFonts w:ascii="Calibri" w:eastAsia="Calibri" w:hAnsi="Calibri" w:cs="Times New Roman"/>
          <w:b/>
          <w:sz w:val="24"/>
          <w:szCs w:val="24"/>
        </w:rPr>
      </w:pPr>
      <w:bookmarkStart w:id="45" w:name="_Toc51574509"/>
      <w:bookmarkStart w:id="46" w:name="_Toc443404803"/>
      <w:bookmarkStart w:id="47" w:name="_Toc443402683"/>
      <w:bookmarkStart w:id="48" w:name="_Toc440959606"/>
      <w:bookmarkStart w:id="49" w:name="_Toc431306123"/>
      <w:r w:rsidRPr="007B6CD6">
        <w:rPr>
          <w:rFonts w:ascii="Calibri" w:eastAsia="Calibri" w:hAnsi="Calibri" w:cs="Times New Roman"/>
          <w:b/>
          <w:sz w:val="24"/>
          <w:szCs w:val="24"/>
        </w:rPr>
        <w:t>Overholdelse af tilladelsens vilkår</w:t>
      </w:r>
      <w:bookmarkEnd w:id="45"/>
      <w:bookmarkEnd w:id="46"/>
      <w:bookmarkEnd w:id="47"/>
      <w:bookmarkEnd w:id="48"/>
      <w:bookmarkEnd w:id="49"/>
    </w:p>
    <w:p w14:paraId="1F1A504C" w14:textId="77777777" w:rsidR="007B6CD6" w:rsidRPr="007B6CD6" w:rsidRDefault="007B6CD6" w:rsidP="007B6CD6">
      <w:pPr>
        <w:tabs>
          <w:tab w:val="num" w:pos="360"/>
        </w:tabs>
        <w:spacing w:after="200" w:line="276" w:lineRule="auto"/>
        <w:ind w:left="360" w:hanging="360"/>
        <w:contextualSpacing/>
        <w:jc w:val="both"/>
        <w:outlineLvl w:val="0"/>
        <w:rPr>
          <w:rFonts w:ascii="Calibri" w:eastAsia="Calibri" w:hAnsi="Calibri" w:cs="Times New Roman"/>
          <w:sz w:val="22"/>
        </w:rPr>
      </w:pPr>
    </w:p>
    <w:p w14:paraId="4F872416" w14:textId="3D53DCB0" w:rsidR="007B6CD6" w:rsidRPr="007B6CD6" w:rsidRDefault="007B6CD6" w:rsidP="007B6CD6">
      <w:pPr>
        <w:numPr>
          <w:ilvl w:val="0"/>
          <w:numId w:val="17"/>
        </w:numPr>
        <w:spacing w:after="200" w:line="276" w:lineRule="auto"/>
        <w:ind w:left="567" w:hanging="567"/>
        <w:contextualSpacing/>
        <w:jc w:val="both"/>
        <w:rPr>
          <w:rFonts w:ascii="Calibri" w:eastAsia="Calibri" w:hAnsi="Calibri" w:cs="Times New Roman"/>
          <w:b/>
          <w:sz w:val="22"/>
        </w:rPr>
      </w:pPr>
      <w:r w:rsidRPr="007B6CD6">
        <w:rPr>
          <w:rFonts w:ascii="Calibri" w:eastAsia="Calibri" w:hAnsi="Calibri" w:cs="Times New Roman"/>
          <w:sz w:val="22"/>
        </w:rPr>
        <w:t xml:space="preserve">Energistyrelsen har ret til at opkræve gebyr for arbejde udført i forbindelse med behandling af og tilsyn med tilladelsen, jf. bekendtgørelse nr. </w:t>
      </w:r>
      <w:r w:rsidR="00455E81">
        <w:rPr>
          <w:rFonts w:ascii="Calibri" w:eastAsia="Calibri" w:hAnsi="Calibri" w:cs="Times New Roman"/>
          <w:sz w:val="22"/>
        </w:rPr>
        <w:t>805</w:t>
      </w:r>
      <w:r w:rsidR="00455E81" w:rsidRPr="007B6CD6">
        <w:rPr>
          <w:rFonts w:ascii="Calibri" w:eastAsia="Calibri" w:hAnsi="Calibri" w:cs="Times New Roman"/>
          <w:sz w:val="22"/>
        </w:rPr>
        <w:t xml:space="preserve"> </w:t>
      </w:r>
      <w:r w:rsidRPr="007B6CD6">
        <w:rPr>
          <w:rFonts w:ascii="Calibri" w:eastAsia="Calibri" w:hAnsi="Calibri" w:cs="Times New Roman"/>
          <w:sz w:val="22"/>
        </w:rPr>
        <w:t xml:space="preserve">af </w:t>
      </w:r>
      <w:r w:rsidR="00455E81">
        <w:rPr>
          <w:rFonts w:ascii="Calibri" w:eastAsia="Calibri" w:hAnsi="Calibri" w:cs="Times New Roman"/>
          <w:sz w:val="22"/>
        </w:rPr>
        <w:t>14</w:t>
      </w:r>
      <w:r w:rsidRPr="007B6CD6">
        <w:rPr>
          <w:rFonts w:ascii="Calibri" w:eastAsia="Calibri" w:hAnsi="Calibri" w:cs="Times New Roman"/>
          <w:sz w:val="22"/>
        </w:rPr>
        <w:t xml:space="preserve">. </w:t>
      </w:r>
      <w:r w:rsidR="00455E81">
        <w:rPr>
          <w:rFonts w:ascii="Calibri" w:eastAsia="Calibri" w:hAnsi="Calibri" w:cs="Times New Roman"/>
          <w:sz w:val="22"/>
        </w:rPr>
        <w:t>juni</w:t>
      </w:r>
      <w:r w:rsidR="00455E81" w:rsidRPr="007B6CD6">
        <w:rPr>
          <w:rFonts w:ascii="Calibri" w:eastAsia="Calibri" w:hAnsi="Calibri" w:cs="Times New Roman"/>
          <w:sz w:val="22"/>
        </w:rPr>
        <w:t xml:space="preserve"> </w:t>
      </w:r>
      <w:r w:rsidRPr="007B6CD6">
        <w:rPr>
          <w:rFonts w:ascii="Calibri" w:eastAsia="Calibri" w:hAnsi="Calibri" w:cs="Times New Roman"/>
          <w:sz w:val="22"/>
        </w:rPr>
        <w:t>202</w:t>
      </w:r>
      <w:r w:rsidR="00455E81">
        <w:rPr>
          <w:rFonts w:ascii="Calibri" w:eastAsia="Calibri" w:hAnsi="Calibri" w:cs="Times New Roman"/>
          <w:sz w:val="22"/>
        </w:rPr>
        <w:t>3</w:t>
      </w:r>
      <w:r w:rsidRPr="007B6CD6">
        <w:rPr>
          <w:rFonts w:ascii="Calibri" w:eastAsia="Calibri" w:hAnsi="Calibri" w:cs="Times New Roman"/>
          <w:sz w:val="22"/>
        </w:rPr>
        <w:t xml:space="preserve"> om betaling for myndighedsbehandling i Energistyrelsen.</w:t>
      </w:r>
    </w:p>
    <w:p w14:paraId="0E804DD7" w14:textId="77777777" w:rsidR="007B6CD6" w:rsidRPr="007B6CD6" w:rsidRDefault="007B6CD6" w:rsidP="007B6CD6">
      <w:pPr>
        <w:spacing w:after="200" w:line="276" w:lineRule="auto"/>
        <w:ind w:left="567"/>
        <w:contextualSpacing/>
        <w:jc w:val="both"/>
        <w:rPr>
          <w:rFonts w:ascii="Calibri" w:eastAsia="Calibri" w:hAnsi="Calibri" w:cs="Times New Roman"/>
          <w:b/>
          <w:sz w:val="22"/>
        </w:rPr>
      </w:pPr>
    </w:p>
    <w:p w14:paraId="6B36EF85" w14:textId="09031586" w:rsidR="007B6CD6" w:rsidRPr="00663721" w:rsidRDefault="002B4E0E" w:rsidP="007B6CD6">
      <w:pPr>
        <w:numPr>
          <w:ilvl w:val="0"/>
          <w:numId w:val="17"/>
        </w:numPr>
        <w:spacing w:after="200" w:line="276" w:lineRule="auto"/>
        <w:ind w:left="567" w:hanging="567"/>
        <w:contextualSpacing/>
        <w:jc w:val="both"/>
        <w:rPr>
          <w:rFonts w:ascii="Calibri" w:eastAsia="Calibri" w:hAnsi="Calibri" w:cs="Calibri"/>
          <w:b/>
          <w:sz w:val="22"/>
        </w:rPr>
      </w:pPr>
      <w:r w:rsidRPr="00663721">
        <w:rPr>
          <w:rFonts w:ascii="Calibri" w:hAnsi="Calibri" w:cs="Calibri"/>
          <w:sz w:val="22"/>
        </w:rPr>
        <w:t>[</w:t>
      </w:r>
      <w:r w:rsidR="00455E81" w:rsidRPr="00663721">
        <w:rPr>
          <w:rFonts w:ascii="Calibri" w:hAnsi="Calibri" w:cs="Calibri"/>
          <w:sz w:val="22"/>
          <w:highlight w:val="yellow"/>
        </w:rPr>
        <w:t>Bygherre</w:t>
      </w:r>
      <w:r w:rsidR="00455E81" w:rsidRPr="00663721">
        <w:rPr>
          <w:rFonts w:ascii="Calibri" w:hAnsi="Calibri" w:cs="Calibri"/>
          <w:sz w:val="22"/>
        </w:rPr>
        <w:t>]</w:t>
      </w:r>
      <w:r w:rsidRPr="00663721">
        <w:rPr>
          <w:rFonts w:ascii="Calibri" w:hAnsi="Calibri" w:cs="Calibri"/>
          <w:sz w:val="22"/>
        </w:rPr>
        <w:t xml:space="preserve"> er forpligtet til at meddele Energistyrelsen de oplysninger, som Energistyrelsen finder nødvendige for udøvelse af tilsynet, jf. VE-lovens § 59. Energistyrelsen skal bevare kommercielt følsomme oplysninger fortroligt.</w:t>
      </w:r>
      <w:r w:rsidR="007B6CD6" w:rsidRPr="00663721">
        <w:rPr>
          <w:rFonts w:ascii="Calibri" w:eastAsia="Calibri" w:hAnsi="Calibri" w:cs="Calibri"/>
          <w:sz w:val="22"/>
        </w:rPr>
        <w:br/>
      </w:r>
    </w:p>
    <w:p w14:paraId="358FA6EC" w14:textId="77777777" w:rsidR="007B6CD6" w:rsidRPr="007B6CD6" w:rsidRDefault="007B6CD6" w:rsidP="007B6CD6">
      <w:pPr>
        <w:numPr>
          <w:ilvl w:val="0"/>
          <w:numId w:val="17"/>
        </w:numPr>
        <w:spacing w:after="200" w:line="276" w:lineRule="auto"/>
        <w:ind w:left="567" w:hanging="567"/>
        <w:contextualSpacing/>
        <w:jc w:val="both"/>
        <w:rPr>
          <w:rFonts w:ascii="Calibri" w:eastAsia="Calibri" w:hAnsi="Calibri" w:cs="Times New Roman"/>
          <w:sz w:val="22"/>
        </w:rPr>
      </w:pPr>
      <w:r w:rsidRPr="007B6CD6">
        <w:rPr>
          <w:rFonts w:ascii="Calibri" w:eastAsia="Calibri" w:hAnsi="Calibri" w:cs="Times New Roman"/>
          <w:sz w:val="22"/>
        </w:rPr>
        <w:t xml:space="preserve">Bygherre skal følge den til enhver tid gældende regulering, herunder EU-regler, der finder umiddelbart anvendelse. </w:t>
      </w:r>
    </w:p>
    <w:p w14:paraId="63036AE6" w14:textId="77777777" w:rsidR="007B6CD6" w:rsidRPr="007B6CD6" w:rsidRDefault="007B6CD6" w:rsidP="007B6CD6">
      <w:pPr>
        <w:spacing w:after="200" w:line="276" w:lineRule="auto"/>
        <w:ind w:left="567"/>
        <w:contextualSpacing/>
        <w:jc w:val="both"/>
        <w:rPr>
          <w:rFonts w:ascii="Calibri" w:eastAsia="Calibri" w:hAnsi="Calibri" w:cs="Times New Roman"/>
          <w:sz w:val="22"/>
        </w:rPr>
      </w:pPr>
    </w:p>
    <w:p w14:paraId="1528D81E" w14:textId="565D7225" w:rsidR="007B6CD6" w:rsidRPr="00455E81" w:rsidRDefault="00DD1685" w:rsidP="00455E81">
      <w:pPr>
        <w:numPr>
          <w:ilvl w:val="0"/>
          <w:numId w:val="17"/>
        </w:numPr>
        <w:spacing w:after="200" w:line="276" w:lineRule="auto"/>
        <w:contextualSpacing/>
        <w:jc w:val="both"/>
        <w:rPr>
          <w:rFonts w:ascii="Calibri" w:eastAsia="Calibri" w:hAnsi="Calibri" w:cs="Times New Roman"/>
          <w:sz w:val="22"/>
        </w:rPr>
      </w:pPr>
      <w:r>
        <w:rPr>
          <w:rFonts w:ascii="Calibri" w:eastAsia="Calibri" w:hAnsi="Calibri" w:cs="Times New Roman"/>
          <w:sz w:val="22"/>
        </w:rPr>
        <w:t>Til</w:t>
      </w:r>
      <w:r w:rsidRPr="00455E81">
        <w:rPr>
          <w:rFonts w:ascii="Calibri" w:eastAsia="Calibri" w:hAnsi="Calibri" w:cs="Times New Roman"/>
          <w:sz w:val="22"/>
        </w:rPr>
        <w:t>ladelsen kan tilbagekaldes, såfremt nogle af de for tilladelsen fastsatte</w:t>
      </w:r>
      <w:r>
        <w:rPr>
          <w:rFonts w:ascii="Calibri" w:eastAsia="Calibri" w:hAnsi="Calibri" w:cs="Times New Roman"/>
          <w:sz w:val="22"/>
        </w:rPr>
        <w:t xml:space="preserve"> </w:t>
      </w:r>
      <w:r w:rsidRPr="00455E81">
        <w:rPr>
          <w:rFonts w:ascii="Calibri" w:eastAsia="Calibri" w:hAnsi="Calibri" w:cs="Times New Roman"/>
          <w:sz w:val="22"/>
        </w:rPr>
        <w:t>vilkår ikke opfyldes. Tilladelsen kan tilbagekaldes, såfremt koncessionsaftalen ophæves.</w:t>
      </w:r>
    </w:p>
    <w:p w14:paraId="5AF7B337" w14:textId="77777777" w:rsidR="007B6CD6" w:rsidRPr="007B6CD6" w:rsidRDefault="007B6CD6" w:rsidP="007B6CD6">
      <w:pPr>
        <w:spacing w:after="200" w:line="276" w:lineRule="auto"/>
        <w:contextualSpacing/>
        <w:jc w:val="both"/>
        <w:rPr>
          <w:rFonts w:ascii="Calibri" w:eastAsia="Calibri" w:hAnsi="Calibri" w:cs="Times New Roman"/>
          <w:sz w:val="22"/>
        </w:rPr>
      </w:pPr>
    </w:p>
    <w:p w14:paraId="6BA32749" w14:textId="77777777" w:rsidR="007B6CD6" w:rsidRPr="007B6CD6" w:rsidRDefault="007B6CD6" w:rsidP="007B6CD6">
      <w:pPr>
        <w:numPr>
          <w:ilvl w:val="0"/>
          <w:numId w:val="17"/>
        </w:numPr>
        <w:spacing w:after="200" w:line="276" w:lineRule="auto"/>
        <w:ind w:left="567" w:hanging="567"/>
        <w:contextualSpacing/>
        <w:jc w:val="both"/>
        <w:rPr>
          <w:rFonts w:ascii="Calibri" w:eastAsia="Calibri" w:hAnsi="Calibri" w:cs="Times New Roman"/>
          <w:b/>
          <w:sz w:val="22"/>
        </w:rPr>
      </w:pPr>
      <w:r w:rsidRPr="007B6CD6">
        <w:rPr>
          <w:rFonts w:ascii="Calibri" w:eastAsia="Calibri" w:hAnsi="Calibri" w:cs="Times New Roman"/>
          <w:sz w:val="22"/>
        </w:rPr>
        <w:t>Der kan pålægges bødestraf, jf. VE-lovens § 72, ved</w:t>
      </w:r>
    </w:p>
    <w:p w14:paraId="6D270158" w14:textId="77777777" w:rsidR="007B6CD6" w:rsidRPr="007B6CD6" w:rsidRDefault="007B6CD6" w:rsidP="007B6CD6">
      <w:pPr>
        <w:numPr>
          <w:ilvl w:val="0"/>
          <w:numId w:val="18"/>
        </w:numPr>
        <w:spacing w:after="200" w:line="276" w:lineRule="auto"/>
        <w:contextualSpacing/>
        <w:jc w:val="both"/>
        <w:rPr>
          <w:rFonts w:ascii="Calibri" w:eastAsia="Calibri" w:hAnsi="Calibri" w:cs="Times New Roman"/>
          <w:sz w:val="22"/>
        </w:rPr>
      </w:pPr>
      <w:r w:rsidRPr="007B6CD6">
        <w:rPr>
          <w:rFonts w:ascii="Calibri" w:eastAsia="Calibri" w:hAnsi="Calibri" w:cs="Times New Roman"/>
          <w:sz w:val="22"/>
        </w:rPr>
        <w:t>Tilsidesættelse af vilkår i denne tilladelse;</w:t>
      </w:r>
    </w:p>
    <w:p w14:paraId="0C6B877B" w14:textId="77777777" w:rsidR="007B6CD6" w:rsidRPr="007B6CD6" w:rsidRDefault="007B6CD6" w:rsidP="007B6CD6">
      <w:pPr>
        <w:numPr>
          <w:ilvl w:val="0"/>
          <w:numId w:val="18"/>
        </w:numPr>
        <w:spacing w:after="200" w:line="276" w:lineRule="auto"/>
        <w:contextualSpacing/>
        <w:jc w:val="both"/>
        <w:rPr>
          <w:rFonts w:ascii="Calibri" w:eastAsia="Calibri" w:hAnsi="Calibri" w:cs="Times New Roman"/>
          <w:sz w:val="22"/>
        </w:rPr>
      </w:pPr>
      <w:r w:rsidRPr="007B6CD6">
        <w:rPr>
          <w:rFonts w:ascii="Calibri" w:eastAsia="Calibri" w:hAnsi="Calibri" w:cs="Times New Roman"/>
          <w:sz w:val="22"/>
        </w:rPr>
        <w:lastRenderedPageBreak/>
        <w:t>Undladelse af at efterkomme påbud eller forbud efter VE-loven, herunder påbud om at berigtige et ulovligt forhold,</w:t>
      </w:r>
    </w:p>
    <w:p w14:paraId="14392C90" w14:textId="77777777" w:rsidR="007B6CD6" w:rsidRPr="007B6CD6" w:rsidRDefault="007B6CD6" w:rsidP="007B6CD6">
      <w:pPr>
        <w:numPr>
          <w:ilvl w:val="0"/>
          <w:numId w:val="18"/>
        </w:numPr>
        <w:spacing w:after="200" w:line="276" w:lineRule="auto"/>
        <w:contextualSpacing/>
        <w:jc w:val="both"/>
        <w:rPr>
          <w:rFonts w:ascii="Calibri" w:eastAsia="Calibri" w:hAnsi="Calibri" w:cs="Times New Roman"/>
          <w:sz w:val="22"/>
        </w:rPr>
      </w:pPr>
      <w:r w:rsidRPr="007B6CD6">
        <w:rPr>
          <w:rFonts w:ascii="Calibri" w:eastAsia="Calibri" w:hAnsi="Calibri" w:cs="Times New Roman"/>
          <w:sz w:val="22"/>
        </w:rPr>
        <w:t>Undladelse af at afgive oplysninger som omhandlet i § 59;</w:t>
      </w:r>
    </w:p>
    <w:p w14:paraId="706F5099" w14:textId="77777777" w:rsidR="007B6CD6" w:rsidRPr="007B6CD6" w:rsidRDefault="007B6CD6" w:rsidP="007B6CD6">
      <w:pPr>
        <w:numPr>
          <w:ilvl w:val="0"/>
          <w:numId w:val="18"/>
        </w:numPr>
        <w:spacing w:after="200" w:line="276" w:lineRule="auto"/>
        <w:contextualSpacing/>
        <w:jc w:val="both"/>
        <w:rPr>
          <w:rFonts w:ascii="Calibri" w:eastAsia="Calibri" w:hAnsi="Calibri" w:cs="Times New Roman"/>
          <w:b/>
        </w:rPr>
      </w:pPr>
      <w:r w:rsidRPr="007B6CD6">
        <w:rPr>
          <w:rFonts w:ascii="Calibri" w:eastAsia="Calibri" w:hAnsi="Calibri" w:cs="Times New Roman"/>
          <w:sz w:val="22"/>
        </w:rPr>
        <w:t>Afgivelse af urigtige eller vildledende oplysninger eller undladelse af at afgi</w:t>
      </w:r>
      <w:bookmarkStart w:id="50" w:name="_Toc443404804"/>
      <w:bookmarkStart w:id="51" w:name="_Toc443402684"/>
      <w:bookmarkStart w:id="52" w:name="_Toc440959607"/>
      <w:bookmarkStart w:id="53" w:name="_Toc431306124"/>
      <w:r w:rsidRPr="007B6CD6">
        <w:rPr>
          <w:rFonts w:ascii="Calibri" w:eastAsia="Calibri" w:hAnsi="Calibri" w:cs="Times New Roman"/>
          <w:sz w:val="22"/>
        </w:rPr>
        <w:t>ve oplysninger efter anmodning.</w:t>
      </w:r>
    </w:p>
    <w:p w14:paraId="7973F7F0" w14:textId="77777777" w:rsidR="007B6CD6" w:rsidRPr="007B6CD6" w:rsidRDefault="007B6CD6" w:rsidP="007B6CD6">
      <w:pPr>
        <w:spacing w:after="200" w:line="276" w:lineRule="auto"/>
        <w:contextualSpacing/>
        <w:jc w:val="both"/>
        <w:rPr>
          <w:rFonts w:ascii="Calibri" w:eastAsia="Calibri" w:hAnsi="Calibri" w:cs="Times New Roman"/>
          <w:sz w:val="22"/>
        </w:rPr>
      </w:pPr>
    </w:p>
    <w:p w14:paraId="70FBA3DA" w14:textId="77777777" w:rsidR="007B6CD6" w:rsidRPr="007B6CD6" w:rsidRDefault="007B6CD6" w:rsidP="007B6CD6">
      <w:pPr>
        <w:spacing w:after="200" w:line="276" w:lineRule="auto"/>
        <w:contextualSpacing/>
        <w:jc w:val="both"/>
        <w:rPr>
          <w:rFonts w:ascii="Calibri" w:eastAsia="Calibri" w:hAnsi="Calibri" w:cs="Calibri"/>
          <w:sz w:val="22"/>
        </w:rPr>
      </w:pPr>
      <w:r w:rsidRPr="007B6CD6">
        <w:rPr>
          <w:rFonts w:ascii="Calibri" w:eastAsia="Calibri" w:hAnsi="Calibri" w:cs="Calibri"/>
          <w:sz w:val="22"/>
        </w:rPr>
        <w:t>Det skal understreges, at der i en række af vilkårene for tilladelsen henvises til love og regler udstedt i medfør af visse love, som ressortmæssigt hører under andre myndigheder end Klima-, Energi-, og Forsyningsministeriet. Energistyrelsen tager forbehold for, at ikke alle relevante regler mv., som Bygherre er forpligtet til at følge, er nævnt i denne tilladelse. Det bemærkes i den sammenhæng, at der til alle tider kan forekomme ændringer i de gældende regler, hvorfor Bygherre skal være opmærksom på, at den til enhver tid gældende lovgivning skal følges.</w:t>
      </w:r>
    </w:p>
    <w:p w14:paraId="00C9D12B" w14:textId="77777777" w:rsidR="007B6CD6" w:rsidRPr="007B6CD6" w:rsidRDefault="007B6CD6" w:rsidP="007B6CD6">
      <w:pPr>
        <w:spacing w:after="200" w:line="276" w:lineRule="auto"/>
        <w:contextualSpacing/>
        <w:jc w:val="both"/>
        <w:rPr>
          <w:rFonts w:ascii="Calibri" w:eastAsia="Calibri" w:hAnsi="Calibri" w:cs="Calibri"/>
          <w:sz w:val="22"/>
        </w:rPr>
      </w:pPr>
    </w:p>
    <w:p w14:paraId="596A128C" w14:textId="77777777" w:rsidR="007B6CD6" w:rsidRPr="007B6CD6" w:rsidRDefault="007B6CD6" w:rsidP="007B6CD6">
      <w:pPr>
        <w:spacing w:after="200" w:line="276" w:lineRule="auto"/>
        <w:contextualSpacing/>
        <w:jc w:val="both"/>
        <w:rPr>
          <w:rFonts w:ascii="Calibri" w:eastAsia="Calibri" w:hAnsi="Calibri" w:cs="Times New Roman"/>
          <w:sz w:val="22"/>
        </w:rPr>
      </w:pPr>
      <w:r w:rsidRPr="007B6CD6">
        <w:rPr>
          <w:rFonts w:ascii="Calibri" w:eastAsia="Calibri" w:hAnsi="Calibri" w:cs="Calibri"/>
          <w:sz w:val="22"/>
        </w:rPr>
        <w:t>Omkostninger, som måtte følge af vilkår, der måtte blive stillet på baggrund af gældende lovgivning, er Energistyrelsen uvedkommende.</w:t>
      </w:r>
    </w:p>
    <w:p w14:paraId="555659FA" w14:textId="77777777" w:rsidR="007B6CD6" w:rsidRPr="007B6CD6" w:rsidRDefault="007B6CD6" w:rsidP="007B6CD6">
      <w:pPr>
        <w:spacing w:after="200" w:line="276" w:lineRule="auto"/>
        <w:contextualSpacing/>
        <w:jc w:val="both"/>
        <w:rPr>
          <w:rFonts w:ascii="Calibri" w:eastAsia="Calibri" w:hAnsi="Calibri" w:cs="Times New Roman"/>
          <w:b/>
          <w:sz w:val="22"/>
        </w:rPr>
      </w:pPr>
    </w:p>
    <w:p w14:paraId="69AF5B0D" w14:textId="77777777" w:rsidR="00EC4478" w:rsidRDefault="00EC4478" w:rsidP="007B6CD6">
      <w:pPr>
        <w:tabs>
          <w:tab w:val="num" w:pos="360"/>
        </w:tabs>
        <w:spacing w:line="276" w:lineRule="auto"/>
        <w:ind w:left="360" w:hanging="360"/>
        <w:contextualSpacing/>
        <w:jc w:val="both"/>
        <w:outlineLvl w:val="0"/>
        <w:rPr>
          <w:rFonts w:ascii="Calibri" w:eastAsia="Calibri" w:hAnsi="Calibri" w:cs="Times New Roman"/>
          <w:b/>
          <w:sz w:val="24"/>
          <w:szCs w:val="24"/>
        </w:rPr>
      </w:pPr>
      <w:bookmarkStart w:id="54" w:name="_Toc51574510"/>
      <w:r w:rsidRPr="00EC4478">
        <w:rPr>
          <w:rFonts w:ascii="Calibri" w:eastAsia="Calibri" w:hAnsi="Calibri" w:cs="Times New Roman"/>
          <w:b/>
          <w:sz w:val="24"/>
          <w:szCs w:val="24"/>
        </w:rPr>
        <w:t>Offentliggørelse og klageadgang</w:t>
      </w:r>
    </w:p>
    <w:bookmarkEnd w:id="50"/>
    <w:bookmarkEnd w:id="51"/>
    <w:bookmarkEnd w:id="52"/>
    <w:bookmarkEnd w:id="53"/>
    <w:bookmarkEnd w:id="54"/>
    <w:p w14:paraId="1F7FCB85" w14:textId="77777777" w:rsidR="007B6CD6" w:rsidRPr="007B6CD6" w:rsidRDefault="007B6CD6" w:rsidP="007B6CD6">
      <w:pPr>
        <w:tabs>
          <w:tab w:val="num" w:pos="360"/>
        </w:tabs>
        <w:spacing w:line="276" w:lineRule="auto"/>
        <w:ind w:left="360" w:hanging="360"/>
        <w:contextualSpacing/>
        <w:jc w:val="both"/>
        <w:outlineLvl w:val="0"/>
        <w:rPr>
          <w:rFonts w:ascii="Calibri" w:eastAsia="Calibri" w:hAnsi="Calibri" w:cs="Times New Roman"/>
          <w:b/>
          <w:sz w:val="22"/>
        </w:rPr>
      </w:pPr>
    </w:p>
    <w:p w14:paraId="04AF79AC" w14:textId="77777777" w:rsidR="007B6CD6" w:rsidRPr="007B6CD6" w:rsidRDefault="007B6CD6" w:rsidP="007B6CD6">
      <w:pPr>
        <w:spacing w:after="200" w:line="276" w:lineRule="auto"/>
        <w:contextualSpacing/>
        <w:jc w:val="both"/>
        <w:rPr>
          <w:rFonts w:ascii="Calibri" w:eastAsia="Calibri" w:hAnsi="Calibri" w:cs="Times New Roman"/>
          <w:sz w:val="22"/>
        </w:rPr>
      </w:pPr>
      <w:r w:rsidRPr="007B6CD6">
        <w:rPr>
          <w:rFonts w:ascii="Calibri" w:eastAsia="Calibri" w:hAnsi="Calibri" w:cs="Times New Roman"/>
          <w:sz w:val="22"/>
        </w:rPr>
        <w:t xml:space="preserve">Klager over denne tilladelse kan i henhold til § 66 i VE- loven af klageberettigede indbringes for Energiklagenævnet, Nævnenes Hus, Toldboden 2, 8800, Viborg, https://naevneneshus.dk/start-din-klage. Klagen skal være indgivet skriftligt inden 4 uger efter, at afgørelsen om forundersøgelsestilladelse er meddelt. </w:t>
      </w:r>
    </w:p>
    <w:p w14:paraId="5ADB727B" w14:textId="77777777" w:rsidR="007B6CD6" w:rsidRPr="007B6CD6" w:rsidRDefault="007B6CD6" w:rsidP="007B6CD6">
      <w:pPr>
        <w:spacing w:after="200" w:line="276" w:lineRule="auto"/>
        <w:ind w:left="567"/>
        <w:contextualSpacing/>
        <w:jc w:val="both"/>
        <w:rPr>
          <w:rFonts w:ascii="Calibri" w:eastAsia="Calibri" w:hAnsi="Calibri" w:cs="Times New Roman"/>
          <w:sz w:val="22"/>
        </w:rPr>
      </w:pPr>
    </w:p>
    <w:p w14:paraId="2FC3BEF6" w14:textId="77777777" w:rsidR="007B6CD6" w:rsidRPr="007B6CD6" w:rsidRDefault="007B6CD6" w:rsidP="007B6CD6">
      <w:pPr>
        <w:spacing w:after="200" w:line="276" w:lineRule="auto"/>
        <w:rPr>
          <w:rFonts w:ascii="Calibri" w:eastAsia="Calibri" w:hAnsi="Calibri" w:cs="Times New Roman"/>
          <w:sz w:val="22"/>
        </w:rPr>
      </w:pPr>
      <w:r w:rsidRPr="007B6CD6">
        <w:rPr>
          <w:rFonts w:ascii="Calibri" w:eastAsia="Calibri" w:hAnsi="Calibri" w:cs="Times New Roman"/>
          <w:sz w:val="22"/>
        </w:rPr>
        <w:t xml:space="preserve">Klage over tilladelsen har ikke opsættende virkning, medmindre Energiklagenævnet bestemmer anderledes. Energiklagenævnets afgørelse kan ikke påklages til anden administrativ myndighed. </w:t>
      </w:r>
    </w:p>
    <w:p w14:paraId="0381BAE3" w14:textId="77777777" w:rsidR="007B6CD6" w:rsidRPr="007B6CD6" w:rsidRDefault="007B6CD6" w:rsidP="007B6CD6">
      <w:pPr>
        <w:spacing w:after="200" w:line="276" w:lineRule="auto"/>
        <w:rPr>
          <w:rFonts w:ascii="Calibri" w:eastAsia="Calibri" w:hAnsi="Calibri" w:cs="Times New Roman"/>
          <w:sz w:val="22"/>
        </w:rPr>
      </w:pPr>
      <w:r w:rsidRPr="007B6CD6">
        <w:rPr>
          <w:rFonts w:ascii="Calibri" w:eastAsia="Calibri" w:hAnsi="Calibri" w:cs="Times New Roman"/>
          <w:sz w:val="22"/>
        </w:rPr>
        <w:br w:type="page"/>
      </w:r>
    </w:p>
    <w:p w14:paraId="22EB4FF0" w14:textId="77777777" w:rsidR="007B6CD6" w:rsidRPr="007B6CD6" w:rsidRDefault="007B6CD6" w:rsidP="007B6CD6">
      <w:pPr>
        <w:spacing w:after="200" w:line="276" w:lineRule="auto"/>
        <w:rPr>
          <w:rFonts w:ascii="Calibri" w:eastAsia="Calibri" w:hAnsi="Calibri" w:cs="Times New Roman"/>
          <w:b/>
          <w:sz w:val="22"/>
        </w:rPr>
      </w:pPr>
      <w:r w:rsidRPr="007B6CD6">
        <w:rPr>
          <w:rFonts w:ascii="Calibri" w:eastAsia="Calibri" w:hAnsi="Calibri" w:cs="Times New Roman"/>
          <w:b/>
          <w:sz w:val="22"/>
        </w:rPr>
        <w:lastRenderedPageBreak/>
        <w:t>Bilag 1: Koordinater for XX Havvindmøllepark (bruttoprojektområde, XX km</w:t>
      </w:r>
      <w:r w:rsidRPr="007B6CD6">
        <w:rPr>
          <w:rFonts w:ascii="Calibri" w:eastAsia="Calibri" w:hAnsi="Calibri" w:cs="Times New Roman"/>
          <w:b/>
          <w:sz w:val="22"/>
          <w:vertAlign w:val="superscript"/>
        </w:rPr>
        <w:t>2</w:t>
      </w:r>
      <w:r w:rsidRPr="007B6CD6">
        <w:rPr>
          <w:rFonts w:ascii="Calibri" w:eastAsia="Calibri" w:hAnsi="Calibri" w:cs="Times New Roman"/>
          <w:b/>
          <w:sz w:val="22"/>
        </w:rPr>
        <w:t>)</w:t>
      </w:r>
    </w:p>
    <w:p w14:paraId="386669E1" w14:textId="77777777" w:rsidR="007B6CD6" w:rsidRPr="007B6CD6" w:rsidRDefault="007B6CD6" w:rsidP="007B6CD6">
      <w:pPr>
        <w:spacing w:after="200" w:line="276" w:lineRule="auto"/>
        <w:ind w:right="28"/>
        <w:contextualSpacing/>
        <w:rPr>
          <w:rFonts w:ascii="Calibri" w:eastAsia="Calibri" w:hAnsi="Calibri" w:cs="Calibri"/>
          <w:b/>
          <w:sz w:val="22"/>
        </w:rPr>
      </w:pPr>
      <w:r w:rsidRPr="007B6CD6">
        <w:rPr>
          <w:rFonts w:ascii="Calibri" w:eastAsia="Calibri" w:hAnsi="Calibri" w:cs="Times New Roman"/>
          <w:sz w:val="22"/>
        </w:rPr>
        <w:br w:type="page"/>
      </w:r>
      <w:r w:rsidRPr="007B6CD6">
        <w:rPr>
          <w:rFonts w:ascii="Calibri" w:eastAsia="Calibri" w:hAnsi="Calibri" w:cs="Calibri"/>
          <w:b/>
          <w:sz w:val="22"/>
        </w:rPr>
        <w:lastRenderedPageBreak/>
        <w:t>Bilag 2: Liste over indkomne substantielle høringssvar</w:t>
      </w:r>
    </w:p>
    <w:p w14:paraId="4BF89F59" w14:textId="77777777" w:rsidR="007B6CD6" w:rsidRPr="007B6CD6" w:rsidRDefault="007B6CD6" w:rsidP="007B6CD6">
      <w:pPr>
        <w:spacing w:after="200" w:line="276" w:lineRule="auto"/>
        <w:ind w:right="28"/>
        <w:contextualSpacing/>
        <w:rPr>
          <w:rFonts w:ascii="Calibri" w:eastAsia="Calibri" w:hAnsi="Calibri" w:cs="Times New Roman"/>
          <w:sz w:val="22"/>
        </w:rPr>
      </w:pPr>
    </w:p>
    <w:p w14:paraId="1C060588" w14:textId="77777777" w:rsidR="007B6CD6" w:rsidRPr="007B6CD6" w:rsidRDefault="007B6CD6" w:rsidP="007B6CD6">
      <w:pPr>
        <w:spacing w:after="200" w:line="276" w:lineRule="auto"/>
        <w:ind w:right="28"/>
        <w:contextualSpacing/>
        <w:rPr>
          <w:rFonts w:ascii="Calibri" w:eastAsia="Calibri" w:hAnsi="Calibri" w:cs="Times New Roman"/>
          <w:sz w:val="22"/>
        </w:rPr>
      </w:pPr>
    </w:p>
    <w:p w14:paraId="2E0EF0F9" w14:textId="77777777" w:rsidR="008F2666" w:rsidRPr="00681C07" w:rsidRDefault="008F2666" w:rsidP="00E96EBA">
      <w:pPr>
        <w:pStyle w:val="Overskrift5"/>
      </w:pPr>
    </w:p>
    <w:sectPr w:rsidR="008F2666" w:rsidRPr="00681C07" w:rsidSect="000A08E2">
      <w:headerReference w:type="even" r:id="rId20"/>
      <w:headerReference w:type="default" r:id="rId21"/>
      <w:footerReference w:type="default" r:id="rId22"/>
      <w:headerReference w:type="first" r:id="rId23"/>
      <w:footerReference w:type="first" r:id="rId24"/>
      <w:pgSz w:w="11906" w:h="16838" w:code="9"/>
      <w:pgMar w:top="2767" w:right="3260" w:bottom="1701" w:left="1247"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E82D46" w16cid:durableId="2A9C5751"/>
  <w16cid:commentId w16cid:paraId="1A5EF566" w16cid:durableId="2A9C5659"/>
  <w16cid:commentId w16cid:paraId="67415786" w16cid:durableId="2A9C565A"/>
  <w16cid:commentId w16cid:paraId="565284F2" w16cid:durableId="2A9C565B"/>
  <w16cid:commentId w16cid:paraId="48732CF3" w16cid:durableId="2A9C565C"/>
  <w16cid:commentId w16cid:paraId="3224BBF1" w16cid:durableId="2A9C565D"/>
  <w16cid:commentId w16cid:paraId="2E29F0EC" w16cid:durableId="2A9C565E"/>
  <w16cid:commentId w16cid:paraId="5C806D33" w16cid:durableId="2A9C565F"/>
  <w16cid:commentId w16cid:paraId="6D9E666A" w16cid:durableId="2A9C58D3"/>
  <w16cid:commentId w16cid:paraId="2A25BD9E" w16cid:durableId="2A9C5A32"/>
  <w16cid:commentId w16cid:paraId="4319F596" w16cid:durableId="2A9C5660"/>
  <w16cid:commentId w16cid:paraId="7B67CCE2" w16cid:durableId="2A9C5B70"/>
  <w16cid:commentId w16cid:paraId="53BC0655" w16cid:durableId="2A9C5661"/>
  <w16cid:commentId w16cid:paraId="1CAF8160" w16cid:durableId="2A9C5B55"/>
  <w16cid:commentId w16cid:paraId="6B10A3C4" w16cid:durableId="2A9C5662"/>
  <w16cid:commentId w16cid:paraId="386D2909" w16cid:durableId="2A9C5663"/>
  <w16cid:commentId w16cid:paraId="2178D6AD" w16cid:durableId="2A9C5664"/>
  <w16cid:commentId w16cid:paraId="2B65D28D" w16cid:durableId="2A9C5665"/>
  <w16cid:commentId w16cid:paraId="667E06B4" w16cid:durableId="2A9C5666"/>
  <w16cid:commentId w16cid:paraId="7AC0C29C" w16cid:durableId="2A9C5667"/>
  <w16cid:commentId w16cid:paraId="47B76799" w16cid:durableId="2A9C5668"/>
  <w16cid:commentId w16cid:paraId="1C5E1E9E" w16cid:durableId="2A9C5D15"/>
  <w16cid:commentId w16cid:paraId="1C1E4AB1" w16cid:durableId="2A9C5669"/>
  <w16cid:commentId w16cid:paraId="409A8F44" w16cid:durableId="2A9C566A"/>
  <w16cid:commentId w16cid:paraId="272DBACC" w16cid:durableId="2A9C566B"/>
  <w16cid:commentId w16cid:paraId="683BA701" w16cid:durableId="2A9C5DFF"/>
  <w16cid:commentId w16cid:paraId="1D2050F7" w16cid:durableId="2A9C566C"/>
  <w16cid:commentId w16cid:paraId="5D8A85D5" w16cid:durableId="2A9C566D"/>
  <w16cid:commentId w16cid:paraId="7C57720C" w16cid:durableId="2A9C566E"/>
  <w16cid:commentId w16cid:paraId="3AE06821" w16cid:durableId="2A9C6121"/>
  <w16cid:commentId w16cid:paraId="2FF82146" w16cid:durableId="2A9C566F"/>
  <w16cid:commentId w16cid:paraId="2C69DC56" w16cid:durableId="2A9C631D"/>
  <w16cid:commentId w16cid:paraId="2871F891" w16cid:durableId="2A9C5670"/>
  <w16cid:commentId w16cid:paraId="57017270" w16cid:durableId="2A9C5671"/>
  <w16cid:commentId w16cid:paraId="0D7F6D57" w16cid:durableId="2A9C5672"/>
  <w16cid:commentId w16cid:paraId="7ADAA03C" w16cid:durableId="2A9C567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8990C" w14:textId="77777777" w:rsidR="00366DE5" w:rsidRDefault="00366DE5" w:rsidP="008969C1">
      <w:pPr>
        <w:spacing w:line="240" w:lineRule="auto"/>
      </w:pPr>
      <w:r>
        <w:separator/>
      </w:r>
    </w:p>
  </w:endnote>
  <w:endnote w:type="continuationSeparator" w:id="0">
    <w:p w14:paraId="7564BCBC" w14:textId="77777777" w:rsidR="00366DE5" w:rsidRDefault="00366DE5" w:rsidP="008969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35226" w14:textId="3FAF5D8F" w:rsidR="008969C1" w:rsidRPr="00835DC0" w:rsidRDefault="008969C1">
    <w:pPr>
      <w:pStyle w:val="Sidefod"/>
      <w:rPr>
        <w:sz w:val="16"/>
        <w:szCs w:val="16"/>
      </w:rPr>
    </w:pPr>
    <w:r w:rsidRPr="00835DC0">
      <w:rPr>
        <w:sz w:val="16"/>
        <w:szCs w:val="16"/>
      </w:rPr>
      <w:t xml:space="preserve">Side </w:t>
    </w:r>
    <w:r w:rsidRPr="00835DC0">
      <w:rPr>
        <w:sz w:val="16"/>
        <w:szCs w:val="16"/>
      </w:rPr>
      <w:fldChar w:fldCharType="begin"/>
    </w:r>
    <w:r w:rsidRPr="00835DC0">
      <w:rPr>
        <w:sz w:val="16"/>
        <w:szCs w:val="16"/>
      </w:rPr>
      <w:instrText xml:space="preserve"> PAGE </w:instrText>
    </w:r>
    <w:r w:rsidRPr="00835DC0">
      <w:rPr>
        <w:sz w:val="16"/>
        <w:szCs w:val="16"/>
      </w:rPr>
      <w:fldChar w:fldCharType="separate"/>
    </w:r>
    <w:r w:rsidR="003C1E6F">
      <w:rPr>
        <w:noProof/>
        <w:sz w:val="16"/>
        <w:szCs w:val="16"/>
      </w:rPr>
      <w:t>5</w:t>
    </w:r>
    <w:r w:rsidRPr="00835DC0">
      <w:rPr>
        <w:sz w:val="16"/>
        <w:szCs w:val="16"/>
      </w:rPr>
      <w:fldChar w:fldCharType="end"/>
    </w:r>
    <w:r w:rsidRPr="00835DC0">
      <w:rPr>
        <w:sz w:val="16"/>
        <w:szCs w:val="16"/>
      </w:rPr>
      <w:t>/</w:t>
    </w:r>
    <w:r w:rsidR="00193547" w:rsidRPr="00835DC0">
      <w:rPr>
        <w:sz w:val="16"/>
        <w:szCs w:val="16"/>
      </w:rPr>
      <w:fldChar w:fldCharType="begin"/>
    </w:r>
    <w:r w:rsidR="00193547" w:rsidRPr="00835DC0">
      <w:rPr>
        <w:sz w:val="16"/>
        <w:szCs w:val="16"/>
      </w:rPr>
      <w:instrText xml:space="preserve"> NUMPAGES </w:instrText>
    </w:r>
    <w:r w:rsidR="00193547" w:rsidRPr="00835DC0">
      <w:rPr>
        <w:sz w:val="16"/>
        <w:szCs w:val="16"/>
      </w:rPr>
      <w:fldChar w:fldCharType="separate"/>
    </w:r>
    <w:r w:rsidR="003C1E6F">
      <w:rPr>
        <w:noProof/>
        <w:sz w:val="16"/>
        <w:szCs w:val="16"/>
      </w:rPr>
      <w:t>18</w:t>
    </w:r>
    <w:r w:rsidR="00193547" w:rsidRPr="00835DC0">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62173" w14:textId="3EA6BD17" w:rsidR="008969C1" w:rsidRPr="00835DC0" w:rsidRDefault="00BA0FCB">
    <w:pPr>
      <w:pStyle w:val="Sidefod"/>
      <w:rPr>
        <w:sz w:val="16"/>
        <w:szCs w:val="16"/>
      </w:rPr>
    </w:pPr>
    <w:r w:rsidRPr="00835DC0">
      <w:rPr>
        <w:noProof/>
        <w:sz w:val="16"/>
        <w:szCs w:val="16"/>
        <w:lang w:eastAsia="da-DK"/>
      </w:rPr>
      <mc:AlternateContent>
        <mc:Choice Requires="wps">
          <w:drawing>
            <wp:anchor distT="0" distB="0" distL="114300" distR="114300" simplePos="0" relativeHeight="251659264" behindDoc="0" locked="0" layoutInCell="1" allowOverlap="1" wp14:anchorId="406ABA46" wp14:editId="5978E512">
              <wp:simplePos x="0" y="0"/>
              <wp:positionH relativeFrom="page">
                <wp:posOffset>5614988</wp:posOffset>
              </wp:positionH>
              <wp:positionV relativeFrom="page">
                <wp:posOffset>8943975</wp:posOffset>
              </wp:positionV>
              <wp:extent cx="1747520" cy="1433513"/>
              <wp:effectExtent l="0" t="0" r="0" b="0"/>
              <wp:wrapNone/>
              <wp:docPr id="2" name="Tekstboks 2"/>
              <wp:cNvGraphicFramePr/>
              <a:graphic xmlns:a="http://schemas.openxmlformats.org/drawingml/2006/main">
                <a:graphicData uri="http://schemas.microsoft.com/office/word/2010/wordprocessingShape">
                  <wps:wsp>
                    <wps:cNvSpPr txBox="1"/>
                    <wps:spPr>
                      <a:xfrm>
                        <a:off x="0" y="0"/>
                        <a:ext cx="1747520" cy="14335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BA2450" w14:textId="77777777" w:rsidR="00DA7419" w:rsidRDefault="00110084" w:rsidP="003B7D18">
                          <w:pPr>
                            <w:spacing w:line="192" w:lineRule="atLeast"/>
                            <w:rPr>
                              <w:b/>
                              <w:sz w:val="16"/>
                              <w:szCs w:val="16"/>
                            </w:rPr>
                          </w:pPr>
                          <w:r w:rsidRPr="00110084">
                            <w:rPr>
                              <w:b/>
                              <w:sz w:val="16"/>
                              <w:szCs w:val="16"/>
                            </w:rPr>
                            <w:t>Energistyrelsen</w:t>
                          </w:r>
                        </w:p>
                        <w:p w14:paraId="2E0FCFDB" w14:textId="77777777" w:rsidR="00AB4885" w:rsidRPr="00AB4885" w:rsidRDefault="00AB4885" w:rsidP="00F714AB">
                          <w:pPr>
                            <w:spacing w:line="192" w:lineRule="atLeast"/>
                            <w:rPr>
                              <w:sz w:val="16"/>
                              <w:szCs w:val="16"/>
                            </w:rPr>
                          </w:pPr>
                        </w:p>
                        <w:p w14:paraId="2FA5C047" w14:textId="77777777" w:rsidR="00A53376" w:rsidRDefault="00A53376" w:rsidP="00F714AB">
                          <w:pPr>
                            <w:spacing w:line="192" w:lineRule="atLeast"/>
                            <w:rPr>
                              <w:sz w:val="16"/>
                              <w:szCs w:val="16"/>
                            </w:rPr>
                          </w:pPr>
                          <w:r>
                            <w:rPr>
                              <w:sz w:val="16"/>
                              <w:szCs w:val="16"/>
                            </w:rPr>
                            <w:t>Carsten Niebuhrs Gade 43</w:t>
                          </w:r>
                        </w:p>
                        <w:p w14:paraId="04CE34B8" w14:textId="77777777" w:rsidR="00A53376" w:rsidRDefault="00A53376" w:rsidP="00F714AB">
                          <w:pPr>
                            <w:spacing w:line="192" w:lineRule="atLeast"/>
                            <w:rPr>
                              <w:sz w:val="16"/>
                              <w:szCs w:val="16"/>
                            </w:rPr>
                          </w:pPr>
                          <w:r>
                            <w:rPr>
                              <w:sz w:val="16"/>
                              <w:szCs w:val="16"/>
                            </w:rPr>
                            <w:t>1577 København V</w:t>
                          </w:r>
                        </w:p>
                        <w:p w14:paraId="75C930E9" w14:textId="77777777" w:rsidR="00A53376" w:rsidRPr="00F714AB" w:rsidRDefault="00A53376" w:rsidP="00F714AB">
                          <w:pPr>
                            <w:spacing w:line="192" w:lineRule="atLeast"/>
                            <w:rPr>
                              <w:sz w:val="16"/>
                              <w:szCs w:val="16"/>
                            </w:rPr>
                          </w:pPr>
                        </w:p>
                        <w:p w14:paraId="42665215" w14:textId="77777777" w:rsidR="00110084" w:rsidRPr="00110084" w:rsidRDefault="00110084" w:rsidP="00110084">
                          <w:pPr>
                            <w:spacing w:line="192" w:lineRule="atLeast"/>
                            <w:rPr>
                              <w:sz w:val="16"/>
                              <w:szCs w:val="16"/>
                            </w:rPr>
                          </w:pPr>
                          <w:r w:rsidRPr="00110084">
                            <w:rPr>
                              <w:sz w:val="16"/>
                              <w:szCs w:val="16"/>
                            </w:rPr>
                            <w:t>T: +45 3392 6700</w:t>
                          </w:r>
                        </w:p>
                        <w:p w14:paraId="6A67B7C8" w14:textId="77777777" w:rsidR="00DA7419" w:rsidRDefault="00110084" w:rsidP="00110084">
                          <w:pPr>
                            <w:spacing w:line="192" w:lineRule="atLeast"/>
                            <w:rPr>
                              <w:sz w:val="16"/>
                              <w:szCs w:val="16"/>
                            </w:rPr>
                          </w:pPr>
                          <w:r w:rsidRPr="00110084">
                            <w:rPr>
                              <w:sz w:val="16"/>
                              <w:szCs w:val="16"/>
                            </w:rPr>
                            <w:t>E: ens@ens.dk</w:t>
                          </w:r>
                        </w:p>
                        <w:p w14:paraId="280270CA" w14:textId="77777777" w:rsidR="00AB4885" w:rsidRPr="00F714AB" w:rsidRDefault="00AB4885" w:rsidP="00F714AB">
                          <w:pPr>
                            <w:spacing w:line="192" w:lineRule="atLeast"/>
                            <w:rPr>
                              <w:sz w:val="16"/>
                              <w:szCs w:val="16"/>
                            </w:rPr>
                          </w:pPr>
                        </w:p>
                        <w:p w14:paraId="00ADB5E6" w14:textId="77777777" w:rsidR="00DA7419" w:rsidRPr="00F714AB" w:rsidRDefault="005340A7" w:rsidP="00F714AB">
                          <w:pPr>
                            <w:spacing w:line="192" w:lineRule="atLeast"/>
                            <w:rPr>
                              <w:sz w:val="16"/>
                              <w:szCs w:val="16"/>
                            </w:rPr>
                          </w:pPr>
                          <w:r>
                            <w:rPr>
                              <w:sz w:val="16"/>
                              <w:szCs w:val="16"/>
                            </w:rPr>
                            <w:t>www.</w:t>
                          </w:r>
                          <w:r w:rsidR="00110084">
                            <w:rPr>
                              <w:sz w:val="16"/>
                              <w:szCs w:val="16"/>
                            </w:rPr>
                            <w:t>ens</w:t>
                          </w:r>
                          <w:r w:rsidR="00DA7419" w:rsidRPr="00F714AB">
                            <w:rPr>
                              <w:sz w:val="16"/>
                              <w:szCs w:val="16"/>
                            </w:rPr>
                            <w:t>.dk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6ABA46" id="_x0000_t202" coordsize="21600,21600" o:spt="202" path="m,l,21600r21600,l21600,xe">
              <v:stroke joinstyle="miter"/>
              <v:path gradientshapeok="t" o:connecttype="rect"/>
            </v:shapetype>
            <v:shape id="Tekstboks 2" o:spid="_x0000_s1027" type="#_x0000_t202" style="position:absolute;margin-left:442.15pt;margin-top:704.25pt;width:137.6pt;height:112.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" filled="f" stroked="f" strokeweight=".5pt">
              <v:textbox>
                <w:txbxContent>
                  <w:p w14:paraId="06BA2450" w14:textId="77777777" w:rsidR="00DA7419" w:rsidRDefault="00110084" w:rsidP="003B7D18">
                    <w:pPr>
                      <w:spacing w:line="192" w:lineRule="atLeast"/>
                      <w:rPr>
                        <w:b/>
                        <w:sz w:val="16"/>
                        <w:szCs w:val="16"/>
                      </w:rPr>
                    </w:pPr>
                    <w:r w:rsidRPr="00110084">
                      <w:rPr>
                        <w:b/>
                        <w:sz w:val="16"/>
                        <w:szCs w:val="16"/>
                      </w:rPr>
                      <w:t>Energistyrelsen</w:t>
                    </w:r>
                  </w:p>
                  <w:p w14:paraId="2E0FCFDB" w14:textId="77777777" w:rsidR="00AB4885" w:rsidRPr="00AB4885" w:rsidRDefault="00AB4885" w:rsidP="00F714AB">
                    <w:pPr>
                      <w:spacing w:line="192" w:lineRule="atLeast"/>
                      <w:rPr>
                        <w:sz w:val="16"/>
                        <w:szCs w:val="16"/>
                      </w:rPr>
                    </w:pPr>
                  </w:p>
                  <w:p w14:paraId="2FA5C047" w14:textId="77777777" w:rsidR="00A53376" w:rsidRDefault="00A53376" w:rsidP="00F714AB">
                    <w:pPr>
                      <w:spacing w:line="192" w:lineRule="atLeast"/>
                      <w:rPr>
                        <w:sz w:val="16"/>
                        <w:szCs w:val="16"/>
                      </w:rPr>
                    </w:pPr>
                    <w:r>
                      <w:rPr>
                        <w:sz w:val="16"/>
                        <w:szCs w:val="16"/>
                      </w:rPr>
                      <w:t>Carsten Niebuhrs Gade 43</w:t>
                    </w:r>
                  </w:p>
                  <w:p w14:paraId="04CE34B8" w14:textId="77777777" w:rsidR="00A53376" w:rsidRDefault="00A53376" w:rsidP="00F714AB">
                    <w:pPr>
                      <w:spacing w:line="192" w:lineRule="atLeast"/>
                      <w:rPr>
                        <w:sz w:val="16"/>
                        <w:szCs w:val="16"/>
                      </w:rPr>
                    </w:pPr>
                    <w:r>
                      <w:rPr>
                        <w:sz w:val="16"/>
                        <w:szCs w:val="16"/>
                      </w:rPr>
                      <w:t>1577 København V</w:t>
                    </w:r>
                  </w:p>
                  <w:p w14:paraId="75C930E9" w14:textId="77777777" w:rsidR="00A53376" w:rsidRPr="00F714AB" w:rsidRDefault="00A53376" w:rsidP="00F714AB">
                    <w:pPr>
                      <w:spacing w:line="192" w:lineRule="atLeast"/>
                      <w:rPr>
                        <w:sz w:val="16"/>
                        <w:szCs w:val="16"/>
                      </w:rPr>
                    </w:pPr>
                  </w:p>
                  <w:p w14:paraId="42665215" w14:textId="77777777" w:rsidR="00110084" w:rsidRPr="00110084" w:rsidRDefault="00110084" w:rsidP="00110084">
                    <w:pPr>
                      <w:spacing w:line="192" w:lineRule="atLeast"/>
                      <w:rPr>
                        <w:sz w:val="16"/>
                        <w:szCs w:val="16"/>
                      </w:rPr>
                    </w:pPr>
                    <w:r w:rsidRPr="00110084">
                      <w:rPr>
                        <w:sz w:val="16"/>
                        <w:szCs w:val="16"/>
                      </w:rPr>
                      <w:t>T: +45 3392 6700</w:t>
                    </w:r>
                  </w:p>
                  <w:p w14:paraId="6A67B7C8" w14:textId="77777777" w:rsidR="00DA7419" w:rsidRDefault="00110084" w:rsidP="00110084">
                    <w:pPr>
                      <w:spacing w:line="192" w:lineRule="atLeast"/>
                      <w:rPr>
                        <w:sz w:val="16"/>
                        <w:szCs w:val="16"/>
                      </w:rPr>
                    </w:pPr>
                    <w:r w:rsidRPr="00110084">
                      <w:rPr>
                        <w:sz w:val="16"/>
                        <w:szCs w:val="16"/>
                      </w:rPr>
                      <w:t>E: ens@ens.dk</w:t>
                    </w:r>
                  </w:p>
                  <w:p w14:paraId="280270CA" w14:textId="77777777" w:rsidR="00AB4885" w:rsidRPr="00F714AB" w:rsidRDefault="00AB4885" w:rsidP="00F714AB">
                    <w:pPr>
                      <w:spacing w:line="192" w:lineRule="atLeast"/>
                      <w:rPr>
                        <w:sz w:val="16"/>
                        <w:szCs w:val="16"/>
                      </w:rPr>
                    </w:pPr>
                  </w:p>
                  <w:p w14:paraId="00ADB5E6" w14:textId="77777777" w:rsidR="00DA7419" w:rsidRPr="00F714AB" w:rsidRDefault="005340A7" w:rsidP="00F714AB">
                    <w:pPr>
                      <w:spacing w:line="192" w:lineRule="atLeast"/>
                      <w:rPr>
                        <w:sz w:val="16"/>
                        <w:szCs w:val="16"/>
                      </w:rPr>
                    </w:pPr>
                    <w:r>
                      <w:rPr>
                        <w:sz w:val="16"/>
                        <w:szCs w:val="16"/>
                      </w:rPr>
                      <w:t>www.</w:t>
                    </w:r>
                    <w:r w:rsidR="00110084">
                      <w:rPr>
                        <w:sz w:val="16"/>
                        <w:szCs w:val="16"/>
                      </w:rPr>
                      <w:t>ens</w:t>
                    </w:r>
                    <w:r w:rsidR="00DA7419" w:rsidRPr="00F714AB">
                      <w:rPr>
                        <w:sz w:val="16"/>
                        <w:szCs w:val="16"/>
                      </w:rPr>
                      <w:t>.dk</w:t>
                    </w:r>
                  </w:p>
                </w:txbxContent>
              </v:textbox>
              <w10:wrap anchorx="page" anchory="page"/>
            </v:shape>
          </w:pict>
        </mc:Fallback>
      </mc:AlternateContent>
    </w:r>
    <w:r w:rsidR="008969C1" w:rsidRPr="00835DC0">
      <w:rPr>
        <w:sz w:val="16"/>
        <w:szCs w:val="16"/>
      </w:rPr>
      <w:t xml:space="preserve">Side </w:t>
    </w:r>
    <w:r w:rsidR="008969C1" w:rsidRPr="00835DC0">
      <w:rPr>
        <w:sz w:val="16"/>
        <w:szCs w:val="16"/>
      </w:rPr>
      <w:fldChar w:fldCharType="begin"/>
    </w:r>
    <w:r w:rsidR="008969C1" w:rsidRPr="00835DC0">
      <w:rPr>
        <w:sz w:val="16"/>
        <w:szCs w:val="16"/>
      </w:rPr>
      <w:instrText xml:space="preserve"> PAGE </w:instrText>
    </w:r>
    <w:r w:rsidR="008969C1" w:rsidRPr="00835DC0">
      <w:rPr>
        <w:sz w:val="16"/>
        <w:szCs w:val="16"/>
      </w:rPr>
      <w:fldChar w:fldCharType="separate"/>
    </w:r>
    <w:r w:rsidR="003C1E6F">
      <w:rPr>
        <w:noProof/>
        <w:sz w:val="16"/>
        <w:szCs w:val="16"/>
      </w:rPr>
      <w:t>1</w:t>
    </w:r>
    <w:r w:rsidR="008969C1" w:rsidRPr="00835DC0">
      <w:rPr>
        <w:sz w:val="16"/>
        <w:szCs w:val="16"/>
      </w:rPr>
      <w:fldChar w:fldCharType="end"/>
    </w:r>
    <w:r w:rsidR="008969C1" w:rsidRPr="00835DC0">
      <w:rPr>
        <w:sz w:val="16"/>
        <w:szCs w:val="16"/>
      </w:rPr>
      <w:t>/</w:t>
    </w:r>
    <w:r w:rsidR="00193547" w:rsidRPr="00835DC0">
      <w:rPr>
        <w:sz w:val="16"/>
        <w:szCs w:val="16"/>
      </w:rPr>
      <w:fldChar w:fldCharType="begin"/>
    </w:r>
    <w:r w:rsidR="00193547" w:rsidRPr="00835DC0">
      <w:rPr>
        <w:sz w:val="16"/>
        <w:szCs w:val="16"/>
      </w:rPr>
      <w:instrText xml:space="preserve"> NUMPAGES </w:instrText>
    </w:r>
    <w:r w:rsidR="00193547" w:rsidRPr="00835DC0">
      <w:rPr>
        <w:sz w:val="16"/>
        <w:szCs w:val="16"/>
      </w:rPr>
      <w:fldChar w:fldCharType="separate"/>
    </w:r>
    <w:r w:rsidR="003C1E6F">
      <w:rPr>
        <w:noProof/>
        <w:sz w:val="16"/>
        <w:szCs w:val="16"/>
      </w:rPr>
      <w:t>18</w:t>
    </w:r>
    <w:r w:rsidR="00193547" w:rsidRPr="00835DC0">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4E903" w14:textId="77777777" w:rsidR="00366DE5" w:rsidRDefault="00366DE5" w:rsidP="008969C1">
      <w:pPr>
        <w:spacing w:line="240" w:lineRule="auto"/>
      </w:pPr>
      <w:r>
        <w:separator/>
      </w:r>
    </w:p>
  </w:footnote>
  <w:footnote w:type="continuationSeparator" w:id="0">
    <w:p w14:paraId="317A6554" w14:textId="77777777" w:rsidR="00366DE5" w:rsidRDefault="00366DE5" w:rsidP="008969C1">
      <w:pPr>
        <w:spacing w:line="240" w:lineRule="auto"/>
      </w:pPr>
      <w:r>
        <w:continuationSeparator/>
      </w:r>
    </w:p>
  </w:footnote>
  <w:footnote w:id="1">
    <w:p w14:paraId="7CCAB095" w14:textId="73A16889" w:rsidR="006B4F5C" w:rsidRPr="00E77AAA" w:rsidRDefault="006B4F5C">
      <w:pPr>
        <w:pStyle w:val="Fodnotetekst"/>
        <w:rPr>
          <w:sz w:val="16"/>
          <w:szCs w:val="16"/>
        </w:rPr>
      </w:pPr>
      <w:r w:rsidRPr="00E77AAA">
        <w:rPr>
          <w:rStyle w:val="Fodnotehenvisning"/>
          <w:sz w:val="16"/>
          <w:szCs w:val="16"/>
        </w:rPr>
        <w:footnoteRef/>
      </w:r>
      <w:r w:rsidRPr="00E77AAA">
        <w:rPr>
          <w:sz w:val="16"/>
          <w:szCs w:val="16"/>
        </w:rPr>
        <w:t xml:space="preserve"> Lov om fremme af vedvarende energi, jf. lovbekendtgørelse nr. 1031 af 6. september 2024 med senere ændringer.</w:t>
      </w:r>
    </w:p>
  </w:footnote>
  <w:footnote w:id="2">
    <w:p w14:paraId="2913AD09" w14:textId="711722EF" w:rsidR="00C81CC2" w:rsidRPr="00E77AAA" w:rsidRDefault="00C81CC2">
      <w:pPr>
        <w:pStyle w:val="Fodnotetekst"/>
        <w:rPr>
          <w:sz w:val="16"/>
          <w:szCs w:val="16"/>
        </w:rPr>
      </w:pPr>
      <w:r w:rsidRPr="00E77AAA">
        <w:rPr>
          <w:rStyle w:val="Fodnotehenvisning"/>
          <w:sz w:val="16"/>
          <w:szCs w:val="16"/>
        </w:rPr>
        <w:footnoteRef/>
      </w:r>
      <w:r w:rsidRPr="00E77AAA">
        <w:rPr>
          <w:sz w:val="16"/>
          <w:szCs w:val="16"/>
        </w:rPr>
        <w:t xml:space="preserve"> Lovbekendtgørelse nr. 4 af 3. januar 2023 med senere ændringer.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7EEE8" w14:textId="13309DE4" w:rsidR="007B6CD6" w:rsidRDefault="007B6CD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39DCB" w14:textId="4B25EE46" w:rsidR="008969C1" w:rsidRDefault="00804D82">
    <w:pPr>
      <w:pStyle w:val="Sidehoved"/>
    </w:pPr>
    <w:r>
      <w:rPr>
        <w:noProof/>
        <w:lang w:eastAsia="da-DK"/>
      </w:rPr>
      <w:drawing>
        <wp:anchor distT="0" distB="0" distL="114300" distR="114300" simplePos="0" relativeHeight="251675648" behindDoc="0" locked="0" layoutInCell="1" allowOverlap="1" wp14:anchorId="7C009E86" wp14:editId="3ECE7018">
          <wp:simplePos x="0" y="0"/>
          <wp:positionH relativeFrom="margin">
            <wp:posOffset>-24809</wp:posOffset>
          </wp:positionH>
          <wp:positionV relativeFrom="paragraph">
            <wp:posOffset>28575</wp:posOffset>
          </wp:positionV>
          <wp:extent cx="1882800" cy="648000"/>
          <wp:effectExtent l="0" t="0" r="3175" b="0"/>
          <wp:wrapNone/>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S_RGB_DK.png"/>
                  <pic:cNvPicPr/>
                </pic:nvPicPr>
                <pic:blipFill>
                  <a:blip r:embed="rId1">
                    <a:extLst>
                      <a:ext uri="{28A0092B-C50C-407E-A947-70E740481C1C}">
                        <a14:useLocalDpi xmlns:a14="http://schemas.microsoft.com/office/drawing/2010/main" val="0"/>
                      </a:ext>
                    </a:extLst>
                  </a:blip>
                  <a:stretch>
                    <a:fillRect/>
                  </a:stretch>
                </pic:blipFill>
                <pic:spPr>
                  <a:xfrm>
                    <a:off x="0" y="0"/>
                    <a:ext cx="18828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F9208" w14:textId="4C1D180E" w:rsidR="005E3FC3" w:rsidRDefault="005E3FC3">
    <w:pPr>
      <w:pStyle w:val="Sidehoved"/>
    </w:pPr>
  </w:p>
  <w:p w14:paraId="31B1FCF9" w14:textId="77777777" w:rsidR="008969C1" w:rsidRPr="005E3FC3" w:rsidRDefault="00F126B7">
    <w:pPr>
      <w:pStyle w:val="Sidehoved"/>
      <w:rPr>
        <w:b/>
      </w:rPr>
    </w:pPr>
    <w:r>
      <w:rPr>
        <w:b/>
        <w:noProof/>
        <w:lang w:eastAsia="da-DK"/>
      </w:rPr>
      <w:drawing>
        <wp:anchor distT="0" distB="0" distL="114300" distR="114300" simplePos="0" relativeHeight="251676672" behindDoc="0" locked="0" layoutInCell="1" allowOverlap="1" wp14:anchorId="27B131F0" wp14:editId="53D57EB5">
          <wp:simplePos x="0" y="0"/>
          <wp:positionH relativeFrom="margin">
            <wp:posOffset>-25444</wp:posOffset>
          </wp:positionH>
          <wp:positionV relativeFrom="paragraph">
            <wp:posOffset>27305</wp:posOffset>
          </wp:positionV>
          <wp:extent cx="1878965" cy="646430"/>
          <wp:effectExtent l="0" t="0" r="6985" b="127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K_uden_transparens.png"/>
                  <pic:cNvPicPr/>
                </pic:nvPicPr>
                <pic:blipFill>
                  <a:blip r:embed="rId1">
                    <a:extLst>
                      <a:ext uri="{28A0092B-C50C-407E-A947-70E740481C1C}">
                        <a14:useLocalDpi xmlns:a14="http://schemas.microsoft.com/office/drawing/2010/main" val="0"/>
                      </a:ext>
                    </a:extLst>
                  </a:blip>
                  <a:stretch>
                    <a:fillRect/>
                  </a:stretch>
                </pic:blipFill>
                <pic:spPr>
                  <a:xfrm>
                    <a:off x="0" y="0"/>
                    <a:ext cx="1878965" cy="646430"/>
                  </a:xfrm>
                  <a:prstGeom prst="rect">
                    <a:avLst/>
                  </a:prstGeom>
                </pic:spPr>
              </pic:pic>
            </a:graphicData>
          </a:graphic>
          <wp14:sizeRelH relativeFrom="margin">
            <wp14:pctWidth>0</wp14:pctWidth>
          </wp14:sizeRelH>
          <wp14:sizeRelV relativeFrom="margin">
            <wp14:pctHeight>0</wp14:pctHeight>
          </wp14:sizeRelV>
        </wp:anchor>
      </w:drawing>
    </w:r>
    <w:r w:rsidR="005E3FC3" w:rsidRPr="005E3FC3">
      <w:rPr>
        <w:b/>
        <w:noProof/>
        <w:lang w:eastAsia="da-D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67CA"/>
    <w:multiLevelType w:val="hybridMultilevel"/>
    <w:tmpl w:val="23C0C36C"/>
    <w:lvl w:ilvl="0" w:tplc="829AB1EC">
      <w:start w:val="1"/>
      <w:numFmt w:val="decimal"/>
      <w:lvlText w:val="4.%1"/>
      <w:lvlJc w:val="left"/>
      <w:pPr>
        <w:ind w:left="624" w:hanging="624"/>
      </w:pPr>
      <w:rPr>
        <w:b w:val="0"/>
        <w:i w:val="0"/>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 w15:restartNumberingAfterBreak="0">
    <w:nsid w:val="0FBE288A"/>
    <w:multiLevelType w:val="hybridMultilevel"/>
    <w:tmpl w:val="D5E2E682"/>
    <w:lvl w:ilvl="0" w:tplc="A8E299F6">
      <w:start w:val="13"/>
      <w:numFmt w:val="bullet"/>
      <w:lvlText w:val="-"/>
      <w:lvlJc w:val="left"/>
      <w:pPr>
        <w:ind w:left="1344" w:hanging="360"/>
      </w:pPr>
      <w:rPr>
        <w:rFonts w:ascii="Calibri" w:eastAsia="Times New Roman" w:hAnsi="Calibri" w:cs="Times New Roman" w:hint="default"/>
      </w:rPr>
    </w:lvl>
    <w:lvl w:ilvl="1" w:tplc="04060003">
      <w:start w:val="1"/>
      <w:numFmt w:val="bullet"/>
      <w:lvlText w:val="o"/>
      <w:lvlJc w:val="left"/>
      <w:pPr>
        <w:ind w:left="2064" w:hanging="360"/>
      </w:pPr>
      <w:rPr>
        <w:rFonts w:ascii="Courier New" w:hAnsi="Courier New" w:cs="Courier New" w:hint="default"/>
      </w:rPr>
    </w:lvl>
    <w:lvl w:ilvl="2" w:tplc="04060005">
      <w:start w:val="1"/>
      <w:numFmt w:val="bullet"/>
      <w:lvlText w:val=""/>
      <w:lvlJc w:val="left"/>
      <w:pPr>
        <w:ind w:left="2784" w:hanging="360"/>
      </w:pPr>
      <w:rPr>
        <w:rFonts w:ascii="Wingdings" w:hAnsi="Wingdings" w:hint="default"/>
      </w:rPr>
    </w:lvl>
    <w:lvl w:ilvl="3" w:tplc="04060001">
      <w:start w:val="1"/>
      <w:numFmt w:val="bullet"/>
      <w:lvlText w:val=""/>
      <w:lvlJc w:val="left"/>
      <w:pPr>
        <w:ind w:left="3504" w:hanging="360"/>
      </w:pPr>
      <w:rPr>
        <w:rFonts w:ascii="Symbol" w:hAnsi="Symbol" w:hint="default"/>
      </w:rPr>
    </w:lvl>
    <w:lvl w:ilvl="4" w:tplc="04060003">
      <w:start w:val="1"/>
      <w:numFmt w:val="bullet"/>
      <w:lvlText w:val="o"/>
      <w:lvlJc w:val="left"/>
      <w:pPr>
        <w:ind w:left="4224" w:hanging="360"/>
      </w:pPr>
      <w:rPr>
        <w:rFonts w:ascii="Courier New" w:hAnsi="Courier New" w:cs="Courier New" w:hint="default"/>
      </w:rPr>
    </w:lvl>
    <w:lvl w:ilvl="5" w:tplc="04060005">
      <w:start w:val="1"/>
      <w:numFmt w:val="bullet"/>
      <w:lvlText w:val=""/>
      <w:lvlJc w:val="left"/>
      <w:pPr>
        <w:ind w:left="4944" w:hanging="360"/>
      </w:pPr>
      <w:rPr>
        <w:rFonts w:ascii="Wingdings" w:hAnsi="Wingdings" w:hint="default"/>
      </w:rPr>
    </w:lvl>
    <w:lvl w:ilvl="6" w:tplc="04060001">
      <w:start w:val="1"/>
      <w:numFmt w:val="bullet"/>
      <w:lvlText w:val=""/>
      <w:lvlJc w:val="left"/>
      <w:pPr>
        <w:ind w:left="5664" w:hanging="360"/>
      </w:pPr>
      <w:rPr>
        <w:rFonts w:ascii="Symbol" w:hAnsi="Symbol" w:hint="default"/>
      </w:rPr>
    </w:lvl>
    <w:lvl w:ilvl="7" w:tplc="04060003">
      <w:start w:val="1"/>
      <w:numFmt w:val="bullet"/>
      <w:lvlText w:val="o"/>
      <w:lvlJc w:val="left"/>
      <w:pPr>
        <w:ind w:left="6384" w:hanging="360"/>
      </w:pPr>
      <w:rPr>
        <w:rFonts w:ascii="Courier New" w:hAnsi="Courier New" w:cs="Courier New" w:hint="default"/>
      </w:rPr>
    </w:lvl>
    <w:lvl w:ilvl="8" w:tplc="04060005">
      <w:start w:val="1"/>
      <w:numFmt w:val="bullet"/>
      <w:lvlText w:val=""/>
      <w:lvlJc w:val="left"/>
      <w:pPr>
        <w:ind w:left="7104" w:hanging="360"/>
      </w:pPr>
      <w:rPr>
        <w:rFonts w:ascii="Wingdings" w:hAnsi="Wingdings" w:hint="default"/>
      </w:rPr>
    </w:lvl>
  </w:abstractNum>
  <w:abstractNum w:abstractNumId="2" w15:restartNumberingAfterBreak="0">
    <w:nsid w:val="13B244F4"/>
    <w:multiLevelType w:val="hybridMultilevel"/>
    <w:tmpl w:val="984AB31C"/>
    <w:lvl w:ilvl="0" w:tplc="D7BA9F52">
      <w:start w:val="1"/>
      <w:numFmt w:val="decimal"/>
      <w:lvlText w:val="5.%1"/>
      <w:lvlJc w:val="left"/>
      <w:pPr>
        <w:ind w:left="624" w:hanging="624"/>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3" w15:restartNumberingAfterBreak="0">
    <w:nsid w:val="1A6F3840"/>
    <w:multiLevelType w:val="multilevel"/>
    <w:tmpl w:val="C268A472"/>
    <w:lvl w:ilvl="0">
      <w:start w:val="1"/>
      <w:numFmt w:val="decimal"/>
      <w:lvlText w:val="%1."/>
      <w:lvlJc w:val="left"/>
      <w:pPr>
        <w:tabs>
          <w:tab w:val="num" w:pos="360"/>
        </w:tabs>
        <w:ind w:left="360" w:hanging="360"/>
      </w:pPr>
      <w:rPr>
        <w:b/>
        <w:i w:val="0"/>
        <w:sz w:val="24"/>
      </w:rPr>
    </w:lvl>
    <w:lvl w:ilvl="1">
      <w:start w:val="5"/>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4" w15:restartNumberingAfterBreak="0">
    <w:nsid w:val="2394137C"/>
    <w:multiLevelType w:val="hybridMultilevel"/>
    <w:tmpl w:val="2B664010"/>
    <w:lvl w:ilvl="0" w:tplc="86201B7E">
      <w:start w:val="1"/>
      <w:numFmt w:val="decimal"/>
      <w:lvlText w:val="%1."/>
      <w:lvlJc w:val="left"/>
      <w:pPr>
        <w:ind w:left="1305" w:hanging="585"/>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5" w15:restartNumberingAfterBreak="0">
    <w:nsid w:val="24CA0FA8"/>
    <w:multiLevelType w:val="hybridMultilevel"/>
    <w:tmpl w:val="F07EDA8E"/>
    <w:lvl w:ilvl="0" w:tplc="C6ECD40E">
      <w:start w:val="1"/>
      <w:numFmt w:val="decimal"/>
      <w:lvlText w:val="7.%1"/>
      <w:lvlJc w:val="left"/>
      <w:pPr>
        <w:ind w:left="624" w:hanging="624"/>
      </w:pPr>
      <w:rPr>
        <w:b w:val="0"/>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6" w15:restartNumberingAfterBreak="0">
    <w:nsid w:val="27A767D2"/>
    <w:multiLevelType w:val="hybridMultilevel"/>
    <w:tmpl w:val="5FACABA0"/>
    <w:lvl w:ilvl="0" w:tplc="04060017">
      <w:start w:val="1"/>
      <w:numFmt w:val="lowerLetter"/>
      <w:lvlText w:val="%1)"/>
      <w:lvlJc w:val="left"/>
      <w:pPr>
        <w:ind w:left="1440" w:hanging="360"/>
      </w:pPr>
    </w:lvl>
    <w:lvl w:ilvl="1" w:tplc="04060019">
      <w:start w:val="1"/>
      <w:numFmt w:val="lowerLetter"/>
      <w:lvlText w:val="%2."/>
      <w:lvlJc w:val="left"/>
      <w:pPr>
        <w:ind w:left="2160" w:hanging="360"/>
      </w:pPr>
    </w:lvl>
    <w:lvl w:ilvl="2" w:tplc="0406001B">
      <w:start w:val="1"/>
      <w:numFmt w:val="lowerRoman"/>
      <w:lvlText w:val="%3."/>
      <w:lvlJc w:val="right"/>
      <w:pPr>
        <w:ind w:left="2880" w:hanging="180"/>
      </w:pPr>
    </w:lvl>
    <w:lvl w:ilvl="3" w:tplc="0406000F">
      <w:start w:val="1"/>
      <w:numFmt w:val="decimal"/>
      <w:lvlText w:val="%4."/>
      <w:lvlJc w:val="left"/>
      <w:pPr>
        <w:ind w:left="3600" w:hanging="360"/>
      </w:pPr>
    </w:lvl>
    <w:lvl w:ilvl="4" w:tplc="04060019">
      <w:start w:val="1"/>
      <w:numFmt w:val="lowerLetter"/>
      <w:lvlText w:val="%5."/>
      <w:lvlJc w:val="left"/>
      <w:pPr>
        <w:ind w:left="4320" w:hanging="360"/>
      </w:pPr>
    </w:lvl>
    <w:lvl w:ilvl="5" w:tplc="0406001B">
      <w:start w:val="1"/>
      <w:numFmt w:val="lowerRoman"/>
      <w:lvlText w:val="%6."/>
      <w:lvlJc w:val="right"/>
      <w:pPr>
        <w:ind w:left="5040" w:hanging="180"/>
      </w:pPr>
    </w:lvl>
    <w:lvl w:ilvl="6" w:tplc="0406000F">
      <w:start w:val="1"/>
      <w:numFmt w:val="decimal"/>
      <w:lvlText w:val="%7."/>
      <w:lvlJc w:val="left"/>
      <w:pPr>
        <w:ind w:left="5760" w:hanging="360"/>
      </w:pPr>
    </w:lvl>
    <w:lvl w:ilvl="7" w:tplc="04060019">
      <w:start w:val="1"/>
      <w:numFmt w:val="lowerLetter"/>
      <w:lvlText w:val="%8."/>
      <w:lvlJc w:val="left"/>
      <w:pPr>
        <w:ind w:left="6480" w:hanging="360"/>
      </w:pPr>
    </w:lvl>
    <w:lvl w:ilvl="8" w:tplc="0406001B">
      <w:start w:val="1"/>
      <w:numFmt w:val="lowerRoman"/>
      <w:lvlText w:val="%9."/>
      <w:lvlJc w:val="right"/>
      <w:pPr>
        <w:ind w:left="7200" w:hanging="180"/>
      </w:pPr>
    </w:lvl>
  </w:abstractNum>
  <w:abstractNum w:abstractNumId="7" w15:restartNumberingAfterBreak="0">
    <w:nsid w:val="2E400F01"/>
    <w:multiLevelType w:val="multilevel"/>
    <w:tmpl w:val="3648F7C0"/>
    <w:lvl w:ilvl="0">
      <w:start w:val="1"/>
      <w:numFmt w:val="decimal"/>
      <w:lvlText w:val="5.%1"/>
      <w:lvlJc w:val="left"/>
      <w:pPr>
        <w:ind w:left="624" w:hanging="624"/>
      </w:pPr>
      <w:rPr>
        <w:b w:val="0"/>
        <w:sz w:val="24"/>
      </w:rPr>
    </w:lvl>
    <w:lvl w:ilvl="1">
      <w:start w:val="1"/>
      <w:numFmt w:val="decimal"/>
      <w:isLgl/>
      <w:lvlText w:val="%1.%2"/>
      <w:lvlJc w:val="left"/>
      <w:pPr>
        <w:ind w:left="624" w:hanging="624"/>
      </w:pPr>
      <w:rPr>
        <w:b w:val="0"/>
        <w:i w:val="0"/>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8" w15:restartNumberingAfterBreak="0">
    <w:nsid w:val="2E506B33"/>
    <w:multiLevelType w:val="hybridMultilevel"/>
    <w:tmpl w:val="EE1A081E"/>
    <w:lvl w:ilvl="0" w:tplc="D646CF0E">
      <w:start w:val="1"/>
      <w:numFmt w:val="lowerLetter"/>
      <w:lvlText w:val="%1."/>
      <w:lvlJc w:val="left"/>
      <w:pPr>
        <w:ind w:left="924" w:hanging="357"/>
      </w:pPr>
    </w:lvl>
    <w:lvl w:ilvl="1" w:tplc="04060019">
      <w:start w:val="1"/>
      <w:numFmt w:val="lowerLetter"/>
      <w:lvlText w:val="%2."/>
      <w:lvlJc w:val="left"/>
      <w:pPr>
        <w:ind w:left="2520" w:hanging="360"/>
      </w:pPr>
    </w:lvl>
    <w:lvl w:ilvl="2" w:tplc="0406001B">
      <w:start w:val="1"/>
      <w:numFmt w:val="lowerRoman"/>
      <w:lvlText w:val="%3."/>
      <w:lvlJc w:val="right"/>
      <w:pPr>
        <w:ind w:left="3240" w:hanging="180"/>
      </w:pPr>
    </w:lvl>
    <w:lvl w:ilvl="3" w:tplc="0406000F">
      <w:start w:val="1"/>
      <w:numFmt w:val="decimal"/>
      <w:lvlText w:val="%4."/>
      <w:lvlJc w:val="left"/>
      <w:pPr>
        <w:ind w:left="3960" w:hanging="360"/>
      </w:pPr>
    </w:lvl>
    <w:lvl w:ilvl="4" w:tplc="04060019">
      <w:start w:val="1"/>
      <w:numFmt w:val="lowerLetter"/>
      <w:lvlText w:val="%5."/>
      <w:lvlJc w:val="left"/>
      <w:pPr>
        <w:ind w:left="4680" w:hanging="360"/>
      </w:pPr>
    </w:lvl>
    <w:lvl w:ilvl="5" w:tplc="0406001B">
      <w:start w:val="1"/>
      <w:numFmt w:val="lowerRoman"/>
      <w:lvlText w:val="%6."/>
      <w:lvlJc w:val="right"/>
      <w:pPr>
        <w:ind w:left="5400" w:hanging="180"/>
      </w:pPr>
    </w:lvl>
    <w:lvl w:ilvl="6" w:tplc="0406000F">
      <w:start w:val="1"/>
      <w:numFmt w:val="decimal"/>
      <w:lvlText w:val="%7."/>
      <w:lvlJc w:val="left"/>
      <w:pPr>
        <w:ind w:left="6120" w:hanging="360"/>
      </w:pPr>
    </w:lvl>
    <w:lvl w:ilvl="7" w:tplc="04060019">
      <w:start w:val="1"/>
      <w:numFmt w:val="lowerLetter"/>
      <w:lvlText w:val="%8."/>
      <w:lvlJc w:val="left"/>
      <w:pPr>
        <w:ind w:left="6840" w:hanging="360"/>
      </w:pPr>
    </w:lvl>
    <w:lvl w:ilvl="8" w:tplc="0406001B">
      <w:start w:val="1"/>
      <w:numFmt w:val="lowerRoman"/>
      <w:lvlText w:val="%9."/>
      <w:lvlJc w:val="right"/>
      <w:pPr>
        <w:ind w:left="7560" w:hanging="180"/>
      </w:pPr>
    </w:lvl>
  </w:abstractNum>
  <w:abstractNum w:abstractNumId="9" w15:restartNumberingAfterBreak="0">
    <w:nsid w:val="3A4A7498"/>
    <w:multiLevelType w:val="multilevel"/>
    <w:tmpl w:val="5BDA4C36"/>
    <w:lvl w:ilvl="0">
      <w:start w:val="1"/>
      <w:numFmt w:val="decimal"/>
      <w:lvlText w:val="6.%1"/>
      <w:lvlJc w:val="left"/>
      <w:pPr>
        <w:ind w:left="567" w:hanging="567"/>
      </w:pPr>
      <w:rPr>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DC31BAF"/>
    <w:multiLevelType w:val="hybridMultilevel"/>
    <w:tmpl w:val="3D16F6C2"/>
    <w:lvl w:ilvl="0" w:tplc="D6143878">
      <w:start w:val="1"/>
      <w:numFmt w:val="decimal"/>
      <w:lvlText w:val="%1)"/>
      <w:lvlJc w:val="left"/>
      <w:pPr>
        <w:ind w:left="720" w:hanging="360"/>
      </w:pPr>
      <w:rPr>
        <w:rFonts w:eastAsia="Calibri"/>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1" w15:restartNumberingAfterBreak="0">
    <w:nsid w:val="3FDE6795"/>
    <w:multiLevelType w:val="hybridMultilevel"/>
    <w:tmpl w:val="A2E471C6"/>
    <w:lvl w:ilvl="0" w:tplc="04060017">
      <w:start w:val="1"/>
      <w:numFmt w:val="lowerLetter"/>
      <w:lvlText w:val="%1)"/>
      <w:lvlJc w:val="left"/>
      <w:pPr>
        <w:ind w:left="1440" w:hanging="360"/>
      </w:pPr>
    </w:lvl>
    <w:lvl w:ilvl="1" w:tplc="04060019">
      <w:start w:val="1"/>
      <w:numFmt w:val="lowerLetter"/>
      <w:lvlText w:val="%2."/>
      <w:lvlJc w:val="left"/>
      <w:pPr>
        <w:ind w:left="2160" w:hanging="360"/>
      </w:pPr>
    </w:lvl>
    <w:lvl w:ilvl="2" w:tplc="0406001B">
      <w:start w:val="1"/>
      <w:numFmt w:val="lowerRoman"/>
      <w:lvlText w:val="%3."/>
      <w:lvlJc w:val="right"/>
      <w:pPr>
        <w:ind w:left="2880" w:hanging="180"/>
      </w:pPr>
    </w:lvl>
    <w:lvl w:ilvl="3" w:tplc="0406000F">
      <w:start w:val="1"/>
      <w:numFmt w:val="decimal"/>
      <w:lvlText w:val="%4."/>
      <w:lvlJc w:val="left"/>
      <w:pPr>
        <w:ind w:left="3600" w:hanging="360"/>
      </w:pPr>
    </w:lvl>
    <w:lvl w:ilvl="4" w:tplc="04060019">
      <w:start w:val="1"/>
      <w:numFmt w:val="lowerLetter"/>
      <w:lvlText w:val="%5."/>
      <w:lvlJc w:val="left"/>
      <w:pPr>
        <w:ind w:left="4320" w:hanging="360"/>
      </w:pPr>
    </w:lvl>
    <w:lvl w:ilvl="5" w:tplc="0406001B">
      <w:start w:val="1"/>
      <w:numFmt w:val="lowerRoman"/>
      <w:lvlText w:val="%6."/>
      <w:lvlJc w:val="right"/>
      <w:pPr>
        <w:ind w:left="5040" w:hanging="180"/>
      </w:pPr>
    </w:lvl>
    <w:lvl w:ilvl="6" w:tplc="0406000F">
      <w:start w:val="1"/>
      <w:numFmt w:val="decimal"/>
      <w:lvlText w:val="%7."/>
      <w:lvlJc w:val="left"/>
      <w:pPr>
        <w:ind w:left="5760" w:hanging="360"/>
      </w:pPr>
    </w:lvl>
    <w:lvl w:ilvl="7" w:tplc="04060019">
      <w:start w:val="1"/>
      <w:numFmt w:val="lowerLetter"/>
      <w:lvlText w:val="%8."/>
      <w:lvlJc w:val="left"/>
      <w:pPr>
        <w:ind w:left="6480" w:hanging="360"/>
      </w:pPr>
    </w:lvl>
    <w:lvl w:ilvl="8" w:tplc="0406001B">
      <w:start w:val="1"/>
      <w:numFmt w:val="lowerRoman"/>
      <w:lvlText w:val="%9."/>
      <w:lvlJc w:val="right"/>
      <w:pPr>
        <w:ind w:left="7200" w:hanging="180"/>
      </w:pPr>
    </w:lvl>
  </w:abstractNum>
  <w:abstractNum w:abstractNumId="12" w15:restartNumberingAfterBreak="0">
    <w:nsid w:val="47B775D8"/>
    <w:multiLevelType w:val="hybridMultilevel"/>
    <w:tmpl w:val="B6C2E780"/>
    <w:lvl w:ilvl="0" w:tplc="8E92EC74">
      <w:numFmt w:val="bullet"/>
      <w:lvlText w:val="-"/>
      <w:lvlJc w:val="left"/>
      <w:pPr>
        <w:ind w:left="720" w:hanging="360"/>
      </w:pPr>
      <w:rPr>
        <w:rFonts w:ascii="Arial" w:eastAsia="Arial"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3" w15:restartNumberingAfterBreak="0">
    <w:nsid w:val="49103AFD"/>
    <w:multiLevelType w:val="hybridMultilevel"/>
    <w:tmpl w:val="5A04E7EE"/>
    <w:lvl w:ilvl="0" w:tplc="04060017">
      <w:start w:val="1"/>
      <w:numFmt w:val="lowerLetter"/>
      <w:lvlText w:val="%1)"/>
      <w:lvlJc w:val="left"/>
      <w:pPr>
        <w:ind w:left="1440" w:hanging="360"/>
      </w:pPr>
    </w:lvl>
    <w:lvl w:ilvl="1" w:tplc="04060019">
      <w:start w:val="1"/>
      <w:numFmt w:val="lowerLetter"/>
      <w:lvlText w:val="%2."/>
      <w:lvlJc w:val="left"/>
      <w:pPr>
        <w:ind w:left="2160" w:hanging="360"/>
      </w:pPr>
    </w:lvl>
    <w:lvl w:ilvl="2" w:tplc="0406001B">
      <w:start w:val="1"/>
      <w:numFmt w:val="lowerRoman"/>
      <w:lvlText w:val="%3."/>
      <w:lvlJc w:val="right"/>
      <w:pPr>
        <w:ind w:left="2880" w:hanging="180"/>
      </w:pPr>
    </w:lvl>
    <w:lvl w:ilvl="3" w:tplc="0406000F">
      <w:start w:val="1"/>
      <w:numFmt w:val="decimal"/>
      <w:lvlText w:val="%4."/>
      <w:lvlJc w:val="left"/>
      <w:pPr>
        <w:ind w:left="3600" w:hanging="360"/>
      </w:pPr>
    </w:lvl>
    <w:lvl w:ilvl="4" w:tplc="04060019">
      <w:start w:val="1"/>
      <w:numFmt w:val="lowerLetter"/>
      <w:lvlText w:val="%5."/>
      <w:lvlJc w:val="left"/>
      <w:pPr>
        <w:ind w:left="4320" w:hanging="360"/>
      </w:pPr>
    </w:lvl>
    <w:lvl w:ilvl="5" w:tplc="0406001B">
      <w:start w:val="1"/>
      <w:numFmt w:val="lowerRoman"/>
      <w:lvlText w:val="%6."/>
      <w:lvlJc w:val="right"/>
      <w:pPr>
        <w:ind w:left="5040" w:hanging="180"/>
      </w:pPr>
    </w:lvl>
    <w:lvl w:ilvl="6" w:tplc="0406000F">
      <w:start w:val="1"/>
      <w:numFmt w:val="decimal"/>
      <w:lvlText w:val="%7."/>
      <w:lvlJc w:val="left"/>
      <w:pPr>
        <w:ind w:left="5760" w:hanging="360"/>
      </w:pPr>
    </w:lvl>
    <w:lvl w:ilvl="7" w:tplc="04060019">
      <w:start w:val="1"/>
      <w:numFmt w:val="lowerLetter"/>
      <w:lvlText w:val="%8."/>
      <w:lvlJc w:val="left"/>
      <w:pPr>
        <w:ind w:left="6480" w:hanging="360"/>
      </w:pPr>
    </w:lvl>
    <w:lvl w:ilvl="8" w:tplc="0406001B">
      <w:start w:val="1"/>
      <w:numFmt w:val="lowerRoman"/>
      <w:lvlText w:val="%9."/>
      <w:lvlJc w:val="right"/>
      <w:pPr>
        <w:ind w:left="7200" w:hanging="180"/>
      </w:pPr>
    </w:lvl>
  </w:abstractNum>
  <w:abstractNum w:abstractNumId="14" w15:restartNumberingAfterBreak="0">
    <w:nsid w:val="55B724B5"/>
    <w:multiLevelType w:val="hybridMultilevel"/>
    <w:tmpl w:val="2856B544"/>
    <w:lvl w:ilvl="0" w:tplc="AD1A6E86">
      <w:start w:val="1"/>
      <w:numFmt w:val="decimal"/>
      <w:lvlText w:val="3.%1"/>
      <w:lvlJc w:val="left"/>
      <w:pPr>
        <w:ind w:left="624" w:hanging="624"/>
      </w:pPr>
      <w:rPr>
        <w:b w:val="0"/>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5" w15:restartNumberingAfterBreak="0">
    <w:nsid w:val="603466B6"/>
    <w:multiLevelType w:val="hybridMultilevel"/>
    <w:tmpl w:val="3496A6D0"/>
    <w:lvl w:ilvl="0" w:tplc="04060017">
      <w:start w:val="1"/>
      <w:numFmt w:val="lowerLetter"/>
      <w:lvlText w:val="%1)"/>
      <w:lvlJc w:val="left"/>
      <w:pPr>
        <w:ind w:left="1440" w:hanging="360"/>
      </w:pPr>
    </w:lvl>
    <w:lvl w:ilvl="1" w:tplc="04060019">
      <w:start w:val="1"/>
      <w:numFmt w:val="lowerLetter"/>
      <w:lvlText w:val="%2."/>
      <w:lvlJc w:val="left"/>
      <w:pPr>
        <w:ind w:left="2160" w:hanging="360"/>
      </w:pPr>
    </w:lvl>
    <w:lvl w:ilvl="2" w:tplc="0406001B">
      <w:start w:val="1"/>
      <w:numFmt w:val="lowerRoman"/>
      <w:lvlText w:val="%3."/>
      <w:lvlJc w:val="right"/>
      <w:pPr>
        <w:ind w:left="2880" w:hanging="180"/>
      </w:pPr>
    </w:lvl>
    <w:lvl w:ilvl="3" w:tplc="0406000F">
      <w:start w:val="1"/>
      <w:numFmt w:val="decimal"/>
      <w:lvlText w:val="%4."/>
      <w:lvlJc w:val="left"/>
      <w:pPr>
        <w:ind w:left="3600" w:hanging="360"/>
      </w:pPr>
    </w:lvl>
    <w:lvl w:ilvl="4" w:tplc="04060019">
      <w:start w:val="1"/>
      <w:numFmt w:val="lowerLetter"/>
      <w:lvlText w:val="%5."/>
      <w:lvlJc w:val="left"/>
      <w:pPr>
        <w:ind w:left="4320" w:hanging="360"/>
      </w:pPr>
    </w:lvl>
    <w:lvl w:ilvl="5" w:tplc="0406001B">
      <w:start w:val="1"/>
      <w:numFmt w:val="lowerRoman"/>
      <w:lvlText w:val="%6."/>
      <w:lvlJc w:val="right"/>
      <w:pPr>
        <w:ind w:left="5040" w:hanging="180"/>
      </w:pPr>
    </w:lvl>
    <w:lvl w:ilvl="6" w:tplc="0406000F">
      <w:start w:val="1"/>
      <w:numFmt w:val="decimal"/>
      <w:lvlText w:val="%7."/>
      <w:lvlJc w:val="left"/>
      <w:pPr>
        <w:ind w:left="5760" w:hanging="360"/>
      </w:pPr>
    </w:lvl>
    <w:lvl w:ilvl="7" w:tplc="04060019">
      <w:start w:val="1"/>
      <w:numFmt w:val="lowerLetter"/>
      <w:lvlText w:val="%8."/>
      <w:lvlJc w:val="left"/>
      <w:pPr>
        <w:ind w:left="6480" w:hanging="360"/>
      </w:pPr>
    </w:lvl>
    <w:lvl w:ilvl="8" w:tplc="0406001B">
      <w:start w:val="1"/>
      <w:numFmt w:val="lowerRoman"/>
      <w:lvlText w:val="%9."/>
      <w:lvlJc w:val="right"/>
      <w:pPr>
        <w:ind w:left="7200" w:hanging="180"/>
      </w:pPr>
    </w:lvl>
  </w:abstractNum>
  <w:abstractNum w:abstractNumId="16" w15:restartNumberingAfterBreak="0">
    <w:nsid w:val="684152DE"/>
    <w:multiLevelType w:val="hybridMultilevel"/>
    <w:tmpl w:val="EE6A0966"/>
    <w:lvl w:ilvl="0" w:tplc="04060017">
      <w:start w:val="1"/>
      <w:numFmt w:val="lowerLetter"/>
      <w:lvlText w:val="%1)"/>
      <w:lvlJc w:val="left"/>
      <w:pPr>
        <w:ind w:left="1440" w:hanging="360"/>
      </w:pPr>
    </w:lvl>
    <w:lvl w:ilvl="1" w:tplc="04060019">
      <w:start w:val="1"/>
      <w:numFmt w:val="lowerLetter"/>
      <w:lvlText w:val="%2."/>
      <w:lvlJc w:val="left"/>
      <w:pPr>
        <w:ind w:left="2160" w:hanging="360"/>
      </w:pPr>
    </w:lvl>
    <w:lvl w:ilvl="2" w:tplc="0406001B">
      <w:start w:val="1"/>
      <w:numFmt w:val="lowerRoman"/>
      <w:lvlText w:val="%3."/>
      <w:lvlJc w:val="right"/>
      <w:pPr>
        <w:ind w:left="2880" w:hanging="180"/>
      </w:pPr>
    </w:lvl>
    <w:lvl w:ilvl="3" w:tplc="0406000F">
      <w:start w:val="1"/>
      <w:numFmt w:val="decimal"/>
      <w:lvlText w:val="%4."/>
      <w:lvlJc w:val="left"/>
      <w:pPr>
        <w:ind w:left="3600" w:hanging="360"/>
      </w:pPr>
    </w:lvl>
    <w:lvl w:ilvl="4" w:tplc="04060019">
      <w:start w:val="1"/>
      <w:numFmt w:val="lowerLetter"/>
      <w:lvlText w:val="%5."/>
      <w:lvlJc w:val="left"/>
      <w:pPr>
        <w:ind w:left="4320" w:hanging="360"/>
      </w:pPr>
    </w:lvl>
    <w:lvl w:ilvl="5" w:tplc="0406001B">
      <w:start w:val="1"/>
      <w:numFmt w:val="lowerRoman"/>
      <w:lvlText w:val="%6."/>
      <w:lvlJc w:val="right"/>
      <w:pPr>
        <w:ind w:left="5040" w:hanging="180"/>
      </w:pPr>
    </w:lvl>
    <w:lvl w:ilvl="6" w:tplc="0406000F">
      <w:start w:val="1"/>
      <w:numFmt w:val="decimal"/>
      <w:lvlText w:val="%7."/>
      <w:lvlJc w:val="left"/>
      <w:pPr>
        <w:ind w:left="5760" w:hanging="360"/>
      </w:pPr>
    </w:lvl>
    <w:lvl w:ilvl="7" w:tplc="04060019">
      <w:start w:val="1"/>
      <w:numFmt w:val="lowerLetter"/>
      <w:lvlText w:val="%8."/>
      <w:lvlJc w:val="left"/>
      <w:pPr>
        <w:ind w:left="6480" w:hanging="360"/>
      </w:pPr>
    </w:lvl>
    <w:lvl w:ilvl="8" w:tplc="0406001B">
      <w:start w:val="1"/>
      <w:numFmt w:val="lowerRoman"/>
      <w:lvlText w:val="%9."/>
      <w:lvlJc w:val="right"/>
      <w:pPr>
        <w:ind w:left="7200" w:hanging="180"/>
      </w:pPr>
    </w:lvl>
  </w:abstractNum>
  <w:abstractNum w:abstractNumId="17" w15:restartNumberingAfterBreak="0">
    <w:nsid w:val="7AE20740"/>
    <w:multiLevelType w:val="hybridMultilevel"/>
    <w:tmpl w:val="655E372E"/>
    <w:lvl w:ilvl="0" w:tplc="A776C732">
      <w:start w:val="13"/>
      <w:numFmt w:val="bullet"/>
      <w:lvlText w:val="-"/>
      <w:lvlJc w:val="left"/>
      <w:pPr>
        <w:ind w:left="1077" w:hanging="357"/>
      </w:pPr>
      <w:rPr>
        <w:rFonts w:ascii="Calibri" w:eastAsia="Times New Roman" w:hAnsi="Calibri"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da-DK" w:vendorID="64" w:dllVersion="131078" w:nlCheck="1" w:checkStyle="0"/>
  <w:activeWritingStyle w:appName="MSWord" w:lang="en-US" w:vendorID="64" w:dllVersion="131078" w:nlCheck="1" w:checkStyle="1"/>
  <w:proofState w:spelling="clean" w:grammar="clean"/>
  <w:attachedTemplate r:id="rId1"/>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BA3"/>
    <w:rsid w:val="00010A2D"/>
    <w:rsid w:val="00022817"/>
    <w:rsid w:val="00036061"/>
    <w:rsid w:val="00065C74"/>
    <w:rsid w:val="00086163"/>
    <w:rsid w:val="000A08E2"/>
    <w:rsid w:val="000B7017"/>
    <w:rsid w:val="000D2FF1"/>
    <w:rsid w:val="000D7BA0"/>
    <w:rsid w:val="000E3AC9"/>
    <w:rsid w:val="000F1671"/>
    <w:rsid w:val="000F698B"/>
    <w:rsid w:val="00110084"/>
    <w:rsid w:val="001111BB"/>
    <w:rsid w:val="00112A05"/>
    <w:rsid w:val="00133839"/>
    <w:rsid w:val="00135FA2"/>
    <w:rsid w:val="00140C61"/>
    <w:rsid w:val="00164D3D"/>
    <w:rsid w:val="00165267"/>
    <w:rsid w:val="001848F0"/>
    <w:rsid w:val="00193547"/>
    <w:rsid w:val="0019579F"/>
    <w:rsid w:val="001971C4"/>
    <w:rsid w:val="00197CF0"/>
    <w:rsid w:val="001C57DF"/>
    <w:rsid w:val="00201BE7"/>
    <w:rsid w:val="0022420A"/>
    <w:rsid w:val="00227B2B"/>
    <w:rsid w:val="002611C9"/>
    <w:rsid w:val="00261DDA"/>
    <w:rsid w:val="0027768F"/>
    <w:rsid w:val="002861AB"/>
    <w:rsid w:val="0029631A"/>
    <w:rsid w:val="00296E6F"/>
    <w:rsid w:val="002A4EDA"/>
    <w:rsid w:val="002B4E0E"/>
    <w:rsid w:val="002C135B"/>
    <w:rsid w:val="002D5715"/>
    <w:rsid w:val="002F0A20"/>
    <w:rsid w:val="002F5C34"/>
    <w:rsid w:val="003004B1"/>
    <w:rsid w:val="00306441"/>
    <w:rsid w:val="00320493"/>
    <w:rsid w:val="0034007A"/>
    <w:rsid w:val="00347BCC"/>
    <w:rsid w:val="00352DBE"/>
    <w:rsid w:val="0036017B"/>
    <w:rsid w:val="00366DE5"/>
    <w:rsid w:val="0038068D"/>
    <w:rsid w:val="00386A6A"/>
    <w:rsid w:val="003B0EAD"/>
    <w:rsid w:val="003B31EC"/>
    <w:rsid w:val="003B5DBB"/>
    <w:rsid w:val="003B79BC"/>
    <w:rsid w:val="003B7D18"/>
    <w:rsid w:val="003C1E6F"/>
    <w:rsid w:val="004129C4"/>
    <w:rsid w:val="00413E19"/>
    <w:rsid w:val="004456A7"/>
    <w:rsid w:val="00455E81"/>
    <w:rsid w:val="00462275"/>
    <w:rsid w:val="004704DA"/>
    <w:rsid w:val="00476731"/>
    <w:rsid w:val="004A0CFD"/>
    <w:rsid w:val="004B53D4"/>
    <w:rsid w:val="004B57F2"/>
    <w:rsid w:val="004D3E18"/>
    <w:rsid w:val="004D5CFB"/>
    <w:rsid w:val="004F5C81"/>
    <w:rsid w:val="00502AFB"/>
    <w:rsid w:val="00511E78"/>
    <w:rsid w:val="00527652"/>
    <w:rsid w:val="005340A7"/>
    <w:rsid w:val="00556827"/>
    <w:rsid w:val="005671E2"/>
    <w:rsid w:val="00583115"/>
    <w:rsid w:val="00585B2D"/>
    <w:rsid w:val="00590283"/>
    <w:rsid w:val="005B0D03"/>
    <w:rsid w:val="005E3FC3"/>
    <w:rsid w:val="006202F5"/>
    <w:rsid w:val="0062740E"/>
    <w:rsid w:val="006315A3"/>
    <w:rsid w:val="006333BF"/>
    <w:rsid w:val="00633C16"/>
    <w:rsid w:val="00663721"/>
    <w:rsid w:val="00665F29"/>
    <w:rsid w:val="00667FF1"/>
    <w:rsid w:val="00674D05"/>
    <w:rsid w:val="006803EB"/>
    <w:rsid w:val="00681C07"/>
    <w:rsid w:val="006953FE"/>
    <w:rsid w:val="006A137F"/>
    <w:rsid w:val="006B4F5C"/>
    <w:rsid w:val="006C7882"/>
    <w:rsid w:val="006D6210"/>
    <w:rsid w:val="006E3760"/>
    <w:rsid w:val="006E691D"/>
    <w:rsid w:val="006F7B69"/>
    <w:rsid w:val="00721870"/>
    <w:rsid w:val="00760C97"/>
    <w:rsid w:val="007636C2"/>
    <w:rsid w:val="007A17BA"/>
    <w:rsid w:val="007A6DC8"/>
    <w:rsid w:val="007B6CD6"/>
    <w:rsid w:val="007B75E6"/>
    <w:rsid w:val="007C37E4"/>
    <w:rsid w:val="007D3874"/>
    <w:rsid w:val="007D621F"/>
    <w:rsid w:val="007D7217"/>
    <w:rsid w:val="007E13D7"/>
    <w:rsid w:val="007E3F7A"/>
    <w:rsid w:val="007E43E3"/>
    <w:rsid w:val="00800E2B"/>
    <w:rsid w:val="00802C9E"/>
    <w:rsid w:val="00804D82"/>
    <w:rsid w:val="00814A8E"/>
    <w:rsid w:val="008176EC"/>
    <w:rsid w:val="00835DC0"/>
    <w:rsid w:val="00857321"/>
    <w:rsid w:val="008601A9"/>
    <w:rsid w:val="0087233E"/>
    <w:rsid w:val="008959BC"/>
    <w:rsid w:val="008969C1"/>
    <w:rsid w:val="008F0660"/>
    <w:rsid w:val="008F2666"/>
    <w:rsid w:val="00911562"/>
    <w:rsid w:val="00923F35"/>
    <w:rsid w:val="009340BB"/>
    <w:rsid w:val="00941A73"/>
    <w:rsid w:val="00944AFE"/>
    <w:rsid w:val="00954CFC"/>
    <w:rsid w:val="00961B9B"/>
    <w:rsid w:val="00971513"/>
    <w:rsid w:val="009922BB"/>
    <w:rsid w:val="009C2346"/>
    <w:rsid w:val="009D1D37"/>
    <w:rsid w:val="009D336D"/>
    <w:rsid w:val="009D3FB5"/>
    <w:rsid w:val="009D449D"/>
    <w:rsid w:val="009F08AD"/>
    <w:rsid w:val="00A043AB"/>
    <w:rsid w:val="00A21BA3"/>
    <w:rsid w:val="00A46851"/>
    <w:rsid w:val="00A52D92"/>
    <w:rsid w:val="00A53376"/>
    <w:rsid w:val="00A53C43"/>
    <w:rsid w:val="00A80D47"/>
    <w:rsid w:val="00A854AD"/>
    <w:rsid w:val="00A9284C"/>
    <w:rsid w:val="00A97EC2"/>
    <w:rsid w:val="00AB4885"/>
    <w:rsid w:val="00AC1E0A"/>
    <w:rsid w:val="00AC60EA"/>
    <w:rsid w:val="00AD1FBC"/>
    <w:rsid w:val="00AE0E97"/>
    <w:rsid w:val="00B06F34"/>
    <w:rsid w:val="00B12E08"/>
    <w:rsid w:val="00B1566A"/>
    <w:rsid w:val="00B208FC"/>
    <w:rsid w:val="00B260DB"/>
    <w:rsid w:val="00B536E9"/>
    <w:rsid w:val="00B60F0F"/>
    <w:rsid w:val="00B71A0A"/>
    <w:rsid w:val="00B80EA0"/>
    <w:rsid w:val="00BA0FCB"/>
    <w:rsid w:val="00BA58A1"/>
    <w:rsid w:val="00BC0B2C"/>
    <w:rsid w:val="00BC1C56"/>
    <w:rsid w:val="00BD2772"/>
    <w:rsid w:val="00C03E16"/>
    <w:rsid w:val="00C205B1"/>
    <w:rsid w:val="00C20E5C"/>
    <w:rsid w:val="00C4750C"/>
    <w:rsid w:val="00C651CC"/>
    <w:rsid w:val="00C7598E"/>
    <w:rsid w:val="00C76EC2"/>
    <w:rsid w:val="00C81CC2"/>
    <w:rsid w:val="00C84948"/>
    <w:rsid w:val="00C84B0C"/>
    <w:rsid w:val="00CA2548"/>
    <w:rsid w:val="00CB3A7C"/>
    <w:rsid w:val="00CB6717"/>
    <w:rsid w:val="00CD48B3"/>
    <w:rsid w:val="00D1257F"/>
    <w:rsid w:val="00D12E7B"/>
    <w:rsid w:val="00D253CA"/>
    <w:rsid w:val="00D357CF"/>
    <w:rsid w:val="00D60820"/>
    <w:rsid w:val="00D93447"/>
    <w:rsid w:val="00DA7419"/>
    <w:rsid w:val="00DC2214"/>
    <w:rsid w:val="00DD1186"/>
    <w:rsid w:val="00DD1685"/>
    <w:rsid w:val="00DE0419"/>
    <w:rsid w:val="00DF4C54"/>
    <w:rsid w:val="00E10CB2"/>
    <w:rsid w:val="00E2663A"/>
    <w:rsid w:val="00E4003D"/>
    <w:rsid w:val="00E452E8"/>
    <w:rsid w:val="00E475D2"/>
    <w:rsid w:val="00E65202"/>
    <w:rsid w:val="00E77AAA"/>
    <w:rsid w:val="00E96EBA"/>
    <w:rsid w:val="00EB6E23"/>
    <w:rsid w:val="00EC4478"/>
    <w:rsid w:val="00ED066E"/>
    <w:rsid w:val="00F032D3"/>
    <w:rsid w:val="00F10B37"/>
    <w:rsid w:val="00F1269D"/>
    <w:rsid w:val="00F126B7"/>
    <w:rsid w:val="00F169FA"/>
    <w:rsid w:val="00F3314C"/>
    <w:rsid w:val="00F35149"/>
    <w:rsid w:val="00F46AF2"/>
    <w:rsid w:val="00F56060"/>
    <w:rsid w:val="00F7088C"/>
    <w:rsid w:val="00F714AB"/>
    <w:rsid w:val="00F841BD"/>
    <w:rsid w:val="00FB0EBB"/>
    <w:rsid w:val="00FC57EC"/>
    <w:rsid w:val="00FD547B"/>
    <w:rsid w:val="00FE46F2"/>
    <w:rsid w:val="00FF38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99351A"/>
  <w15:docId w15:val="{56098177-4EB7-4585-A758-CADA6578F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9C4"/>
    <w:pPr>
      <w:spacing w:after="0" w:line="280" w:lineRule="atLeast"/>
    </w:pPr>
    <w:rPr>
      <w:rFonts w:ascii="Arial" w:hAnsi="Arial"/>
      <w:sz w:val="20"/>
    </w:rPr>
  </w:style>
  <w:style w:type="paragraph" w:styleId="Overskrift1">
    <w:name w:val="heading 1"/>
    <w:basedOn w:val="Titel"/>
    <w:next w:val="Normal"/>
    <w:link w:val="Overskrift1Tegn"/>
    <w:uiPriority w:val="9"/>
    <w:qFormat/>
    <w:rsid w:val="00E96EBA"/>
    <w:pPr>
      <w:outlineLvl w:val="0"/>
    </w:pPr>
  </w:style>
  <w:style w:type="paragraph" w:styleId="Overskrift2">
    <w:name w:val="heading 2"/>
    <w:basedOn w:val="Normal"/>
    <w:next w:val="Normal"/>
    <w:link w:val="Overskrift2Tegn"/>
    <w:uiPriority w:val="9"/>
    <w:unhideWhenUsed/>
    <w:qFormat/>
    <w:rsid w:val="00E96EBA"/>
    <w:pPr>
      <w:keepNext/>
      <w:keepLines/>
      <w:spacing w:before="200"/>
      <w:outlineLvl w:val="1"/>
    </w:pPr>
    <w:rPr>
      <w:rFonts w:asciiTheme="majorHAnsi" w:eastAsiaTheme="majorEastAsia" w:hAnsiTheme="majorHAnsi" w:cstheme="majorBidi"/>
      <w:b/>
      <w:bCs/>
      <w:color w:val="004B53" w:themeColor="text2"/>
      <w:sz w:val="28"/>
      <w:szCs w:val="26"/>
    </w:rPr>
  </w:style>
  <w:style w:type="paragraph" w:styleId="Overskrift3">
    <w:name w:val="heading 3"/>
    <w:basedOn w:val="Normal"/>
    <w:next w:val="Normal"/>
    <w:link w:val="Overskrift3Tegn"/>
    <w:uiPriority w:val="9"/>
    <w:unhideWhenUsed/>
    <w:qFormat/>
    <w:rsid w:val="00E96EBA"/>
    <w:pPr>
      <w:keepNext/>
      <w:keepLines/>
      <w:spacing w:before="200"/>
      <w:outlineLvl w:val="2"/>
    </w:pPr>
    <w:rPr>
      <w:rFonts w:asciiTheme="majorHAnsi" w:eastAsiaTheme="majorEastAsia" w:hAnsiTheme="majorHAnsi" w:cstheme="majorBidi"/>
      <w:b/>
      <w:bCs/>
      <w:color w:val="0097A7" w:themeColor="accent1"/>
      <w:sz w:val="26"/>
    </w:rPr>
  </w:style>
  <w:style w:type="paragraph" w:styleId="Overskrift4">
    <w:name w:val="heading 4"/>
    <w:basedOn w:val="Normal"/>
    <w:next w:val="Normal"/>
    <w:link w:val="Overskrift4Tegn"/>
    <w:uiPriority w:val="9"/>
    <w:unhideWhenUsed/>
    <w:qFormat/>
    <w:rsid w:val="00E96EBA"/>
    <w:pPr>
      <w:keepNext/>
      <w:keepLines/>
      <w:spacing w:before="40"/>
      <w:outlineLvl w:val="3"/>
    </w:pPr>
    <w:rPr>
      <w:rFonts w:asciiTheme="majorHAnsi" w:eastAsiaTheme="majorEastAsia" w:hAnsiTheme="majorHAnsi" w:cstheme="majorBidi"/>
      <w:b/>
      <w:iCs/>
      <w:color w:val="00707D" w:themeColor="accent1" w:themeShade="BF"/>
    </w:rPr>
  </w:style>
  <w:style w:type="paragraph" w:styleId="Overskrift5">
    <w:name w:val="heading 5"/>
    <w:basedOn w:val="Normal"/>
    <w:next w:val="Normal"/>
    <w:link w:val="Overskrift5Tegn"/>
    <w:uiPriority w:val="9"/>
    <w:unhideWhenUsed/>
    <w:qFormat/>
    <w:rsid w:val="00E96EBA"/>
    <w:pPr>
      <w:keepNext/>
      <w:keepLines/>
      <w:spacing w:before="40"/>
      <w:outlineLvl w:val="4"/>
    </w:pPr>
    <w:rPr>
      <w:rFonts w:asciiTheme="majorHAnsi" w:eastAsiaTheme="majorEastAsia" w:hAnsiTheme="majorHAnsi" w:cstheme="majorBidi"/>
      <w:i/>
      <w:color w:val="00707D"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969C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8969C1"/>
  </w:style>
  <w:style w:type="paragraph" w:styleId="Sidefod">
    <w:name w:val="footer"/>
    <w:basedOn w:val="Normal"/>
    <w:link w:val="SidefodTegn"/>
    <w:uiPriority w:val="99"/>
    <w:unhideWhenUsed/>
    <w:rsid w:val="008969C1"/>
    <w:pPr>
      <w:tabs>
        <w:tab w:val="center" w:pos="4819"/>
        <w:tab w:val="right" w:pos="9638"/>
      </w:tabs>
      <w:spacing w:line="240" w:lineRule="auto"/>
    </w:pPr>
  </w:style>
  <w:style w:type="character" w:customStyle="1" w:styleId="SidefodTegn">
    <w:name w:val="Sidefod Tegn"/>
    <w:basedOn w:val="Standardskrifttypeiafsnit"/>
    <w:link w:val="Sidefod"/>
    <w:uiPriority w:val="99"/>
    <w:rsid w:val="008969C1"/>
  </w:style>
  <w:style w:type="paragraph" w:styleId="Markeringsbobletekst">
    <w:name w:val="Balloon Text"/>
    <w:basedOn w:val="Normal"/>
    <w:link w:val="MarkeringsbobletekstTegn"/>
    <w:uiPriority w:val="99"/>
    <w:semiHidden/>
    <w:unhideWhenUsed/>
    <w:rsid w:val="008969C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69C1"/>
    <w:rPr>
      <w:rFonts w:ascii="Tahoma" w:hAnsi="Tahoma" w:cs="Tahoma"/>
      <w:sz w:val="16"/>
      <w:szCs w:val="16"/>
    </w:rPr>
  </w:style>
  <w:style w:type="table" w:styleId="Tabel-Gitter">
    <w:name w:val="Table Grid"/>
    <w:basedOn w:val="Tabel-Normal"/>
    <w:uiPriority w:val="59"/>
    <w:rsid w:val="008F2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AB4885"/>
    <w:rPr>
      <w:color w:val="4BB3C4" w:themeColor="hyperlink"/>
      <w:u w:val="single"/>
    </w:rPr>
  </w:style>
  <w:style w:type="character" w:customStyle="1" w:styleId="Overskrift2Tegn">
    <w:name w:val="Overskrift 2 Tegn"/>
    <w:basedOn w:val="Standardskrifttypeiafsnit"/>
    <w:link w:val="Overskrift2"/>
    <w:uiPriority w:val="9"/>
    <w:rsid w:val="00E96EBA"/>
    <w:rPr>
      <w:rFonts w:asciiTheme="majorHAnsi" w:eastAsiaTheme="majorEastAsia" w:hAnsiTheme="majorHAnsi" w:cstheme="majorBidi"/>
      <w:b/>
      <w:bCs/>
      <w:color w:val="004B53" w:themeColor="text2"/>
      <w:sz w:val="28"/>
      <w:szCs w:val="26"/>
    </w:rPr>
  </w:style>
  <w:style w:type="character" w:customStyle="1" w:styleId="Overskrift3Tegn">
    <w:name w:val="Overskrift 3 Tegn"/>
    <w:basedOn w:val="Standardskrifttypeiafsnit"/>
    <w:link w:val="Overskrift3"/>
    <w:uiPriority w:val="9"/>
    <w:rsid w:val="00E96EBA"/>
    <w:rPr>
      <w:rFonts w:asciiTheme="majorHAnsi" w:eastAsiaTheme="majorEastAsia" w:hAnsiTheme="majorHAnsi" w:cstheme="majorBidi"/>
      <w:b/>
      <w:bCs/>
      <w:color w:val="0097A7" w:themeColor="accent1"/>
      <w:sz w:val="26"/>
    </w:rPr>
  </w:style>
  <w:style w:type="character" w:customStyle="1" w:styleId="Overskrift1Tegn">
    <w:name w:val="Overskrift 1 Tegn"/>
    <w:basedOn w:val="Standardskrifttypeiafsnit"/>
    <w:link w:val="Overskrift1"/>
    <w:uiPriority w:val="9"/>
    <w:rsid w:val="00E96EBA"/>
    <w:rPr>
      <w:rFonts w:asciiTheme="majorHAnsi" w:eastAsiaTheme="majorEastAsia" w:hAnsiTheme="majorHAnsi" w:cstheme="majorBidi"/>
      <w:b/>
      <w:color w:val="0097A7" w:themeColor="accent1"/>
      <w:sz w:val="26"/>
      <w:szCs w:val="56"/>
    </w:rPr>
  </w:style>
  <w:style w:type="paragraph" w:styleId="Titel">
    <w:name w:val="Title"/>
    <w:basedOn w:val="Normal"/>
    <w:next w:val="Normal"/>
    <w:link w:val="TitelTegn"/>
    <w:autoRedefine/>
    <w:uiPriority w:val="10"/>
    <w:qFormat/>
    <w:rsid w:val="00941A73"/>
    <w:pPr>
      <w:spacing w:line="360" w:lineRule="auto"/>
      <w:contextualSpacing/>
    </w:pPr>
    <w:rPr>
      <w:rFonts w:asciiTheme="majorHAnsi" w:eastAsiaTheme="majorEastAsia" w:hAnsiTheme="majorHAnsi" w:cstheme="majorBidi"/>
      <w:b/>
      <w:color w:val="0097A7" w:themeColor="accent1"/>
      <w:sz w:val="26"/>
      <w:szCs w:val="56"/>
    </w:rPr>
  </w:style>
  <w:style w:type="character" w:customStyle="1" w:styleId="TitelTegn">
    <w:name w:val="Titel Tegn"/>
    <w:basedOn w:val="Standardskrifttypeiafsnit"/>
    <w:link w:val="Titel"/>
    <w:uiPriority w:val="10"/>
    <w:rsid w:val="00941A73"/>
    <w:rPr>
      <w:rFonts w:asciiTheme="majorHAnsi" w:eastAsiaTheme="majorEastAsia" w:hAnsiTheme="majorHAnsi" w:cstheme="majorBidi"/>
      <w:b/>
      <w:color w:val="0097A7" w:themeColor="accent1"/>
      <w:sz w:val="26"/>
      <w:szCs w:val="56"/>
    </w:rPr>
  </w:style>
  <w:style w:type="paragraph" w:customStyle="1" w:styleId="Normalfed">
    <w:name w:val="Normal fed"/>
    <w:basedOn w:val="Normal"/>
    <w:link w:val="NormalfedTegn"/>
    <w:qFormat/>
    <w:rsid w:val="00EB6E23"/>
    <w:rPr>
      <w:rFonts w:cs="Arial"/>
      <w:b/>
      <w:iCs/>
      <w:szCs w:val="20"/>
    </w:rPr>
  </w:style>
  <w:style w:type="character" w:customStyle="1" w:styleId="NormalfedTegn">
    <w:name w:val="Normal fed Tegn"/>
    <w:basedOn w:val="Standardskrifttypeiafsnit"/>
    <w:link w:val="Normalfed"/>
    <w:rsid w:val="00EB6E23"/>
    <w:rPr>
      <w:rFonts w:ascii="Arial" w:hAnsi="Arial" w:cs="Arial"/>
      <w:b/>
      <w:iCs/>
      <w:sz w:val="20"/>
      <w:szCs w:val="20"/>
    </w:rPr>
  </w:style>
  <w:style w:type="character" w:customStyle="1" w:styleId="Overskrift4Tegn">
    <w:name w:val="Overskrift 4 Tegn"/>
    <w:basedOn w:val="Standardskrifttypeiafsnit"/>
    <w:link w:val="Overskrift4"/>
    <w:uiPriority w:val="9"/>
    <w:rsid w:val="00E96EBA"/>
    <w:rPr>
      <w:rFonts w:asciiTheme="majorHAnsi" w:eastAsiaTheme="majorEastAsia" w:hAnsiTheme="majorHAnsi" w:cstheme="majorBidi"/>
      <w:b/>
      <w:iCs/>
      <w:color w:val="00707D" w:themeColor="accent1" w:themeShade="BF"/>
      <w:sz w:val="20"/>
    </w:rPr>
  </w:style>
  <w:style w:type="character" w:customStyle="1" w:styleId="Overskrift5Tegn">
    <w:name w:val="Overskrift 5 Tegn"/>
    <w:basedOn w:val="Standardskrifttypeiafsnit"/>
    <w:link w:val="Overskrift5"/>
    <w:uiPriority w:val="9"/>
    <w:rsid w:val="00E96EBA"/>
    <w:rPr>
      <w:rFonts w:asciiTheme="majorHAnsi" w:eastAsiaTheme="majorEastAsia" w:hAnsiTheme="majorHAnsi" w:cstheme="majorBidi"/>
      <w:i/>
      <w:color w:val="00707D" w:themeColor="accent1" w:themeShade="BF"/>
      <w:sz w:val="20"/>
    </w:rPr>
  </w:style>
  <w:style w:type="paragraph" w:styleId="Kommentartekst">
    <w:name w:val="annotation text"/>
    <w:basedOn w:val="Normal"/>
    <w:link w:val="KommentartekstTegn"/>
    <w:uiPriority w:val="99"/>
    <w:unhideWhenUsed/>
    <w:rsid w:val="007B6CD6"/>
    <w:pPr>
      <w:spacing w:line="240" w:lineRule="auto"/>
    </w:pPr>
    <w:rPr>
      <w:rFonts w:eastAsia="Arial" w:cs="Times New Roman"/>
      <w:szCs w:val="20"/>
    </w:rPr>
  </w:style>
  <w:style w:type="character" w:customStyle="1" w:styleId="KommentartekstTegn">
    <w:name w:val="Kommentartekst Tegn"/>
    <w:basedOn w:val="Standardskrifttypeiafsnit"/>
    <w:link w:val="Kommentartekst"/>
    <w:uiPriority w:val="99"/>
    <w:rsid w:val="007B6CD6"/>
    <w:rPr>
      <w:rFonts w:ascii="Arial" w:eastAsia="Arial" w:hAnsi="Arial" w:cs="Times New Roman"/>
      <w:sz w:val="20"/>
      <w:szCs w:val="20"/>
    </w:rPr>
  </w:style>
  <w:style w:type="character" w:styleId="Kommentarhenvisning">
    <w:name w:val="annotation reference"/>
    <w:basedOn w:val="Standardskrifttypeiafsnit"/>
    <w:uiPriority w:val="99"/>
    <w:semiHidden/>
    <w:unhideWhenUsed/>
    <w:rsid w:val="007B6CD6"/>
    <w:rPr>
      <w:sz w:val="16"/>
      <w:szCs w:val="16"/>
    </w:rPr>
  </w:style>
  <w:style w:type="table" w:customStyle="1" w:styleId="Tabel-Gitter1">
    <w:name w:val="Tabel - Gitter1"/>
    <w:basedOn w:val="Tabel-Normal"/>
    <w:next w:val="Tabel-Gitter"/>
    <w:uiPriority w:val="59"/>
    <w:rsid w:val="007B6CD6"/>
    <w:pPr>
      <w:spacing w:after="0" w:line="240" w:lineRule="auto"/>
    </w:pPr>
    <w:rPr>
      <w:rFonts w:ascii="Arial" w:eastAsia="Arial" w:hAnsi="Arial"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holdsfortegnelse1">
    <w:name w:val="toc 1"/>
    <w:basedOn w:val="Normal"/>
    <w:next w:val="Normal"/>
    <w:autoRedefine/>
    <w:uiPriority w:val="39"/>
    <w:unhideWhenUsed/>
    <w:rsid w:val="007B6CD6"/>
    <w:pPr>
      <w:spacing w:after="100"/>
    </w:pPr>
  </w:style>
  <w:style w:type="paragraph" w:styleId="Listeafsnit">
    <w:name w:val="List Paragraph"/>
    <w:basedOn w:val="Normal"/>
    <w:uiPriority w:val="34"/>
    <w:qFormat/>
    <w:rsid w:val="004B57F2"/>
    <w:pPr>
      <w:ind w:left="720"/>
      <w:contextualSpacing/>
    </w:pPr>
  </w:style>
  <w:style w:type="paragraph" w:styleId="Kommentaremne">
    <w:name w:val="annotation subject"/>
    <w:basedOn w:val="Kommentartekst"/>
    <w:next w:val="Kommentartekst"/>
    <w:link w:val="KommentaremneTegn"/>
    <w:uiPriority w:val="99"/>
    <w:semiHidden/>
    <w:unhideWhenUsed/>
    <w:rsid w:val="00F7088C"/>
    <w:rPr>
      <w:rFonts w:eastAsiaTheme="minorHAnsi" w:cstheme="minorBidi"/>
      <w:b/>
      <w:bCs/>
    </w:rPr>
  </w:style>
  <w:style w:type="character" w:customStyle="1" w:styleId="KommentaremneTegn">
    <w:name w:val="Kommentaremne Tegn"/>
    <w:basedOn w:val="KommentartekstTegn"/>
    <w:link w:val="Kommentaremne"/>
    <w:uiPriority w:val="99"/>
    <w:semiHidden/>
    <w:rsid w:val="00F7088C"/>
    <w:rPr>
      <w:rFonts w:ascii="Arial" w:eastAsia="Arial" w:hAnsi="Arial" w:cs="Times New Roman"/>
      <w:b/>
      <w:bCs/>
      <w:sz w:val="20"/>
      <w:szCs w:val="20"/>
    </w:rPr>
  </w:style>
  <w:style w:type="paragraph" w:styleId="Fodnotetekst">
    <w:name w:val="footnote text"/>
    <w:basedOn w:val="Normal"/>
    <w:link w:val="FodnotetekstTegn"/>
    <w:uiPriority w:val="99"/>
    <w:semiHidden/>
    <w:unhideWhenUsed/>
    <w:rsid w:val="006B4F5C"/>
    <w:pPr>
      <w:spacing w:line="240" w:lineRule="auto"/>
    </w:pPr>
    <w:rPr>
      <w:szCs w:val="20"/>
    </w:rPr>
  </w:style>
  <w:style w:type="character" w:customStyle="1" w:styleId="FodnotetekstTegn">
    <w:name w:val="Fodnotetekst Tegn"/>
    <w:basedOn w:val="Standardskrifttypeiafsnit"/>
    <w:link w:val="Fodnotetekst"/>
    <w:uiPriority w:val="99"/>
    <w:semiHidden/>
    <w:rsid w:val="006B4F5C"/>
    <w:rPr>
      <w:rFonts w:ascii="Arial" w:hAnsi="Arial"/>
      <w:sz w:val="20"/>
      <w:szCs w:val="20"/>
    </w:rPr>
  </w:style>
  <w:style w:type="character" w:styleId="Fodnotehenvisning">
    <w:name w:val="footnote reference"/>
    <w:basedOn w:val="Standardskrifttypeiafsnit"/>
    <w:uiPriority w:val="99"/>
    <w:semiHidden/>
    <w:unhideWhenUsed/>
    <w:rsid w:val="006B4F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099337">
      <w:bodyDiv w:val="1"/>
      <w:marLeft w:val="0"/>
      <w:marRight w:val="0"/>
      <w:marTop w:val="0"/>
      <w:marBottom w:val="0"/>
      <w:divBdr>
        <w:top w:val="none" w:sz="0" w:space="0" w:color="auto"/>
        <w:left w:val="none" w:sz="0" w:space="0" w:color="auto"/>
        <w:bottom w:val="none" w:sz="0" w:space="0" w:color="auto"/>
        <w:right w:val="none" w:sz="0" w:space="0" w:color="auto"/>
      </w:divBdr>
    </w:div>
    <w:div w:id="127004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B177722\AppData\Roaming\cBrain\F2\Temp\16092898\Tilladelse%20til%20XX%20til%20forunders&#248;gelser%20for%20XX%20Havvindm&#248;llepark%7bF2%2319277992%2324%2319277982%230%7d.docx" TargetMode="External"/><Relationship Id="rId13" Type="http://schemas.openxmlformats.org/officeDocument/2006/relationships/hyperlink" Target="file:///C:\Users\B177722\AppData\Roaming\cBrain\F2\Temp\16092898\Tilladelse%20til%20XX%20til%20forunders&#248;gelser%20for%20XX%20Havvindm&#248;llepark%7bF2%2319277992%2324%2319277982%230%7d.docx" TargetMode="External"/><Relationship Id="rId18" Type="http://schemas.openxmlformats.org/officeDocument/2006/relationships/hyperlink" Target="file:///C:\Users\B177722\AppData\Roaming\cBrain\F2\Temp\16092898\Tilladelse%20til%20XX%20til%20forunders&#248;gelser%20for%20XX%20Havvindm&#248;llepark%7bF2%2319277992%2324%2319277982%230%7d.doc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file:///C:\Users\B177722\AppData\Roaming\cBrain\F2\Temp\16092898\Tilladelse%20til%20XX%20til%20forunders&#248;gelser%20for%20XX%20Havvindm&#248;llepark%7bF2%2319277992%2324%2319277982%230%7d.docx" TargetMode="External"/><Relationship Id="rId17" Type="http://schemas.openxmlformats.org/officeDocument/2006/relationships/hyperlink" Target="file:///C:\Users\B177722\AppData\Roaming\cBrain\F2\Temp\16092898\Tilladelse%20til%20XX%20til%20forunders&#248;gelser%20for%20XX%20Havvindm&#248;llepark%7bF2%2319277992%2324%2319277982%230%7d.docx" TargetMode="External"/><Relationship Id="rId25" Type="http://schemas.openxmlformats.org/officeDocument/2006/relationships/fontTable" Target="fontTable.xm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file:///C:\Users\B177722\AppData\Roaming\cBrain\F2\Temp\16092898\Tilladelse%20til%20XX%20til%20forunders&#248;gelser%20for%20XX%20Havvindm&#248;llepark%7bF2%2319277992%2324%2319277982%230%7d.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B177722\AppData\Roaming\cBrain\F2\Temp\16092898\Tilladelse%20til%20XX%20til%20forunders&#248;gelser%20for%20XX%20Havvindm&#248;llepark%7bF2%2319277992%2324%2319277982%230%7d.docx" TargetMode="External"/><Relationship Id="rId24" Type="http://schemas.openxmlformats.org/officeDocument/2006/relationships/footer" Target="footer2.xm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file:///C:\Users\B177722\AppData\Roaming\cBrain\F2\Temp\16092898\Tilladelse%20til%20XX%20til%20forunders&#248;gelser%20for%20XX%20Havvindm&#248;llepark%7bF2%2319277992%2324%2319277982%230%7d.docx" TargetMode="External"/><Relationship Id="rId23" Type="http://schemas.openxmlformats.org/officeDocument/2006/relationships/header" Target="header3.xml"/><Relationship Id="rId10" Type="http://schemas.openxmlformats.org/officeDocument/2006/relationships/hyperlink" Target="file:///C:\Users\B177722\AppData\Roaming\cBrain\F2\Temp\16092898\Tilladelse%20til%20XX%20til%20forunders&#248;gelser%20for%20XX%20Havvindm&#248;llepark%7bF2%2319277992%2324%2319277982%230%7d.docx" TargetMode="External"/><Relationship Id="rId19" Type="http://schemas.openxmlformats.org/officeDocument/2006/relationships/hyperlink" Target="https://ens.dk/ansvarsomraader/vindmoeller-paa-hav/udbud-af-havvindmoelleparker/thor-havvindmoellepark" TargetMode="Externa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file:///C:\Users\B177722\AppData\Roaming\cBrain\F2\Temp\16092898\Tilladelse%20til%20XX%20til%20forunders&#248;gelser%20for%20XX%20Havvindm&#248;llepark%7bF2%2319277992%2324%2319277982%230%7d.docx" TargetMode="External"/><Relationship Id="rId14" Type="http://schemas.openxmlformats.org/officeDocument/2006/relationships/hyperlink" Target="file:///C:\Users\B177722\AppData\Roaming\cBrain\F2\Temp\16092898\Tilladelse%20til%20XX%20til%20forunders&#248;gelser%20for%20XX%20Havvindm&#248;llepark%7bF2%2319277992%2324%2319277982%230%7d.docx"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177722\AppData\Local\cBrain\F2\.tmp\2956641dc806441185a0f236f49aeebe.dotx" TargetMode="External"/></Relationships>
</file>

<file path=word/theme/theme1.xml><?xml version="1.0" encoding="utf-8"?>
<a:theme xmlns:a="http://schemas.openxmlformats.org/drawingml/2006/main" name="Kontortema">
  <a:themeElements>
    <a:clrScheme name="Brugerdefineret 1">
      <a:dk1>
        <a:srgbClr val="000000"/>
      </a:dk1>
      <a:lt1>
        <a:sysClr val="window" lastClr="FFFFFF"/>
      </a:lt1>
      <a:dk2>
        <a:srgbClr val="004B53"/>
      </a:dk2>
      <a:lt2>
        <a:srgbClr val="F3F3EF"/>
      </a:lt2>
      <a:accent1>
        <a:srgbClr val="0097A7"/>
      </a:accent1>
      <a:accent2>
        <a:srgbClr val="9EDADD"/>
      </a:accent2>
      <a:accent3>
        <a:srgbClr val="FDDD3A"/>
      </a:accent3>
      <a:accent4>
        <a:srgbClr val="0F7883"/>
      </a:accent4>
      <a:accent5>
        <a:srgbClr val="F47D2A"/>
      </a:accent5>
      <a:accent6>
        <a:srgbClr val="EC4B62"/>
      </a:accent6>
      <a:hlink>
        <a:srgbClr val="4BB3C4"/>
      </a:hlink>
      <a:folHlink>
        <a:srgbClr val="4BB3C4"/>
      </a:folHlink>
    </a:clrScheme>
    <a:fontScheme name="EFKM">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DF22F492AE8914D8B73C3E3C23F308D" ma:contentTypeVersion="35" ma:contentTypeDescription="Opret et nyt dokument." ma:contentTypeScope="" ma:versionID="afa73df244fcf30f3c1d69ef4429e531">
  <xsd:schema xmlns:xsd="http://www.w3.org/2001/XMLSchema" xmlns:xs="http://www.w3.org/2001/XMLSchema" xmlns:p="http://schemas.microsoft.com/office/2006/metadata/properties" xmlns:ns1="http://schemas.microsoft.com/sharepoint/v3" xmlns:ns2="b1cfadd8-d294-4d34-bc36-10edd03a80b3" xmlns:ns3="57e246f5-a181-4ddd-bcfa-8f2bd33c0c9c" targetNamespace="http://schemas.microsoft.com/office/2006/metadata/properties" ma:root="true" ma:fieldsID="7cc1265a29cc1620a4073d4c8e845e1e" ns1:_="" ns2:_="" ns3:_="">
    <xsd:import namespace="http://schemas.microsoft.com/sharepoint/v3"/>
    <xsd:import namespace="b1cfadd8-d294-4d34-bc36-10edd03a80b3"/>
    <xsd:import namespace="57e246f5-a181-4ddd-bcfa-8f2bd33c0c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Filtype"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Test" minOccurs="0"/>
                <xsd:element ref="ns2:MediaServiceSearchProperties" minOccurs="0"/>
                <xsd:element ref="ns2:Test_ContainsTool" minOccurs="0"/>
                <xsd:element ref="ns2:Subjects" minOccurs="0"/>
                <xsd:element ref="ns2:Shortdescription" minOccurs="0"/>
                <xsd:element ref="ns2:Tool_x002f_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Egenskaber for Unified Compliance Policy" ma:hidden="true" ma:internalName="_ip_UnifiedCompliancePolicyProperties">
      <xsd:simpleType>
        <xsd:restriction base="dms:Note"/>
      </xsd:simpleType>
    </xsd:element>
    <xsd:element name="_ip_UnifiedCompliancePolicyUIAction" ma:index="21"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fadd8-d294-4d34-bc36-10edd03a8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description="" ma:indexed="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Filtype" ma:index="17" nillable="true" ma:displayName="Filtype" ma:format="Dropdown" ma:indexed="true" ma:internalName="Filtype">
      <xsd:simpleType>
        <xsd:restriction base="dms:Text">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ledmærker" ma:readOnly="false" ma:fieldId="{5cf76f15-5ced-4ddc-b409-7134ff3c332f}" ma:taxonomyMulti="true" ma:sspId="fcff2bff-98dc-460d-973e-03f7511429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list="UserInfo" ma:SharePointGroup="0" ma:internalName="Te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Test_ContainsTool" ma:index="30" nillable="true" ma:displayName="Test_Contains Tool" ma:default="0" ma:description="Mark as 'yes' if this folder contains tool to add to the Tools Library" ma:format="Dropdown" ma:internalName="Test_ContainsTool">
      <xsd:simpleType>
        <xsd:restriction base="dms:Boolean"/>
      </xsd:simpleType>
    </xsd:element>
    <xsd:element name="Subjects" ma:index="31" nillable="true" ma:displayName="Subjects" ma:format="Dropdown" ma:internalName="Subjects">
      <xsd:complexType>
        <xsd:complexContent>
          <xsd:extension base="dms:MultiChoiceFillIn">
            <xsd:sequence>
              <xsd:element name="Value" maxOccurs="unbounded" minOccurs="0" nillable="true">
                <xsd:simpleType>
                  <xsd:union memberTypes="dms:Text">
                    <xsd:simpleType>
                      <xsd:restriction base="dms:Choice">
                        <xsd:enumeration value="ESG"/>
                        <xsd:enumeration value="Klimaregnskab"/>
                        <xsd:enumeration value="Energieffektivitet"/>
                      </xsd:restriction>
                    </xsd:simpleType>
                  </xsd:union>
                </xsd:simpleType>
              </xsd:element>
            </xsd:sequence>
          </xsd:extension>
        </xsd:complexContent>
      </xsd:complexType>
    </xsd:element>
    <xsd:element name="Shortdescription" ma:index="32" nillable="true" ma:displayName="Short description" ma:default="Please help your colleague by describing your tool" ma:description="Describe briefly what the tools is used for. You might include things like required user skill level or what problem the tool solves" ma:format="Dropdown" ma:internalName="Shortdescription">
      <xsd:simpleType>
        <xsd:restriction base="dms:Note">
          <xsd:maxLength value="255"/>
        </xsd:restriction>
      </xsd:simpleType>
    </xsd:element>
    <xsd:element name="Tool_x002f_background" ma:index="33" nillable="true" ma:displayName="Tool/background" ma:format="Dropdown" ma:indexed="true" ma:internalName="Tool_x002f_background">
      <xsd:simpleType>
        <xsd:restriction base="dms:Choice">
          <xsd:enumeration value="Tool"/>
          <xsd:enumeration value="Background"/>
          <xsd:enumeration value="Legislation"/>
        </xsd:restriction>
      </xsd:simpleType>
    </xsd:element>
  </xsd:schema>
  <xsd:schema xmlns:xsd="http://www.w3.org/2001/XMLSchema" xmlns:xs="http://www.w3.org/2001/XMLSchema" xmlns:dms="http://schemas.microsoft.com/office/2006/documentManagement/types" xmlns:pc="http://schemas.microsoft.com/office/infopath/2007/PartnerControls" targetNamespace="57e246f5-a181-4ddd-bcfa-8f2bd33c0c9c"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6" nillable="true" ma:displayName="Taxonomy Catch All Column" ma:hidden="true" ma:list="{4651abdf-1673-48e2-821d-f5cd0b68c3fe}" ma:internalName="TaxCatchAll" ma:showField="CatchAllData" ma:web="57e246f5-a181-4ddd-bcfa-8f2bd33c0c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7e246f5-a181-4ddd-bcfa-8f2bd33c0c9c" xsi:nil="true"/>
    <_ip_UnifiedCompliancePolicyUIAction xmlns="http://schemas.microsoft.com/sharepoint/v3" xsi:nil="true"/>
    <lcf76f155ced4ddcb4097134ff3c332f xmlns="b1cfadd8-d294-4d34-bc36-10edd03a80b3">
      <Terms xmlns="http://schemas.microsoft.com/office/infopath/2007/PartnerControls"/>
    </lcf76f155ced4ddcb4097134ff3c332f>
    <Test xmlns="b1cfadd8-d294-4d34-bc36-10edd03a80b3">
      <UserInfo>
        <DisplayName/>
        <AccountId xsi:nil="true"/>
        <AccountType/>
      </UserInfo>
    </Test>
    <Filtype xmlns="b1cfadd8-d294-4d34-bc36-10edd03a80b3" xsi:nil="true"/>
    <Test_ContainsTool xmlns="b1cfadd8-d294-4d34-bc36-10edd03a80b3">false</Test_ContainsTool>
    <_ip_UnifiedCompliancePolicyProperties xmlns="http://schemas.microsoft.com/sharepoint/v3" xsi:nil="true"/>
    <Subjects xmlns="b1cfadd8-d294-4d34-bc36-10edd03a80b3" xsi:nil="true"/>
    <Shortdescription xmlns="b1cfadd8-d294-4d34-bc36-10edd03a80b3">Please help your colleague by describing your tool</Shortdescription>
    <Tool_x002f_background xmlns="b1cfadd8-d294-4d34-bc36-10edd03a80b3" xsi:nil="true"/>
  </documentManagement>
</p:properties>
</file>

<file path=customXml/itemProps1.xml><?xml version="1.0" encoding="utf-8"?>
<ds:datastoreItem xmlns:ds="http://schemas.openxmlformats.org/officeDocument/2006/customXml" ds:itemID="{5B6B0D3A-356C-4CE0-8CB7-12CC6557E0A9}">
  <ds:schemaRefs>
    <ds:schemaRef ds:uri="http://schemas.openxmlformats.org/officeDocument/2006/bibliography"/>
  </ds:schemaRefs>
</ds:datastoreItem>
</file>

<file path=customXml/itemProps2.xml><?xml version="1.0" encoding="utf-8"?>
<ds:datastoreItem xmlns:ds="http://schemas.openxmlformats.org/officeDocument/2006/customXml" ds:itemID="{3447EBA9-D165-4CBE-8E29-FD5601F5A25A}"/>
</file>

<file path=customXml/itemProps3.xml><?xml version="1.0" encoding="utf-8"?>
<ds:datastoreItem xmlns:ds="http://schemas.openxmlformats.org/officeDocument/2006/customXml" ds:itemID="{F71C4C3C-821E-483B-82B4-1D1EA9A9F778}"/>
</file>

<file path=customXml/itemProps4.xml><?xml version="1.0" encoding="utf-8"?>
<ds:datastoreItem xmlns:ds="http://schemas.openxmlformats.org/officeDocument/2006/customXml" ds:itemID="{812D37CB-90EA-4E69-9728-4BC9FB457A84}"/>
</file>

<file path=docProps/app.xml><?xml version="1.0" encoding="utf-8"?>
<Properties xmlns="http://schemas.openxmlformats.org/officeDocument/2006/extended-properties" xmlns:vt="http://schemas.openxmlformats.org/officeDocument/2006/docPropsVTypes">
  <Template>2956641dc806441185a0f236f49aeebe.dotx</Template>
  <TotalTime>1</TotalTime>
  <Pages>18</Pages>
  <Words>4417</Words>
  <Characters>26948</Characters>
  <Application>Microsoft Office Word</Application>
  <DocSecurity>0</DocSecurity>
  <Lines>224</Lines>
  <Paragraphs>62</Paragraphs>
  <ScaleCrop>false</ScaleCrop>
  <HeadingPairs>
    <vt:vector size="2" baseType="variant">
      <vt:variant>
        <vt:lpstr>Titel</vt:lpstr>
      </vt:variant>
      <vt:variant>
        <vt:i4>1</vt:i4>
      </vt:variant>
    </vt:vector>
  </HeadingPairs>
  <TitlesOfParts>
    <vt:vector size="1" baseType="lpstr">
      <vt:lpstr/>
    </vt:vector>
  </TitlesOfParts>
  <Company>www.RiisDATA.com v/Michael Riis Sørensen</Company>
  <LinksUpToDate>false</LinksUpToDate>
  <CharactersWithSpaces>31303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Jens Rasmus Meilbye Pedersen</dc:creator>
  <cp:lastModifiedBy>Jens Rasmus Meilbye Pedersen</cp:lastModifiedBy>
  <cp:revision>3</cp:revision>
  <cp:lastPrinted>2023-11-01T09:14:00Z</cp:lastPrinted>
  <dcterms:created xsi:type="dcterms:W3CDTF">2024-10-03T13:17:00Z</dcterms:created>
  <dcterms:modified xsi:type="dcterms:W3CDTF">2024-10-03T13:18:00Z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0x010100BDF22F492AE8914D8B73C3E3C23F308D</vt:lpwstr>
  </property>
</Properties>
</file>