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E5D73" w14:textId="5B458E76" w:rsidR="007A438F" w:rsidRPr="008946B3" w:rsidRDefault="00B96679" w:rsidP="007A438F">
      <w:r w:rsidRPr="008946B3">
        <w:rPr>
          <w:noProof/>
          <w:lang w:eastAsia="da-DK"/>
        </w:rPr>
        <mc:AlternateContent>
          <mc:Choice Requires="wps">
            <w:drawing>
              <wp:anchor distT="0" distB="0" distL="114300" distR="114300" simplePos="0" relativeHeight="251654399" behindDoc="1" locked="1" layoutInCell="1" allowOverlap="1" wp14:anchorId="6F33A961" wp14:editId="62145DD2">
                <wp:simplePos x="0" y="0"/>
                <wp:positionH relativeFrom="page">
                  <wp:posOffset>342900</wp:posOffset>
                </wp:positionH>
                <wp:positionV relativeFrom="page">
                  <wp:posOffset>3505200</wp:posOffset>
                </wp:positionV>
                <wp:extent cx="6877050" cy="6877050"/>
                <wp:effectExtent l="0" t="0" r="0" b="0"/>
                <wp:wrapNone/>
                <wp:docPr id="21" name="4 FrontPage - Stor billedepladsholder" descr="C:\Users\lpz\AppData\Local\SkabelonDesign\AddIns\CacheImage\API\Skyfish\19369478_1600px.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877050" cy="68770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oval w14:anchorId="0EB4E578" id="4 FrontPage - Stor billedepladsholder" o:spid="_x0000_s1026" style="position:absolute;margin-left:27pt;margin-top:276pt;width:541.5pt;height:541.5pt;z-index:-2516620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tz+QIAAAsGAAAOAAAAZHJzL2Uyb0RvYy54bWysVFtP2zAUfp+0/2D5nSbtSgsRKaqKOiFV&#10;rFpBvESaTh2nyXBsz3Zv/PodO0mBgfYwLQ9WfC6fz/nO5er6UAuy48ZWSqa034sp4ZKpvJKblD7c&#10;z88uKLEOZA5CSZ7SI7f0evL509VeJ3ygSiVybgiCSJvsdUpL53QSRZaVvAbbU5pLVBbK1ODwajZR&#10;bmCP6LWIBnE8ivbK5Nooxq1F6U2jpJOAXxScuW9FYbkjIqUYmwunCefan9HkCpKNAV1WrA0D/iGK&#10;GiqJj56gbsAB2ZrqHVRdMaOsKlyPqTpSRVExHnLAbPrxH9msStA85ILkWH2iyf4/WHa3WxpS5Skd&#10;9CmRUGONhmRulHRL2HByRlZOGbKuhOA51wJy29SMkpxbhkzOkuzBYgNkQj9nU6196tlCMRDZ6gnW&#10;HOt+w221kdk0z2+lzWaAxb2tET2bLm/R6FhUtsz6l19Gl8PxxY/+KI71ofdTb3x19tomGORKL43n&#10;12qEfrJEqlkJcsOnVmONsfO8bfTG2F9s63YoTO3dkXByCNU/nqrPD44wFI4uxuP4HJuEoa67eFRI&#10;OndtrPvKVU38T0q5EJW2vkKQwG5hXWPdWXmxVHOkDuWQCPlGgLBeEmJuwgwBu6PgjfV3XmBhMLBB&#10;eCCMBJ8JQ3aAzQyMcen6jaqEnDfi8xi/wAVy5YfIe4QchERAj1xgQCfsFqCzfIvdpNPae1ceJurk&#10;HP8tsMb55BFexq46OdeVVOYjAIFZtS839h1JDTWepbXKj9i2RjXzbDWbV1iRBVjsWoMDjFXEpeS+&#10;4VEItU+pav8oKZV5/kju7XGuUEvJHhdCSu2vLRhOicCuTellfzj0GyRchufjAV7Ma836tUZu65nC&#10;MuFQYXTh19s70f0WRtWPuLum/lVUgWT4dkqZM91l5ppFhduP8ek0mOHW0OAWcqWZB/es+na7PzyC&#10;0W1bOuzoO9Utj3et2dh6T6mmW6eKKvTtC68t37hxQuO029HP9et7sHrZ4ZPfAAAA//8DAFBLAwQU&#10;AAYACAAAACEAwhogV90AAAAMAQAADwAAAGRycy9kb3ducmV2LnhtbEyPQW/CMAyF75P2HyIj7TbS&#10;Fsqm0hRNm7jtMkDaNTReU5E4VROg/PuZ03byZ/np+b16M3knLjjGPpCCfJ6BQGqD6alTcNhvn19B&#10;xKTJaBcIFdwwwqZ5fKh1ZcKVvvCyS51gE4qVVmBTGiopY2vR6zgPAxLffsLodeJ17KQZ9ZXNvZNF&#10;lq2k1z3xB6sHfLfYnnZnr+C0tPLzu80dWdzurT3cPgrfK/U0m97WIBJO6U8M9/gcHRrOdAxnMlE4&#10;BeWSqySeZcFwF+SLF6Yj02pRZiCbWv4v0fwCAAD//wMAUEsBAi0AFAAGAAgAAAAhALaDOJL+AAAA&#10;4QEAABMAAAAAAAAAAAAAAAAAAAAAAFtDb250ZW50X1R5cGVzXS54bWxQSwECLQAUAAYACAAAACEA&#10;OP0h/9YAAACUAQAACwAAAAAAAAAAAAAAAAAvAQAAX3JlbHMvLnJlbHNQSwECLQAUAAYACAAAACEA&#10;qYzrc/kCAAALBgAADgAAAAAAAAAAAAAAAAAuAgAAZHJzL2Uyb0RvYy54bWxQSwECLQAUAAYACAAA&#10;ACEAwhogV90AAAAMAQAADwAAAAAAAAAAAAAAAABTBQAAZHJzL2Rvd25yZXYueG1sUEsFBgAAAAAE&#10;AAQA8wAAAF0GAAAAAA==&#10;" filled="f" stroked="f" strokeweight="2pt">
                <v:path arrowok="t"/>
                <o:lock v:ext="edit" aspectratio="t"/>
                <w10:wrap anchorx="page" anchory="page"/>
                <w10:anchorlock/>
              </v:oval>
            </w:pict>
          </mc:Fallback>
        </mc:AlternateContent>
      </w:r>
    </w:p>
    <w:p w14:paraId="15D3B09D" w14:textId="7796413C" w:rsidR="007A438F" w:rsidRPr="008946B3" w:rsidRDefault="007A438F" w:rsidP="007A438F"/>
    <w:p w14:paraId="752B3479" w14:textId="07948219" w:rsidR="00687ED9" w:rsidRPr="008946B3" w:rsidRDefault="00687ED9" w:rsidP="00687ED9"/>
    <w:p w14:paraId="15890410" w14:textId="37CA7641" w:rsidR="00B96679" w:rsidRPr="008946B3" w:rsidRDefault="00A94D42" w:rsidP="00B96679">
      <w:bookmarkStart w:id="0" w:name="_GoBack"/>
      <w:bookmarkEnd w:id="0"/>
      <w:r w:rsidRPr="008946B3">
        <w:rPr>
          <w:noProof/>
          <w:lang w:eastAsia="da-DK"/>
        </w:rPr>
        <w:drawing>
          <wp:anchor distT="0" distB="0" distL="114300" distR="114300" simplePos="0" relativeHeight="251677951" behindDoc="0" locked="1" layoutInCell="1" allowOverlap="1" wp14:anchorId="1D1628E2" wp14:editId="762B1BAC">
            <wp:simplePos x="0" y="0"/>
            <wp:positionH relativeFrom="page">
              <wp:posOffset>352425</wp:posOffset>
            </wp:positionH>
            <wp:positionV relativeFrom="page">
              <wp:posOffset>388620</wp:posOffset>
            </wp:positionV>
            <wp:extent cx="2555875" cy="708660"/>
            <wp:effectExtent l="0" t="0" r="0" b="0"/>
            <wp:wrapNone/>
            <wp:docPr id="3" name="Frontpage_Logo_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EFM_da-DK.em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5875" cy="708660"/>
                    </a:xfrm>
                    <a:prstGeom prst="rect">
                      <a:avLst/>
                    </a:prstGeom>
                  </pic:spPr>
                </pic:pic>
              </a:graphicData>
            </a:graphic>
            <wp14:sizeRelH relativeFrom="margin">
              <wp14:pctWidth>0</wp14:pctWidth>
            </wp14:sizeRelH>
            <wp14:sizeRelV relativeFrom="margin">
              <wp14:pctHeight>0</wp14:pctHeight>
            </wp14:sizeRelV>
          </wp:anchor>
        </w:drawing>
      </w:r>
      <w:r w:rsidR="00B96679" w:rsidRPr="008946B3">
        <w:rPr>
          <w:noProof/>
          <w:lang w:eastAsia="da-DK"/>
        </w:rPr>
        <mc:AlternateContent>
          <mc:Choice Requires="wps">
            <w:drawing>
              <wp:anchor distT="0" distB="0" distL="114300" distR="114300" simplePos="0" relativeHeight="251653120" behindDoc="0" locked="1" layoutInCell="1" allowOverlap="1" wp14:anchorId="71B4E761" wp14:editId="441D7BA2">
                <wp:simplePos x="0" y="0"/>
                <wp:positionH relativeFrom="page">
                  <wp:posOffset>352425</wp:posOffset>
                </wp:positionH>
                <wp:positionV relativeFrom="page">
                  <wp:posOffset>5657215</wp:posOffset>
                </wp:positionV>
                <wp:extent cx="6934200" cy="3743325"/>
                <wp:effectExtent l="0" t="0" r="0" b="9525"/>
                <wp:wrapNone/>
                <wp:docPr id="4" name="4 FrontPage - Text"/>
                <wp:cNvGraphicFramePr/>
                <a:graphic xmlns:a="http://schemas.openxmlformats.org/drawingml/2006/main">
                  <a:graphicData uri="http://schemas.microsoft.com/office/word/2010/wordprocessingShape">
                    <wps:wsp>
                      <wps:cNvSpPr txBox="1"/>
                      <wps:spPr>
                        <a:xfrm>
                          <a:off x="0" y="0"/>
                          <a:ext cx="6934200" cy="374332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Tabel-Gitter"/>
                              <w:tblW w:w="10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30"/>
                            </w:tblGrid>
                            <w:tr w:rsidR="00B96679" w:rsidRPr="00FC0DF7" w14:paraId="688242A9" w14:textId="77777777" w:rsidTr="005D1EAE">
                              <w:trPr>
                                <w:trHeight w:hRule="exact" w:val="5783"/>
                              </w:trPr>
                              <w:tc>
                                <w:tcPr>
                                  <w:tcW w:w="10773" w:type="dxa"/>
                                  <w:shd w:val="clear" w:color="auto" w:fill="auto"/>
                                </w:tcPr>
                                <w:p w14:paraId="27F13FC5" w14:textId="77777777" w:rsidR="007C1263" w:rsidRPr="00FC0DF7" w:rsidRDefault="00FC0DF7" w:rsidP="00FC0DF7">
                                  <w:pPr>
                                    <w:pStyle w:val="Forside-r"/>
                                    <w:spacing w:line="600" w:lineRule="auto"/>
                                    <w:rPr>
                                      <w:sz w:val="48"/>
                                      <w:szCs w:val="48"/>
                                    </w:rPr>
                                  </w:pPr>
                                  <w:r w:rsidRPr="00443D70">
                                    <w:rPr>
                                      <w:color w:val="0E7166" w:themeColor="background2" w:themeShade="80"/>
                                      <w:sz w:val="48"/>
                                      <w:szCs w:val="48"/>
                                    </w:rPr>
                                    <w:t>Tilladelse</w:t>
                                  </w:r>
                                </w:p>
                                <w:p w14:paraId="6D28263B" w14:textId="77777777" w:rsidR="00FC0DF7" w:rsidRPr="009839E8" w:rsidRDefault="00FC0DF7" w:rsidP="00FC0DF7">
                                  <w:pPr>
                                    <w:pStyle w:val="Forside-Undertitel"/>
                                    <w:rPr>
                                      <w:color w:val="0E7166" w:themeColor="background2" w:themeShade="80"/>
                                    </w:rPr>
                                  </w:pPr>
                                  <w:r w:rsidRPr="009839E8">
                                    <w:rPr>
                                      <w:color w:val="0E7166" w:themeColor="background2" w:themeShade="80"/>
                                    </w:rPr>
                                    <w:t>Nr. x/xx</w:t>
                                  </w:r>
                                </w:p>
                                <w:p w14:paraId="384F9215" w14:textId="77777777" w:rsidR="00FC0DF7" w:rsidRPr="009839E8" w:rsidRDefault="00FC0DF7" w:rsidP="00FC0DF7">
                                  <w:pPr>
                                    <w:pStyle w:val="Forside-Undertitel"/>
                                    <w:rPr>
                                      <w:color w:val="0E7166" w:themeColor="background2" w:themeShade="80"/>
                                    </w:rPr>
                                  </w:pPr>
                                </w:p>
                                <w:p w14:paraId="5FA3F1CA" w14:textId="77777777" w:rsidR="00FC0DF7" w:rsidRPr="009839E8" w:rsidRDefault="00FC0DF7" w:rsidP="00FC0DF7">
                                  <w:pPr>
                                    <w:pStyle w:val="Forside-Undertitel"/>
                                    <w:rPr>
                                      <w:color w:val="0E7166" w:themeColor="background2" w:themeShade="80"/>
                                    </w:rPr>
                                  </w:pPr>
                                  <w:r w:rsidRPr="009839E8">
                                    <w:rPr>
                                      <w:color w:val="0E7166" w:themeColor="background2" w:themeShade="80"/>
                                    </w:rPr>
                                    <w:t>TIL EFTERFORSKNING</w:t>
                                  </w:r>
                                </w:p>
                                <w:p w14:paraId="2F7FBB22" w14:textId="77777777" w:rsidR="00FC0DF7" w:rsidRPr="009839E8" w:rsidRDefault="00FC0DF7" w:rsidP="00FC0DF7">
                                  <w:pPr>
                                    <w:pStyle w:val="Forside-Undertitel"/>
                                    <w:rPr>
                                      <w:color w:val="0E7166" w:themeColor="background2" w:themeShade="80"/>
                                    </w:rPr>
                                  </w:pPr>
                                  <w:r w:rsidRPr="009839E8">
                                    <w:rPr>
                                      <w:color w:val="0E7166" w:themeColor="background2" w:themeShade="80"/>
                                    </w:rPr>
                                    <w:t>OG INDVINDING AF KULBRINTER</w:t>
                                  </w:r>
                                </w:p>
                                <w:p w14:paraId="523ADEA4" w14:textId="77777777" w:rsidR="00FC0DF7" w:rsidRPr="009839E8" w:rsidRDefault="00FC0DF7" w:rsidP="00FC0DF7">
                                  <w:pPr>
                                    <w:pStyle w:val="Forside-Undertitel"/>
                                    <w:rPr>
                                      <w:color w:val="0E7166" w:themeColor="background2" w:themeShade="80"/>
                                    </w:rPr>
                                  </w:pPr>
                                </w:p>
                                <w:p w14:paraId="377C2ADF" w14:textId="77777777" w:rsidR="00FC0DF7" w:rsidRPr="009839E8" w:rsidRDefault="00FC0DF7" w:rsidP="00FC0DF7">
                                  <w:pPr>
                                    <w:pStyle w:val="Forside-Undertitel"/>
                                    <w:rPr>
                                      <w:color w:val="0E7166" w:themeColor="background2" w:themeShade="80"/>
                                    </w:rPr>
                                  </w:pPr>
                                  <w:r w:rsidRPr="009839E8">
                                    <w:rPr>
                                      <w:color w:val="0E7166" w:themeColor="background2" w:themeShade="80"/>
                                    </w:rPr>
                                    <w:t>Miniudbudsrunde 2023</w:t>
                                  </w:r>
                                </w:p>
                                <w:p w14:paraId="31857911" w14:textId="6B0B333E" w:rsidR="00B96679" w:rsidRPr="00FC0DF7" w:rsidRDefault="00B96679" w:rsidP="00FC0DF7">
                                  <w:pPr>
                                    <w:pStyle w:val="Forside-Undertitel"/>
                                    <w:rPr>
                                      <w:sz w:val="22"/>
                                    </w:rPr>
                                  </w:pPr>
                                </w:p>
                              </w:tc>
                            </w:tr>
                          </w:tbl>
                          <w:p w14:paraId="68444427" w14:textId="77777777" w:rsidR="00B96679" w:rsidRPr="00FC0DF7" w:rsidRDefault="00B96679" w:rsidP="00FC0DF7">
                            <w:pPr>
                              <w:jc w:val="center"/>
                              <w:rPr>
                                <w:sz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4E761" id="_x0000_t202" coordsize="21600,21600" o:spt="202" path="m,l,21600r21600,l21600,xe">
                <v:stroke joinstyle="miter"/>
                <v:path gradientshapeok="t" o:connecttype="rect"/>
              </v:shapetype>
              <v:shape id="4 FrontPage - Text" o:spid="_x0000_s1026" type="#_x0000_t202" style="position:absolute;margin-left:27.75pt;margin-top:445.45pt;width:546pt;height:29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xfO3AIAABMGAAAOAAAAZHJzL2Uyb0RvYy54bWysVE1v2zAMvQ/YfxB0d20nzoeNOkMa18OA&#10;oi3QDj0rspwYkyVNUhJ3w/77KDlO026HYdtFpiXqkXyP4uWHruVoz7RppMhxfBFhxASVVSM2Of78&#10;WAZzjIwloiJcCpbjZ2bwh8X7d5cHlbGR3EpeMY0ARJjsoHK8tVZlYWjolrXEXEjFBBzWUrfEwq/e&#10;hJUmB0BveTiKoml4kLpSWlJmDOwW/SFeePy6ZtTe1bVhFvEcQ27Wr9qva7eGi0uSbTRR24Ye0yB/&#10;kUVLGgFBT1AFsQTtdPMLVNtQLY2s7QWVbSjruqHM1wDVxNGbah62RDFfC5Bj1Ikm8/9g6e3+XqOm&#10;ynGCkSAtSJSgUkth78mGoQA9ss46lg7KZOD8oMDddleyA7WHfQObrviu1q37QlkIzoHv5xPHAIMo&#10;bE7TcQLCYUThbDxLxuPRxOGEL9eVNvYjky1yRo41iOi5JfsbY3vXwcVFE7JsOPdCcoEOEGI8ifyF&#10;0wmAc+F8IQvAOFq9QN/TKL2eX8+TIBlNr4MkKopgWa6SYFrGs0kxLlarIv7h8OIk2zZVxYSLNzRL&#10;nPyZGMe27WU+tYuRvKkcnEvJNz1bcY32BNqVW08w5H7mFb7OwvMGRb2pKB4l0dUoDcrpfBYkZTIJ&#10;0lk0D6I4vUqnUZImRfm6optGsH+v6BX5Z0mTzOl1KmzNCf1y1PzM66w0l85LacDAoFvo2rBvN2fZ&#10;bt355h0PrbiW1TN0qJbQONBkRtGygdg3xEBDa3jasAnjyt7BUnMJ3SKPFkZbqb/9bt/5g8hwitEB&#10;RkWOzdcd0Qwj/knAWwRIOxh6MNaDIXbtSoKcsc/Gm3BBWz6YtZbtE0yxpYsCR0RQiJVjO5gr2w8s&#10;mIKULZfeCaaHIvZGPCjqoJ3+juPH7olodXw4Fli7lcMQIdmb99P7uptCLndW1o1/XI7XnkVQwP3A&#10;5PFaHKekG23n/97rZZYvfgIAAP//AwBQSwMEFAAGAAgAAAAhAKBeeMzgAAAADAEAAA8AAABkcnMv&#10;ZG93bnJldi54bWxMj01PhDAQhu8m/odmTLy5LRtQQMrGmKiJN3bVxFuhtSVLW0K7gP/e2ZN7m48n&#10;7zxT7VY7kFlNofeOQ7JhQJTrvOyd5vBxeLnLgYQonBSDd4rDrwqwq6+vKlFKv7hGzfuoCYa4UAoO&#10;JsaxpDR0RlkRNn5UDnc/frIiYjtpKiexYLgd6Jaxe2pF7/CCEaN6Nqo77k+Ww8Esuv1utm/da3if&#10;vW6S41fxyfntzfr0CCSqNf7DcNZHdajRqfUnJwMZOGRZhiSHvGAFkDOQpA84arFKc5YCrSt6+UT9&#10;BwAA//8DAFBLAQItABQABgAIAAAAIQC2gziS/gAAAOEBAAATAAAAAAAAAAAAAAAAAAAAAABbQ29u&#10;dGVudF9UeXBlc10ueG1sUEsBAi0AFAAGAAgAAAAhADj9If/WAAAAlAEAAAsAAAAAAAAAAAAAAAAA&#10;LwEAAF9yZWxzLy5yZWxzUEsBAi0AFAAGAAgAAAAhAHujF87cAgAAEwYAAA4AAAAAAAAAAAAAAAAA&#10;LgIAAGRycy9lMm9Eb2MueG1sUEsBAi0AFAAGAAgAAAAhAKBeeMzgAAAADAEAAA8AAAAAAAAAAAAA&#10;AAAANgUAAGRycy9kb3ducmV2LnhtbFBLBQYAAAAABAAEAPMAAABDBgAAAAA=&#10;" filled="f" fillcolor="white [3201]" stroked="f" strokeweight=".5pt">
                <v:textbox inset="0,0,0,0">
                  <w:txbxContent>
                    <w:tbl>
                      <w:tblPr>
                        <w:tblStyle w:val="Tabel-Gitter"/>
                        <w:tblW w:w="10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30"/>
                      </w:tblGrid>
                      <w:tr w:rsidR="00B96679" w:rsidRPr="00FC0DF7" w14:paraId="688242A9" w14:textId="77777777" w:rsidTr="005D1EAE">
                        <w:trPr>
                          <w:trHeight w:hRule="exact" w:val="5783"/>
                        </w:trPr>
                        <w:tc>
                          <w:tcPr>
                            <w:tcW w:w="10773" w:type="dxa"/>
                            <w:shd w:val="clear" w:color="auto" w:fill="auto"/>
                          </w:tcPr>
                          <w:p w14:paraId="27F13FC5" w14:textId="77777777" w:rsidR="007C1263" w:rsidRPr="00FC0DF7" w:rsidRDefault="00FC0DF7" w:rsidP="00FC0DF7">
                            <w:pPr>
                              <w:pStyle w:val="Forside-r"/>
                              <w:spacing w:line="600" w:lineRule="auto"/>
                              <w:rPr>
                                <w:sz w:val="48"/>
                                <w:szCs w:val="48"/>
                              </w:rPr>
                            </w:pPr>
                            <w:r w:rsidRPr="00443D70">
                              <w:rPr>
                                <w:color w:val="0E7166" w:themeColor="background2" w:themeShade="80"/>
                                <w:sz w:val="48"/>
                                <w:szCs w:val="48"/>
                              </w:rPr>
                              <w:t>Tilladelse</w:t>
                            </w:r>
                          </w:p>
                          <w:p w14:paraId="6D28263B" w14:textId="77777777" w:rsidR="00FC0DF7" w:rsidRPr="009839E8" w:rsidRDefault="00FC0DF7" w:rsidP="00FC0DF7">
                            <w:pPr>
                              <w:pStyle w:val="Forside-Undertitel"/>
                              <w:rPr>
                                <w:color w:val="0E7166" w:themeColor="background2" w:themeShade="80"/>
                              </w:rPr>
                            </w:pPr>
                            <w:r w:rsidRPr="009839E8">
                              <w:rPr>
                                <w:color w:val="0E7166" w:themeColor="background2" w:themeShade="80"/>
                              </w:rPr>
                              <w:t>Nr. x/xx</w:t>
                            </w:r>
                          </w:p>
                          <w:p w14:paraId="384F9215" w14:textId="77777777" w:rsidR="00FC0DF7" w:rsidRPr="009839E8" w:rsidRDefault="00FC0DF7" w:rsidP="00FC0DF7">
                            <w:pPr>
                              <w:pStyle w:val="Forside-Undertitel"/>
                              <w:rPr>
                                <w:color w:val="0E7166" w:themeColor="background2" w:themeShade="80"/>
                              </w:rPr>
                            </w:pPr>
                          </w:p>
                          <w:p w14:paraId="5FA3F1CA" w14:textId="77777777" w:rsidR="00FC0DF7" w:rsidRPr="009839E8" w:rsidRDefault="00FC0DF7" w:rsidP="00FC0DF7">
                            <w:pPr>
                              <w:pStyle w:val="Forside-Undertitel"/>
                              <w:rPr>
                                <w:color w:val="0E7166" w:themeColor="background2" w:themeShade="80"/>
                              </w:rPr>
                            </w:pPr>
                            <w:r w:rsidRPr="009839E8">
                              <w:rPr>
                                <w:color w:val="0E7166" w:themeColor="background2" w:themeShade="80"/>
                              </w:rPr>
                              <w:t>TIL EFTERFORSKNING</w:t>
                            </w:r>
                          </w:p>
                          <w:p w14:paraId="2F7FBB22" w14:textId="77777777" w:rsidR="00FC0DF7" w:rsidRPr="009839E8" w:rsidRDefault="00FC0DF7" w:rsidP="00FC0DF7">
                            <w:pPr>
                              <w:pStyle w:val="Forside-Undertitel"/>
                              <w:rPr>
                                <w:color w:val="0E7166" w:themeColor="background2" w:themeShade="80"/>
                              </w:rPr>
                            </w:pPr>
                            <w:r w:rsidRPr="009839E8">
                              <w:rPr>
                                <w:color w:val="0E7166" w:themeColor="background2" w:themeShade="80"/>
                              </w:rPr>
                              <w:t>OG INDVINDING AF KULBRINTER</w:t>
                            </w:r>
                          </w:p>
                          <w:p w14:paraId="523ADEA4" w14:textId="77777777" w:rsidR="00FC0DF7" w:rsidRPr="009839E8" w:rsidRDefault="00FC0DF7" w:rsidP="00FC0DF7">
                            <w:pPr>
                              <w:pStyle w:val="Forside-Undertitel"/>
                              <w:rPr>
                                <w:color w:val="0E7166" w:themeColor="background2" w:themeShade="80"/>
                              </w:rPr>
                            </w:pPr>
                          </w:p>
                          <w:p w14:paraId="377C2ADF" w14:textId="77777777" w:rsidR="00FC0DF7" w:rsidRPr="009839E8" w:rsidRDefault="00FC0DF7" w:rsidP="00FC0DF7">
                            <w:pPr>
                              <w:pStyle w:val="Forside-Undertitel"/>
                              <w:rPr>
                                <w:color w:val="0E7166" w:themeColor="background2" w:themeShade="80"/>
                              </w:rPr>
                            </w:pPr>
                            <w:r w:rsidRPr="009839E8">
                              <w:rPr>
                                <w:color w:val="0E7166" w:themeColor="background2" w:themeShade="80"/>
                              </w:rPr>
                              <w:t>Miniudbudsrunde 2023</w:t>
                            </w:r>
                          </w:p>
                          <w:p w14:paraId="31857911" w14:textId="6B0B333E" w:rsidR="00B96679" w:rsidRPr="00FC0DF7" w:rsidRDefault="00B96679" w:rsidP="00FC0DF7">
                            <w:pPr>
                              <w:pStyle w:val="Forside-Undertitel"/>
                              <w:rPr>
                                <w:sz w:val="22"/>
                              </w:rPr>
                            </w:pPr>
                          </w:p>
                        </w:tc>
                      </w:tr>
                    </w:tbl>
                    <w:p w14:paraId="68444427" w14:textId="77777777" w:rsidR="00B96679" w:rsidRPr="00FC0DF7" w:rsidRDefault="00B96679" w:rsidP="00FC0DF7">
                      <w:pPr>
                        <w:jc w:val="center"/>
                        <w:rPr>
                          <w:sz w:val="12"/>
                        </w:rPr>
                      </w:pPr>
                    </w:p>
                  </w:txbxContent>
                </v:textbox>
                <w10:wrap anchorx="page" anchory="page"/>
                <w10:anchorlock/>
              </v:shape>
            </w:pict>
          </mc:Fallback>
        </mc:AlternateContent>
      </w:r>
      <w:r w:rsidR="00B96679" w:rsidRPr="008946B3">
        <w:rPr>
          <w:noProof/>
          <w:lang w:eastAsia="da-DK"/>
        </w:rPr>
        <mc:AlternateContent>
          <mc:Choice Requires="wps">
            <w:drawing>
              <wp:anchor distT="0" distB="0" distL="114300" distR="114300" simplePos="0" relativeHeight="251653759" behindDoc="1" locked="1" layoutInCell="1" allowOverlap="1" wp14:anchorId="3A1CD862" wp14:editId="7FA5FBF8">
                <wp:simplePos x="0" y="0"/>
                <wp:positionH relativeFrom="page">
                  <wp:posOffset>0</wp:posOffset>
                </wp:positionH>
                <wp:positionV relativeFrom="page">
                  <wp:posOffset>0</wp:posOffset>
                </wp:positionV>
                <wp:extent cx="7591425" cy="10725150"/>
                <wp:effectExtent l="0" t="0" r="9525" b="0"/>
                <wp:wrapNone/>
                <wp:docPr id="9" name="Hvid Baggrund"/>
                <wp:cNvGraphicFramePr/>
                <a:graphic xmlns:a="http://schemas.openxmlformats.org/drawingml/2006/main">
                  <a:graphicData uri="http://schemas.microsoft.com/office/word/2010/wordprocessingShape">
                    <wps:wsp>
                      <wps:cNvSpPr/>
                      <wps:spPr>
                        <a:xfrm>
                          <a:off x="0" y="0"/>
                          <a:ext cx="7591425" cy="1072515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4CDFF410" id="Hvid Baggrund" o:spid="_x0000_s1026" style="position:absolute;margin-left:0;margin-top:0;width:597.75pt;height:844.5pt;z-index:-2516627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6v0mQIAAIkFAAAOAAAAZHJzL2Uyb0RvYy54bWysVFtv0zAUfkfiP1h+Z0mqlbFq6VQ2FZAm&#10;NrGhPbuO3URyfMyx27T8eo6dy8aYeEDkwbF97p+/cy4uD61he4W+AVvy4iTnTFkJVWO3Jf/+sH73&#10;gTMfhK2EAatKflSeXy7fvrno3ELNoAZTKWTkxPpF50peh+AWWeZlrVrhT8ApS0IN2IpAR9xmFYqO&#10;vLcmm+X5+6wDrByCVN7T7XUv5MvkX2slw63WXgVmSk65hbRiWjdxzZYXYrFF4epGDmmIf8iiFY2l&#10;oJOraxEE22Hzh6u2kQgedDiR0GagdSNVqoGqKfIX1dzXwqlUC4Hj3QST/39u5df9HbKmKvk5Z1a0&#10;9ESf903FPortFne2igB1zi9I797d4XDytI3VHjS28U91sEMC9TiBqg6BSbo8m58Xp7M5Z5JkRX42&#10;mxfzhHv2ZO/Qh08KWhY3JUd6toSm2N/4QDFJdVSJ4TyYplo3xqQDbjdXBtle0BOv0xeTJpPf1IyN&#10;yhaiWS+ON1msra8m7cLRqKhn7DelCRbKf5YySYRUUxwhpbKh6EW1qFQffp7TN0aPFI4WKZfkMHrW&#10;FH/yPTgYNXsno+8+y0E/mqrE58k4/1tivfFkkSKDDZNx21jA1xwYqmqI3OuPIPXQRJQ2UB2JNAh9&#10;N3kn1w29243w4U4gtQ81Go2EcEuLNtCVHIYdZzXgz9fuoz6xmqScddSOJfc/dgIVZ+aLJb4Th05j&#10;/6bD6fxsRgd8Ltk8l9hdewVEh4KGj5NpG/WDGbcaoX2kybGKUUkkrKTYJZcBx8NV6McEzR6pVquk&#10;Rj3rRLix905G5xHVyMuHw6NAN5A3EPG/wti6YvGCw71utLSw2gXQTSL4E64D3tTviTjDbIoD5fk5&#10;aT1N0OUvAAAA//8DAFBLAwQUAAYACAAAACEA7mccmtoAAAAHAQAADwAAAGRycy9kb3ducmV2Lnht&#10;bEyPzW7CMBCE75V4B2uReis2tCAIcVBbqeqZH3HexEsSEa8j20D69jVc2stqVrOa+TbfDLYTV/Kh&#10;daxhOlEgiCtnWq41HPZfL0sQISIb7ByThh8KsClGTzlmxt14S9ddrEUK4ZChhibGPpMyVA1ZDBPX&#10;Eyfv5LzFmFZfS+PxlsJtJ2dKLaTFllNDgz19NlSddxerQcZvOu+H2ZFf1RuWH/50OPZS6+fx8L4G&#10;EWmIf8dwx0/oUCSm0l3YBNFpSI/Ex7x709V8DqJMarFcKZBFLv/zF78AAAD//wMAUEsBAi0AFAAG&#10;AAgAAAAhALaDOJL+AAAA4QEAABMAAAAAAAAAAAAAAAAAAAAAAFtDb250ZW50X1R5cGVzXS54bWxQ&#10;SwECLQAUAAYACAAAACEAOP0h/9YAAACUAQAACwAAAAAAAAAAAAAAAAAvAQAAX3JlbHMvLnJlbHNQ&#10;SwECLQAUAAYACAAAACEAYV+r9JkCAACJBQAADgAAAAAAAAAAAAAAAAAuAgAAZHJzL2Uyb0RvYy54&#10;bWxQSwECLQAUAAYACAAAACEA7mccmtoAAAAHAQAADwAAAAAAAAAAAAAAAADzBAAAZHJzL2Rvd25y&#10;ZXYueG1sUEsFBgAAAAAEAAQA8wAAAPoFAAAAAA==&#10;" stroked="f" strokeweight="2pt">
                <w10:wrap anchorx="page" anchory="page"/>
                <w10:anchorlock/>
              </v:rect>
            </w:pict>
          </mc:Fallback>
        </mc:AlternateContent>
      </w:r>
    </w:p>
    <w:p w14:paraId="446DA843" w14:textId="77777777" w:rsidR="00B96679" w:rsidRPr="008946B3" w:rsidRDefault="00B96679">
      <w:r w:rsidRPr="008946B3">
        <w:br w:type="page"/>
      </w:r>
    </w:p>
    <w:p w14:paraId="54B82C35" w14:textId="77777777" w:rsidR="002D64B9" w:rsidRPr="007D33FC" w:rsidRDefault="002D64B9" w:rsidP="002D64B9">
      <w:pPr>
        <w:spacing w:after="200" w:line="276" w:lineRule="auto"/>
        <w:rPr>
          <w:rFonts w:eastAsia="Times New Roman" w:cs="Arial"/>
          <w:spacing w:val="-2"/>
          <w:sz w:val="22"/>
          <w:lang w:eastAsia="da-DK"/>
        </w:rPr>
      </w:pPr>
      <w:r w:rsidRPr="00B12DB4">
        <w:rPr>
          <w:rFonts w:eastAsia="Times New Roman" w:cs="Arial"/>
          <w:spacing w:val="-2"/>
          <w:sz w:val="22"/>
          <w:lang w:eastAsia="da-DK"/>
        </w:rPr>
        <w:lastRenderedPageBreak/>
        <w:fldChar w:fldCharType="begin"/>
      </w:r>
      <w:r w:rsidRPr="007D33FC">
        <w:rPr>
          <w:rFonts w:eastAsia="Times New Roman" w:cs="Arial"/>
          <w:spacing w:val="-2"/>
          <w:sz w:val="22"/>
          <w:lang w:eastAsia="da-DK"/>
        </w:rPr>
        <w:instrText xml:space="preserve"> TOC \f \h \z </w:instrText>
      </w:r>
      <w:r w:rsidRPr="00B12DB4">
        <w:rPr>
          <w:rFonts w:eastAsia="Times New Roman" w:cs="Arial"/>
          <w:spacing w:val="-2"/>
          <w:sz w:val="22"/>
          <w:lang w:eastAsia="da-DK"/>
        </w:rPr>
        <w:fldChar w:fldCharType="end"/>
      </w:r>
      <w:r w:rsidRPr="007D33FC">
        <w:rPr>
          <w:rFonts w:eastAsia="Times New Roman" w:cs="Arial"/>
          <w:spacing w:val="-2"/>
          <w:sz w:val="22"/>
          <w:lang w:eastAsia="da-DK"/>
        </w:rPr>
        <w:t>INDHOLDSFORTEGNELSE</w:t>
      </w:r>
    </w:p>
    <w:p w14:paraId="3884C200" w14:textId="1FF4D74B" w:rsidR="002D64B9" w:rsidRPr="002D64B9" w:rsidRDefault="002D64B9" w:rsidP="002D64B9">
      <w:pPr>
        <w:tabs>
          <w:tab w:val="left" w:pos="-23"/>
          <w:tab w:val="left" w:pos="8647"/>
        </w:tabs>
        <w:spacing w:line="360" w:lineRule="auto"/>
        <w:rPr>
          <w:rFonts w:eastAsia="Times New Roman" w:cs="Arial"/>
          <w:spacing w:val="-2"/>
          <w:lang w:eastAsia="da-DK"/>
        </w:rPr>
      </w:pPr>
      <w:r>
        <w:rPr>
          <w:rFonts w:eastAsia="Times New Roman" w:cs="Arial"/>
          <w:spacing w:val="-2"/>
          <w:sz w:val="22"/>
          <w:lang w:eastAsia="da-DK"/>
        </w:rPr>
        <w:tab/>
      </w:r>
      <w:r w:rsidRPr="002D64B9">
        <w:rPr>
          <w:rFonts w:eastAsia="Times New Roman" w:cs="Arial"/>
          <w:spacing w:val="-2"/>
          <w:lang w:eastAsia="da-DK"/>
        </w:rPr>
        <w:t>Side</w:t>
      </w:r>
    </w:p>
    <w:p w14:paraId="58133E2F" w14:textId="77777777" w:rsidR="002D64B9" w:rsidRDefault="002D64B9" w:rsidP="002D64B9">
      <w:pPr>
        <w:pStyle w:val="Indholdsfortegnelse1"/>
        <w:tabs>
          <w:tab w:val="right" w:pos="8998"/>
        </w:tabs>
        <w:rPr>
          <w:rFonts w:asciiTheme="minorHAnsi" w:eastAsiaTheme="minorEastAsia" w:hAnsiTheme="minorHAnsi"/>
          <w:noProof/>
          <w:szCs w:val="22"/>
        </w:rPr>
      </w:pPr>
      <w:r>
        <w:rPr>
          <w:rFonts w:ascii="Univers" w:eastAsia="Times New Roman" w:hAnsi="Univers" w:cs="Arial"/>
          <w:spacing w:val="-2"/>
          <w:sz w:val="22"/>
          <w:lang w:eastAsia="da-DK"/>
        </w:rPr>
        <w:fldChar w:fldCharType="begin"/>
      </w:r>
      <w:r>
        <w:rPr>
          <w:rFonts w:cs="Arial"/>
          <w:spacing w:val="-2"/>
        </w:rPr>
        <w:instrText xml:space="preserve"> TOC \f \h \z \t "§ typografi;1" </w:instrText>
      </w:r>
      <w:r>
        <w:rPr>
          <w:rFonts w:ascii="Univers" w:eastAsia="Times New Roman" w:hAnsi="Univers" w:cs="Arial"/>
          <w:spacing w:val="-2"/>
          <w:sz w:val="22"/>
          <w:lang w:eastAsia="da-DK"/>
        </w:rPr>
        <w:fldChar w:fldCharType="separate"/>
      </w:r>
      <w:hyperlink w:anchor="_Toc513463522" w:history="1">
        <w:r w:rsidRPr="00295367">
          <w:rPr>
            <w:rStyle w:val="Hyperlink"/>
            <w:noProof/>
          </w:rPr>
          <w:t>Angivelse af rettighedshaveren</w:t>
        </w:r>
        <w:r>
          <w:rPr>
            <w:noProof/>
            <w:webHidden/>
          </w:rPr>
          <w:tab/>
        </w:r>
        <w:r>
          <w:rPr>
            <w:noProof/>
            <w:webHidden/>
          </w:rPr>
          <w:fldChar w:fldCharType="begin"/>
        </w:r>
        <w:r>
          <w:rPr>
            <w:noProof/>
            <w:webHidden/>
          </w:rPr>
          <w:instrText xml:space="preserve"> PAGEREF _Toc513463522 \h </w:instrText>
        </w:r>
        <w:r>
          <w:rPr>
            <w:noProof/>
            <w:webHidden/>
          </w:rPr>
        </w:r>
        <w:r>
          <w:rPr>
            <w:noProof/>
            <w:webHidden/>
          </w:rPr>
          <w:fldChar w:fldCharType="separate"/>
        </w:r>
        <w:r>
          <w:rPr>
            <w:noProof/>
            <w:webHidden/>
          </w:rPr>
          <w:t>1</w:t>
        </w:r>
        <w:r>
          <w:rPr>
            <w:noProof/>
            <w:webHidden/>
          </w:rPr>
          <w:fldChar w:fldCharType="end"/>
        </w:r>
      </w:hyperlink>
    </w:p>
    <w:p w14:paraId="75457626"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23" w:history="1">
        <w:r w:rsidR="002D64B9" w:rsidRPr="00295367">
          <w:rPr>
            <w:rStyle w:val="Hyperlink"/>
            <w:noProof/>
          </w:rPr>
          <w:t>§ 1 - Definitioner</w:t>
        </w:r>
        <w:r w:rsidR="002D64B9">
          <w:rPr>
            <w:noProof/>
            <w:webHidden/>
          </w:rPr>
          <w:tab/>
        </w:r>
        <w:r w:rsidR="002D64B9">
          <w:rPr>
            <w:noProof/>
            <w:webHidden/>
          </w:rPr>
          <w:fldChar w:fldCharType="begin"/>
        </w:r>
        <w:r w:rsidR="002D64B9">
          <w:rPr>
            <w:noProof/>
            <w:webHidden/>
          </w:rPr>
          <w:instrText xml:space="preserve"> PAGEREF _Toc513463523 \h </w:instrText>
        </w:r>
        <w:r w:rsidR="002D64B9">
          <w:rPr>
            <w:noProof/>
            <w:webHidden/>
          </w:rPr>
        </w:r>
        <w:r w:rsidR="002D64B9">
          <w:rPr>
            <w:noProof/>
            <w:webHidden/>
          </w:rPr>
          <w:fldChar w:fldCharType="separate"/>
        </w:r>
        <w:r w:rsidR="002D64B9">
          <w:rPr>
            <w:noProof/>
            <w:webHidden/>
          </w:rPr>
          <w:t>2</w:t>
        </w:r>
        <w:r w:rsidR="002D64B9">
          <w:rPr>
            <w:noProof/>
            <w:webHidden/>
          </w:rPr>
          <w:fldChar w:fldCharType="end"/>
        </w:r>
      </w:hyperlink>
    </w:p>
    <w:p w14:paraId="04D29149"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24" w:history="1">
        <w:r w:rsidR="002D64B9" w:rsidRPr="00295367">
          <w:rPr>
            <w:rStyle w:val="Hyperlink"/>
            <w:noProof/>
          </w:rPr>
          <w:t>§ 2 - Området for tilladelsen</w:t>
        </w:r>
        <w:r w:rsidR="002D64B9">
          <w:rPr>
            <w:noProof/>
            <w:webHidden/>
          </w:rPr>
          <w:tab/>
        </w:r>
        <w:r w:rsidR="002D64B9">
          <w:rPr>
            <w:noProof/>
            <w:webHidden/>
          </w:rPr>
          <w:fldChar w:fldCharType="begin"/>
        </w:r>
        <w:r w:rsidR="002D64B9">
          <w:rPr>
            <w:noProof/>
            <w:webHidden/>
          </w:rPr>
          <w:instrText xml:space="preserve"> PAGEREF _Toc513463524 \h </w:instrText>
        </w:r>
        <w:r w:rsidR="002D64B9">
          <w:rPr>
            <w:noProof/>
            <w:webHidden/>
          </w:rPr>
        </w:r>
        <w:r w:rsidR="002D64B9">
          <w:rPr>
            <w:noProof/>
            <w:webHidden/>
          </w:rPr>
          <w:fldChar w:fldCharType="separate"/>
        </w:r>
        <w:r w:rsidR="002D64B9">
          <w:rPr>
            <w:noProof/>
            <w:webHidden/>
          </w:rPr>
          <w:t>2</w:t>
        </w:r>
        <w:r w:rsidR="002D64B9">
          <w:rPr>
            <w:noProof/>
            <w:webHidden/>
          </w:rPr>
          <w:fldChar w:fldCharType="end"/>
        </w:r>
      </w:hyperlink>
    </w:p>
    <w:p w14:paraId="1D1C4C34"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25" w:history="1">
        <w:r w:rsidR="002D64B9" w:rsidRPr="00295367">
          <w:rPr>
            <w:rStyle w:val="Hyperlink"/>
            <w:noProof/>
          </w:rPr>
          <w:t>§ 3 - Tilladelsens omfang</w:t>
        </w:r>
        <w:r w:rsidR="002D64B9">
          <w:rPr>
            <w:noProof/>
            <w:webHidden/>
          </w:rPr>
          <w:tab/>
        </w:r>
        <w:r w:rsidR="002D64B9">
          <w:rPr>
            <w:noProof/>
            <w:webHidden/>
          </w:rPr>
          <w:fldChar w:fldCharType="begin"/>
        </w:r>
        <w:r w:rsidR="002D64B9">
          <w:rPr>
            <w:noProof/>
            <w:webHidden/>
          </w:rPr>
          <w:instrText xml:space="preserve"> PAGEREF _Toc513463525 \h </w:instrText>
        </w:r>
        <w:r w:rsidR="002D64B9">
          <w:rPr>
            <w:noProof/>
            <w:webHidden/>
          </w:rPr>
        </w:r>
        <w:r w:rsidR="002D64B9">
          <w:rPr>
            <w:noProof/>
            <w:webHidden/>
          </w:rPr>
          <w:fldChar w:fldCharType="separate"/>
        </w:r>
        <w:r w:rsidR="002D64B9">
          <w:rPr>
            <w:noProof/>
            <w:webHidden/>
          </w:rPr>
          <w:t>3</w:t>
        </w:r>
        <w:r w:rsidR="002D64B9">
          <w:rPr>
            <w:noProof/>
            <w:webHidden/>
          </w:rPr>
          <w:fldChar w:fldCharType="end"/>
        </w:r>
      </w:hyperlink>
    </w:p>
    <w:p w14:paraId="61A42095"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26" w:history="1">
        <w:r w:rsidR="002D64B9" w:rsidRPr="00295367">
          <w:rPr>
            <w:rStyle w:val="Hyperlink"/>
            <w:noProof/>
          </w:rPr>
          <w:t>§ 4 - Arbejdsprogram og vurderingsprogram</w:t>
        </w:r>
        <w:r w:rsidR="002D64B9">
          <w:rPr>
            <w:noProof/>
            <w:webHidden/>
          </w:rPr>
          <w:tab/>
        </w:r>
        <w:r w:rsidR="002D64B9">
          <w:rPr>
            <w:noProof/>
            <w:webHidden/>
          </w:rPr>
          <w:fldChar w:fldCharType="begin"/>
        </w:r>
        <w:r w:rsidR="002D64B9">
          <w:rPr>
            <w:noProof/>
            <w:webHidden/>
          </w:rPr>
          <w:instrText xml:space="preserve"> PAGEREF _Toc513463526 \h </w:instrText>
        </w:r>
        <w:r w:rsidR="002D64B9">
          <w:rPr>
            <w:noProof/>
            <w:webHidden/>
          </w:rPr>
        </w:r>
        <w:r w:rsidR="002D64B9">
          <w:rPr>
            <w:noProof/>
            <w:webHidden/>
          </w:rPr>
          <w:fldChar w:fldCharType="separate"/>
        </w:r>
        <w:r w:rsidR="002D64B9">
          <w:rPr>
            <w:noProof/>
            <w:webHidden/>
          </w:rPr>
          <w:t>4</w:t>
        </w:r>
        <w:r w:rsidR="002D64B9">
          <w:rPr>
            <w:noProof/>
            <w:webHidden/>
          </w:rPr>
          <w:fldChar w:fldCharType="end"/>
        </w:r>
      </w:hyperlink>
    </w:p>
    <w:p w14:paraId="7082EF15"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27" w:history="1">
        <w:r w:rsidR="002D64B9" w:rsidRPr="00295367">
          <w:rPr>
            <w:rStyle w:val="Hyperlink"/>
            <w:noProof/>
          </w:rPr>
          <w:t>§ 5 - Tilladelsens varighed og forlængelse med henblik på indvinding</w:t>
        </w:r>
        <w:r w:rsidR="002D64B9">
          <w:rPr>
            <w:noProof/>
            <w:webHidden/>
          </w:rPr>
          <w:tab/>
        </w:r>
        <w:r w:rsidR="002D64B9">
          <w:rPr>
            <w:noProof/>
            <w:webHidden/>
          </w:rPr>
          <w:fldChar w:fldCharType="begin"/>
        </w:r>
        <w:r w:rsidR="002D64B9">
          <w:rPr>
            <w:noProof/>
            <w:webHidden/>
          </w:rPr>
          <w:instrText xml:space="preserve"> PAGEREF _Toc513463527 \h </w:instrText>
        </w:r>
        <w:r w:rsidR="002D64B9">
          <w:rPr>
            <w:noProof/>
            <w:webHidden/>
          </w:rPr>
        </w:r>
        <w:r w:rsidR="002D64B9">
          <w:rPr>
            <w:noProof/>
            <w:webHidden/>
          </w:rPr>
          <w:fldChar w:fldCharType="separate"/>
        </w:r>
        <w:r w:rsidR="002D64B9">
          <w:rPr>
            <w:noProof/>
            <w:webHidden/>
          </w:rPr>
          <w:t>4</w:t>
        </w:r>
        <w:r w:rsidR="002D64B9">
          <w:rPr>
            <w:noProof/>
            <w:webHidden/>
          </w:rPr>
          <w:fldChar w:fldCharType="end"/>
        </w:r>
      </w:hyperlink>
    </w:p>
    <w:p w14:paraId="6A1AFB9A"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28" w:history="1">
        <w:r w:rsidR="002D64B9" w:rsidRPr="00295367">
          <w:rPr>
            <w:rStyle w:val="Hyperlink"/>
            <w:noProof/>
          </w:rPr>
          <w:t>§ 6 - Gennemførelse af indvinding</w:t>
        </w:r>
        <w:r w:rsidR="002D64B9">
          <w:rPr>
            <w:noProof/>
            <w:webHidden/>
          </w:rPr>
          <w:tab/>
        </w:r>
        <w:r w:rsidR="002D64B9">
          <w:rPr>
            <w:noProof/>
            <w:webHidden/>
          </w:rPr>
          <w:fldChar w:fldCharType="begin"/>
        </w:r>
        <w:r w:rsidR="002D64B9">
          <w:rPr>
            <w:noProof/>
            <w:webHidden/>
          </w:rPr>
          <w:instrText xml:space="preserve"> PAGEREF _Toc513463528 \h </w:instrText>
        </w:r>
        <w:r w:rsidR="002D64B9">
          <w:rPr>
            <w:noProof/>
            <w:webHidden/>
          </w:rPr>
        </w:r>
        <w:r w:rsidR="002D64B9">
          <w:rPr>
            <w:noProof/>
            <w:webHidden/>
          </w:rPr>
          <w:fldChar w:fldCharType="separate"/>
        </w:r>
        <w:r w:rsidR="002D64B9">
          <w:rPr>
            <w:noProof/>
            <w:webHidden/>
          </w:rPr>
          <w:t>5</w:t>
        </w:r>
        <w:r w:rsidR="002D64B9">
          <w:rPr>
            <w:noProof/>
            <w:webHidden/>
          </w:rPr>
          <w:fldChar w:fldCharType="end"/>
        </w:r>
      </w:hyperlink>
    </w:p>
    <w:p w14:paraId="28333044"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29" w:history="1">
        <w:r w:rsidR="002D64B9" w:rsidRPr="00295367">
          <w:rPr>
            <w:rStyle w:val="Hyperlink"/>
            <w:noProof/>
          </w:rPr>
          <w:t>§ 7 - Engangsvederlag</w:t>
        </w:r>
        <w:r w:rsidR="002D64B9">
          <w:rPr>
            <w:noProof/>
            <w:webHidden/>
          </w:rPr>
          <w:tab/>
        </w:r>
        <w:r w:rsidR="002D64B9">
          <w:rPr>
            <w:noProof/>
            <w:webHidden/>
          </w:rPr>
          <w:fldChar w:fldCharType="begin"/>
        </w:r>
        <w:r w:rsidR="002D64B9">
          <w:rPr>
            <w:noProof/>
            <w:webHidden/>
          </w:rPr>
          <w:instrText xml:space="preserve"> PAGEREF _Toc513463529 \h </w:instrText>
        </w:r>
        <w:r w:rsidR="002D64B9">
          <w:rPr>
            <w:noProof/>
            <w:webHidden/>
          </w:rPr>
        </w:r>
        <w:r w:rsidR="002D64B9">
          <w:rPr>
            <w:noProof/>
            <w:webHidden/>
          </w:rPr>
          <w:fldChar w:fldCharType="separate"/>
        </w:r>
        <w:r w:rsidR="002D64B9">
          <w:rPr>
            <w:noProof/>
            <w:webHidden/>
          </w:rPr>
          <w:t>5</w:t>
        </w:r>
        <w:r w:rsidR="002D64B9">
          <w:rPr>
            <w:noProof/>
            <w:webHidden/>
          </w:rPr>
          <w:fldChar w:fldCharType="end"/>
        </w:r>
      </w:hyperlink>
    </w:p>
    <w:p w14:paraId="4ECF7B11"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30" w:history="1">
        <w:r w:rsidR="002D64B9" w:rsidRPr="00295367">
          <w:rPr>
            <w:rStyle w:val="Hyperlink"/>
            <w:noProof/>
          </w:rPr>
          <w:t>§§ 8-12 - (Ikke anvendt)</w:t>
        </w:r>
        <w:r w:rsidR="002D64B9">
          <w:rPr>
            <w:noProof/>
            <w:webHidden/>
          </w:rPr>
          <w:tab/>
        </w:r>
        <w:r w:rsidR="002D64B9">
          <w:rPr>
            <w:noProof/>
            <w:webHidden/>
          </w:rPr>
          <w:fldChar w:fldCharType="begin"/>
        </w:r>
        <w:r w:rsidR="002D64B9">
          <w:rPr>
            <w:noProof/>
            <w:webHidden/>
          </w:rPr>
          <w:instrText xml:space="preserve"> PAGEREF _Toc513463530 \h </w:instrText>
        </w:r>
        <w:r w:rsidR="002D64B9">
          <w:rPr>
            <w:noProof/>
            <w:webHidden/>
          </w:rPr>
        </w:r>
        <w:r w:rsidR="002D64B9">
          <w:rPr>
            <w:noProof/>
            <w:webHidden/>
          </w:rPr>
          <w:fldChar w:fldCharType="separate"/>
        </w:r>
        <w:r w:rsidR="002D64B9">
          <w:rPr>
            <w:noProof/>
            <w:webHidden/>
          </w:rPr>
          <w:t>5</w:t>
        </w:r>
        <w:r w:rsidR="002D64B9">
          <w:rPr>
            <w:noProof/>
            <w:webHidden/>
          </w:rPr>
          <w:fldChar w:fldCharType="end"/>
        </w:r>
      </w:hyperlink>
    </w:p>
    <w:p w14:paraId="08B11744"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31" w:history="1">
        <w:r w:rsidR="002D64B9" w:rsidRPr="00295367">
          <w:rPr>
            <w:rStyle w:val="Hyperlink"/>
            <w:noProof/>
          </w:rPr>
          <w:t>§ 13 - Statsdeltagelse</w:t>
        </w:r>
        <w:r w:rsidR="002D64B9">
          <w:rPr>
            <w:noProof/>
            <w:webHidden/>
          </w:rPr>
          <w:tab/>
        </w:r>
        <w:r w:rsidR="002D64B9">
          <w:rPr>
            <w:noProof/>
            <w:webHidden/>
          </w:rPr>
          <w:fldChar w:fldCharType="begin"/>
        </w:r>
        <w:r w:rsidR="002D64B9">
          <w:rPr>
            <w:noProof/>
            <w:webHidden/>
          </w:rPr>
          <w:instrText xml:space="preserve"> PAGEREF _Toc513463531 \h </w:instrText>
        </w:r>
        <w:r w:rsidR="002D64B9">
          <w:rPr>
            <w:noProof/>
            <w:webHidden/>
          </w:rPr>
        </w:r>
        <w:r w:rsidR="002D64B9">
          <w:rPr>
            <w:noProof/>
            <w:webHidden/>
          </w:rPr>
          <w:fldChar w:fldCharType="separate"/>
        </w:r>
        <w:r w:rsidR="002D64B9">
          <w:rPr>
            <w:noProof/>
            <w:webHidden/>
          </w:rPr>
          <w:t>5</w:t>
        </w:r>
        <w:r w:rsidR="002D64B9">
          <w:rPr>
            <w:noProof/>
            <w:webHidden/>
          </w:rPr>
          <w:fldChar w:fldCharType="end"/>
        </w:r>
      </w:hyperlink>
    </w:p>
    <w:p w14:paraId="0CD64840"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32" w:history="1">
        <w:r w:rsidR="002D64B9" w:rsidRPr="00295367">
          <w:rPr>
            <w:rStyle w:val="Hyperlink"/>
            <w:noProof/>
          </w:rPr>
          <w:t>§§ 14-17 - (Ikke anvendt)</w:t>
        </w:r>
        <w:r w:rsidR="002D64B9">
          <w:rPr>
            <w:noProof/>
            <w:webHidden/>
          </w:rPr>
          <w:tab/>
        </w:r>
        <w:r w:rsidR="002D64B9">
          <w:rPr>
            <w:noProof/>
            <w:webHidden/>
          </w:rPr>
          <w:fldChar w:fldCharType="begin"/>
        </w:r>
        <w:r w:rsidR="002D64B9">
          <w:rPr>
            <w:noProof/>
            <w:webHidden/>
          </w:rPr>
          <w:instrText xml:space="preserve"> PAGEREF _Toc513463532 \h </w:instrText>
        </w:r>
        <w:r w:rsidR="002D64B9">
          <w:rPr>
            <w:noProof/>
            <w:webHidden/>
          </w:rPr>
        </w:r>
        <w:r w:rsidR="002D64B9">
          <w:rPr>
            <w:noProof/>
            <w:webHidden/>
          </w:rPr>
          <w:fldChar w:fldCharType="separate"/>
        </w:r>
        <w:r w:rsidR="002D64B9">
          <w:rPr>
            <w:noProof/>
            <w:webHidden/>
          </w:rPr>
          <w:t>6</w:t>
        </w:r>
        <w:r w:rsidR="002D64B9">
          <w:rPr>
            <w:noProof/>
            <w:webHidden/>
          </w:rPr>
          <w:fldChar w:fldCharType="end"/>
        </w:r>
      </w:hyperlink>
    </w:p>
    <w:p w14:paraId="139E69BD"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33" w:history="1">
        <w:r w:rsidR="002D64B9" w:rsidRPr="00295367">
          <w:rPr>
            <w:rStyle w:val="Hyperlink"/>
            <w:noProof/>
          </w:rPr>
          <w:t>§ 18 - Samarbejdsaftale</w:t>
        </w:r>
        <w:r w:rsidR="002D64B9">
          <w:rPr>
            <w:noProof/>
            <w:webHidden/>
          </w:rPr>
          <w:tab/>
        </w:r>
        <w:r w:rsidR="002D64B9">
          <w:rPr>
            <w:noProof/>
            <w:webHidden/>
          </w:rPr>
          <w:fldChar w:fldCharType="begin"/>
        </w:r>
        <w:r w:rsidR="002D64B9">
          <w:rPr>
            <w:noProof/>
            <w:webHidden/>
          </w:rPr>
          <w:instrText xml:space="preserve"> PAGEREF _Toc513463533 \h </w:instrText>
        </w:r>
        <w:r w:rsidR="002D64B9">
          <w:rPr>
            <w:noProof/>
            <w:webHidden/>
          </w:rPr>
        </w:r>
        <w:r w:rsidR="002D64B9">
          <w:rPr>
            <w:noProof/>
            <w:webHidden/>
          </w:rPr>
          <w:fldChar w:fldCharType="separate"/>
        </w:r>
        <w:r w:rsidR="002D64B9">
          <w:rPr>
            <w:noProof/>
            <w:webHidden/>
          </w:rPr>
          <w:t>6</w:t>
        </w:r>
        <w:r w:rsidR="002D64B9">
          <w:rPr>
            <w:noProof/>
            <w:webHidden/>
          </w:rPr>
          <w:fldChar w:fldCharType="end"/>
        </w:r>
      </w:hyperlink>
    </w:p>
    <w:p w14:paraId="3F4B2AC3"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34" w:history="1">
        <w:r w:rsidR="002D64B9" w:rsidRPr="00295367">
          <w:rPr>
            <w:rStyle w:val="Hyperlink"/>
            <w:noProof/>
          </w:rPr>
          <w:t>§ 19 - Observatører</w:t>
        </w:r>
        <w:r w:rsidR="002D64B9">
          <w:rPr>
            <w:noProof/>
            <w:webHidden/>
          </w:rPr>
          <w:tab/>
        </w:r>
        <w:r w:rsidR="002D64B9">
          <w:rPr>
            <w:noProof/>
            <w:webHidden/>
          </w:rPr>
          <w:fldChar w:fldCharType="begin"/>
        </w:r>
        <w:r w:rsidR="002D64B9">
          <w:rPr>
            <w:noProof/>
            <w:webHidden/>
          </w:rPr>
          <w:instrText xml:space="preserve"> PAGEREF _Toc513463534 \h </w:instrText>
        </w:r>
        <w:r w:rsidR="002D64B9">
          <w:rPr>
            <w:noProof/>
            <w:webHidden/>
          </w:rPr>
        </w:r>
        <w:r w:rsidR="002D64B9">
          <w:rPr>
            <w:noProof/>
            <w:webHidden/>
          </w:rPr>
          <w:fldChar w:fldCharType="separate"/>
        </w:r>
        <w:r w:rsidR="002D64B9">
          <w:rPr>
            <w:noProof/>
            <w:webHidden/>
          </w:rPr>
          <w:t>6</w:t>
        </w:r>
        <w:r w:rsidR="002D64B9">
          <w:rPr>
            <w:noProof/>
            <w:webHidden/>
          </w:rPr>
          <w:fldChar w:fldCharType="end"/>
        </w:r>
      </w:hyperlink>
    </w:p>
    <w:p w14:paraId="41B45009"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35" w:history="1">
        <w:r w:rsidR="002D64B9" w:rsidRPr="00295367">
          <w:rPr>
            <w:rStyle w:val="Hyperlink"/>
            <w:noProof/>
          </w:rPr>
          <w:t>§ 20 - Transport og ophold for tilsynet m.v.</w:t>
        </w:r>
        <w:r w:rsidR="002D64B9">
          <w:rPr>
            <w:noProof/>
            <w:webHidden/>
          </w:rPr>
          <w:tab/>
        </w:r>
        <w:r w:rsidR="002D64B9">
          <w:rPr>
            <w:noProof/>
            <w:webHidden/>
          </w:rPr>
          <w:fldChar w:fldCharType="begin"/>
        </w:r>
        <w:r w:rsidR="002D64B9">
          <w:rPr>
            <w:noProof/>
            <w:webHidden/>
          </w:rPr>
          <w:instrText xml:space="preserve"> PAGEREF _Toc513463535 \h </w:instrText>
        </w:r>
        <w:r w:rsidR="002D64B9">
          <w:rPr>
            <w:noProof/>
            <w:webHidden/>
          </w:rPr>
        </w:r>
        <w:r w:rsidR="002D64B9">
          <w:rPr>
            <w:noProof/>
            <w:webHidden/>
          </w:rPr>
          <w:fldChar w:fldCharType="separate"/>
        </w:r>
        <w:r w:rsidR="002D64B9">
          <w:rPr>
            <w:noProof/>
            <w:webHidden/>
          </w:rPr>
          <w:t>6</w:t>
        </w:r>
        <w:r w:rsidR="002D64B9">
          <w:rPr>
            <w:noProof/>
            <w:webHidden/>
          </w:rPr>
          <w:fldChar w:fldCharType="end"/>
        </w:r>
      </w:hyperlink>
    </w:p>
    <w:p w14:paraId="3D6F30E7"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36" w:history="1">
        <w:r w:rsidR="002D64B9" w:rsidRPr="00295367">
          <w:rPr>
            <w:rStyle w:val="Hyperlink"/>
            <w:noProof/>
          </w:rPr>
          <w:t>§ 21 - Rapportering</w:t>
        </w:r>
        <w:r w:rsidR="002D64B9">
          <w:rPr>
            <w:noProof/>
            <w:webHidden/>
          </w:rPr>
          <w:tab/>
        </w:r>
        <w:r w:rsidR="002D64B9">
          <w:rPr>
            <w:noProof/>
            <w:webHidden/>
          </w:rPr>
          <w:fldChar w:fldCharType="begin"/>
        </w:r>
        <w:r w:rsidR="002D64B9">
          <w:rPr>
            <w:noProof/>
            <w:webHidden/>
          </w:rPr>
          <w:instrText xml:space="preserve"> PAGEREF _Toc513463536 \h </w:instrText>
        </w:r>
        <w:r w:rsidR="002D64B9">
          <w:rPr>
            <w:noProof/>
            <w:webHidden/>
          </w:rPr>
        </w:r>
        <w:r w:rsidR="002D64B9">
          <w:rPr>
            <w:noProof/>
            <w:webHidden/>
          </w:rPr>
          <w:fldChar w:fldCharType="separate"/>
        </w:r>
        <w:r w:rsidR="002D64B9">
          <w:rPr>
            <w:noProof/>
            <w:webHidden/>
          </w:rPr>
          <w:t>7</w:t>
        </w:r>
        <w:r w:rsidR="002D64B9">
          <w:rPr>
            <w:noProof/>
            <w:webHidden/>
          </w:rPr>
          <w:fldChar w:fldCharType="end"/>
        </w:r>
      </w:hyperlink>
    </w:p>
    <w:p w14:paraId="6DB3DA44"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37" w:history="1">
        <w:r w:rsidR="002D64B9" w:rsidRPr="00295367">
          <w:rPr>
            <w:rStyle w:val="Hyperlink"/>
            <w:noProof/>
          </w:rPr>
          <w:t>§ 22 – Tavshedspligt og videregivelse af oplysninger</w:t>
        </w:r>
        <w:r w:rsidR="002D64B9">
          <w:rPr>
            <w:noProof/>
            <w:webHidden/>
          </w:rPr>
          <w:tab/>
        </w:r>
        <w:r w:rsidR="002D64B9">
          <w:rPr>
            <w:noProof/>
            <w:webHidden/>
          </w:rPr>
          <w:fldChar w:fldCharType="begin"/>
        </w:r>
        <w:r w:rsidR="002D64B9">
          <w:rPr>
            <w:noProof/>
            <w:webHidden/>
          </w:rPr>
          <w:instrText xml:space="preserve"> PAGEREF _Toc513463537 \h </w:instrText>
        </w:r>
        <w:r w:rsidR="002D64B9">
          <w:rPr>
            <w:noProof/>
            <w:webHidden/>
          </w:rPr>
        </w:r>
        <w:r w:rsidR="002D64B9">
          <w:rPr>
            <w:noProof/>
            <w:webHidden/>
          </w:rPr>
          <w:fldChar w:fldCharType="separate"/>
        </w:r>
        <w:r w:rsidR="002D64B9">
          <w:rPr>
            <w:noProof/>
            <w:webHidden/>
          </w:rPr>
          <w:t>8</w:t>
        </w:r>
        <w:r w:rsidR="002D64B9">
          <w:rPr>
            <w:noProof/>
            <w:webHidden/>
          </w:rPr>
          <w:fldChar w:fldCharType="end"/>
        </w:r>
      </w:hyperlink>
    </w:p>
    <w:p w14:paraId="27C9666E"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38" w:history="1">
        <w:r w:rsidR="002D64B9" w:rsidRPr="00295367">
          <w:rPr>
            <w:rStyle w:val="Hyperlink"/>
            <w:noProof/>
          </w:rPr>
          <w:t>§ 23 - (Ikke anvendt)</w:t>
        </w:r>
        <w:r w:rsidR="002D64B9">
          <w:rPr>
            <w:noProof/>
            <w:webHidden/>
          </w:rPr>
          <w:tab/>
        </w:r>
        <w:r w:rsidR="002D64B9">
          <w:rPr>
            <w:noProof/>
            <w:webHidden/>
          </w:rPr>
          <w:fldChar w:fldCharType="begin"/>
        </w:r>
        <w:r w:rsidR="002D64B9">
          <w:rPr>
            <w:noProof/>
            <w:webHidden/>
          </w:rPr>
          <w:instrText xml:space="preserve"> PAGEREF _Toc513463538 \h </w:instrText>
        </w:r>
        <w:r w:rsidR="002D64B9">
          <w:rPr>
            <w:noProof/>
            <w:webHidden/>
          </w:rPr>
        </w:r>
        <w:r w:rsidR="002D64B9">
          <w:rPr>
            <w:noProof/>
            <w:webHidden/>
          </w:rPr>
          <w:fldChar w:fldCharType="separate"/>
        </w:r>
        <w:r w:rsidR="002D64B9">
          <w:rPr>
            <w:noProof/>
            <w:webHidden/>
          </w:rPr>
          <w:t>9</w:t>
        </w:r>
        <w:r w:rsidR="002D64B9">
          <w:rPr>
            <w:noProof/>
            <w:webHidden/>
          </w:rPr>
          <w:fldChar w:fldCharType="end"/>
        </w:r>
      </w:hyperlink>
    </w:p>
    <w:p w14:paraId="746B4A06"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39" w:history="1">
        <w:r w:rsidR="002D64B9" w:rsidRPr="00295367">
          <w:rPr>
            <w:rStyle w:val="Hyperlink"/>
            <w:noProof/>
          </w:rPr>
          <w:t>§ 24 - Måling</w:t>
        </w:r>
        <w:r w:rsidR="002D64B9">
          <w:rPr>
            <w:noProof/>
            <w:webHidden/>
          </w:rPr>
          <w:tab/>
        </w:r>
        <w:r w:rsidR="002D64B9">
          <w:rPr>
            <w:noProof/>
            <w:webHidden/>
          </w:rPr>
          <w:fldChar w:fldCharType="begin"/>
        </w:r>
        <w:r w:rsidR="002D64B9">
          <w:rPr>
            <w:noProof/>
            <w:webHidden/>
          </w:rPr>
          <w:instrText xml:space="preserve"> PAGEREF _Toc513463539 \h </w:instrText>
        </w:r>
        <w:r w:rsidR="002D64B9">
          <w:rPr>
            <w:noProof/>
            <w:webHidden/>
          </w:rPr>
        </w:r>
        <w:r w:rsidR="002D64B9">
          <w:rPr>
            <w:noProof/>
            <w:webHidden/>
          </w:rPr>
          <w:fldChar w:fldCharType="separate"/>
        </w:r>
        <w:r w:rsidR="002D64B9">
          <w:rPr>
            <w:noProof/>
            <w:webHidden/>
          </w:rPr>
          <w:t>9</w:t>
        </w:r>
        <w:r w:rsidR="002D64B9">
          <w:rPr>
            <w:noProof/>
            <w:webHidden/>
          </w:rPr>
          <w:fldChar w:fldCharType="end"/>
        </w:r>
      </w:hyperlink>
    </w:p>
    <w:p w14:paraId="5303ADA2"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40" w:history="1">
        <w:r w:rsidR="002D64B9" w:rsidRPr="00295367">
          <w:rPr>
            <w:rStyle w:val="Hyperlink"/>
            <w:noProof/>
          </w:rPr>
          <w:t>§ 25 - Boreforskrifter</w:t>
        </w:r>
        <w:r w:rsidR="002D64B9">
          <w:rPr>
            <w:noProof/>
            <w:webHidden/>
          </w:rPr>
          <w:tab/>
        </w:r>
        <w:r w:rsidR="002D64B9">
          <w:rPr>
            <w:noProof/>
            <w:webHidden/>
          </w:rPr>
          <w:fldChar w:fldCharType="begin"/>
        </w:r>
        <w:r w:rsidR="002D64B9">
          <w:rPr>
            <w:noProof/>
            <w:webHidden/>
          </w:rPr>
          <w:instrText xml:space="preserve"> PAGEREF _Toc513463540 \h </w:instrText>
        </w:r>
        <w:r w:rsidR="002D64B9">
          <w:rPr>
            <w:noProof/>
            <w:webHidden/>
          </w:rPr>
        </w:r>
        <w:r w:rsidR="002D64B9">
          <w:rPr>
            <w:noProof/>
            <w:webHidden/>
          </w:rPr>
          <w:fldChar w:fldCharType="separate"/>
        </w:r>
        <w:r w:rsidR="002D64B9">
          <w:rPr>
            <w:noProof/>
            <w:webHidden/>
          </w:rPr>
          <w:t>9</w:t>
        </w:r>
        <w:r w:rsidR="002D64B9">
          <w:rPr>
            <w:noProof/>
            <w:webHidden/>
          </w:rPr>
          <w:fldChar w:fldCharType="end"/>
        </w:r>
      </w:hyperlink>
    </w:p>
    <w:p w14:paraId="4F28F798"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41" w:history="1">
        <w:r w:rsidR="002D64B9" w:rsidRPr="00295367">
          <w:rPr>
            <w:rStyle w:val="Hyperlink"/>
            <w:noProof/>
          </w:rPr>
          <w:t>§§ 26 – 29 (Ikke anvendt)</w:t>
        </w:r>
        <w:r w:rsidR="002D64B9">
          <w:rPr>
            <w:noProof/>
            <w:webHidden/>
          </w:rPr>
          <w:tab/>
        </w:r>
        <w:r w:rsidR="002D64B9">
          <w:rPr>
            <w:noProof/>
            <w:webHidden/>
          </w:rPr>
          <w:fldChar w:fldCharType="begin"/>
        </w:r>
        <w:r w:rsidR="002D64B9">
          <w:rPr>
            <w:noProof/>
            <w:webHidden/>
          </w:rPr>
          <w:instrText xml:space="preserve"> PAGEREF _Toc513463541 \h </w:instrText>
        </w:r>
        <w:r w:rsidR="002D64B9">
          <w:rPr>
            <w:noProof/>
            <w:webHidden/>
          </w:rPr>
        </w:r>
        <w:r w:rsidR="002D64B9">
          <w:rPr>
            <w:noProof/>
            <w:webHidden/>
          </w:rPr>
          <w:fldChar w:fldCharType="separate"/>
        </w:r>
        <w:r w:rsidR="002D64B9">
          <w:rPr>
            <w:noProof/>
            <w:webHidden/>
          </w:rPr>
          <w:t>9</w:t>
        </w:r>
        <w:r w:rsidR="002D64B9">
          <w:rPr>
            <w:noProof/>
            <w:webHidden/>
          </w:rPr>
          <w:fldChar w:fldCharType="end"/>
        </w:r>
      </w:hyperlink>
    </w:p>
    <w:p w14:paraId="71AF5097"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42" w:history="1">
        <w:r w:rsidR="002D64B9" w:rsidRPr="00295367">
          <w:rPr>
            <w:rStyle w:val="Hyperlink"/>
            <w:noProof/>
          </w:rPr>
          <w:t>§ 30 - Forsikring</w:t>
        </w:r>
        <w:r w:rsidR="002D64B9">
          <w:rPr>
            <w:noProof/>
            <w:webHidden/>
          </w:rPr>
          <w:tab/>
        </w:r>
        <w:r w:rsidR="002D64B9">
          <w:rPr>
            <w:noProof/>
            <w:webHidden/>
          </w:rPr>
          <w:fldChar w:fldCharType="begin"/>
        </w:r>
        <w:r w:rsidR="002D64B9">
          <w:rPr>
            <w:noProof/>
            <w:webHidden/>
          </w:rPr>
          <w:instrText xml:space="preserve"> PAGEREF _Toc513463542 \h </w:instrText>
        </w:r>
        <w:r w:rsidR="002D64B9">
          <w:rPr>
            <w:noProof/>
            <w:webHidden/>
          </w:rPr>
        </w:r>
        <w:r w:rsidR="002D64B9">
          <w:rPr>
            <w:noProof/>
            <w:webHidden/>
          </w:rPr>
          <w:fldChar w:fldCharType="separate"/>
        </w:r>
        <w:r w:rsidR="002D64B9">
          <w:rPr>
            <w:noProof/>
            <w:webHidden/>
          </w:rPr>
          <w:t>10</w:t>
        </w:r>
        <w:r w:rsidR="002D64B9">
          <w:rPr>
            <w:noProof/>
            <w:webHidden/>
          </w:rPr>
          <w:fldChar w:fldCharType="end"/>
        </w:r>
      </w:hyperlink>
    </w:p>
    <w:p w14:paraId="6DB3B0E8"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43" w:history="1">
        <w:r w:rsidR="002D64B9" w:rsidRPr="00295367">
          <w:rPr>
            <w:rStyle w:val="Hyperlink"/>
            <w:noProof/>
          </w:rPr>
          <w:t>§ 31 - Hæftelsesform</w:t>
        </w:r>
        <w:r w:rsidR="002D64B9">
          <w:rPr>
            <w:noProof/>
            <w:webHidden/>
          </w:rPr>
          <w:tab/>
        </w:r>
        <w:r w:rsidR="002D64B9">
          <w:rPr>
            <w:noProof/>
            <w:webHidden/>
          </w:rPr>
          <w:fldChar w:fldCharType="begin"/>
        </w:r>
        <w:r w:rsidR="002D64B9">
          <w:rPr>
            <w:noProof/>
            <w:webHidden/>
          </w:rPr>
          <w:instrText xml:space="preserve"> PAGEREF _Toc513463543 \h </w:instrText>
        </w:r>
        <w:r w:rsidR="002D64B9">
          <w:rPr>
            <w:noProof/>
            <w:webHidden/>
          </w:rPr>
        </w:r>
        <w:r w:rsidR="002D64B9">
          <w:rPr>
            <w:noProof/>
            <w:webHidden/>
          </w:rPr>
          <w:fldChar w:fldCharType="separate"/>
        </w:r>
        <w:r w:rsidR="002D64B9">
          <w:rPr>
            <w:noProof/>
            <w:webHidden/>
          </w:rPr>
          <w:t>10</w:t>
        </w:r>
        <w:r w:rsidR="002D64B9">
          <w:rPr>
            <w:noProof/>
            <w:webHidden/>
          </w:rPr>
          <w:fldChar w:fldCharType="end"/>
        </w:r>
      </w:hyperlink>
    </w:p>
    <w:p w14:paraId="21969E75"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44" w:history="1">
        <w:r w:rsidR="002D64B9" w:rsidRPr="00295367">
          <w:rPr>
            <w:rStyle w:val="Hyperlink"/>
            <w:noProof/>
          </w:rPr>
          <w:t>§ 32 - Sikkerhedsstillelse</w:t>
        </w:r>
        <w:r w:rsidR="002D64B9">
          <w:rPr>
            <w:noProof/>
            <w:webHidden/>
          </w:rPr>
          <w:tab/>
        </w:r>
        <w:r w:rsidR="002D64B9">
          <w:rPr>
            <w:noProof/>
            <w:webHidden/>
          </w:rPr>
          <w:fldChar w:fldCharType="begin"/>
        </w:r>
        <w:r w:rsidR="002D64B9">
          <w:rPr>
            <w:noProof/>
            <w:webHidden/>
          </w:rPr>
          <w:instrText xml:space="preserve"> PAGEREF _Toc513463544 \h </w:instrText>
        </w:r>
        <w:r w:rsidR="002D64B9">
          <w:rPr>
            <w:noProof/>
            <w:webHidden/>
          </w:rPr>
        </w:r>
        <w:r w:rsidR="002D64B9">
          <w:rPr>
            <w:noProof/>
            <w:webHidden/>
          </w:rPr>
          <w:fldChar w:fldCharType="separate"/>
        </w:r>
        <w:r w:rsidR="002D64B9">
          <w:rPr>
            <w:noProof/>
            <w:webHidden/>
          </w:rPr>
          <w:t>10</w:t>
        </w:r>
        <w:r w:rsidR="002D64B9">
          <w:rPr>
            <w:noProof/>
            <w:webHidden/>
          </w:rPr>
          <w:fldChar w:fldCharType="end"/>
        </w:r>
      </w:hyperlink>
    </w:p>
    <w:p w14:paraId="2A49B0D1"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45" w:history="1">
        <w:r w:rsidR="002D64B9" w:rsidRPr="00295367">
          <w:rPr>
            <w:rStyle w:val="Hyperlink"/>
            <w:noProof/>
          </w:rPr>
          <w:t>§ 33 - Overdragelse</w:t>
        </w:r>
        <w:r w:rsidR="002D64B9">
          <w:rPr>
            <w:noProof/>
            <w:webHidden/>
          </w:rPr>
          <w:tab/>
        </w:r>
        <w:r w:rsidR="002D64B9">
          <w:rPr>
            <w:noProof/>
            <w:webHidden/>
          </w:rPr>
          <w:fldChar w:fldCharType="begin"/>
        </w:r>
        <w:r w:rsidR="002D64B9">
          <w:rPr>
            <w:noProof/>
            <w:webHidden/>
          </w:rPr>
          <w:instrText xml:space="preserve"> PAGEREF _Toc513463545 \h </w:instrText>
        </w:r>
        <w:r w:rsidR="002D64B9">
          <w:rPr>
            <w:noProof/>
            <w:webHidden/>
          </w:rPr>
        </w:r>
        <w:r w:rsidR="002D64B9">
          <w:rPr>
            <w:noProof/>
            <w:webHidden/>
          </w:rPr>
          <w:fldChar w:fldCharType="separate"/>
        </w:r>
        <w:r w:rsidR="002D64B9">
          <w:rPr>
            <w:noProof/>
            <w:webHidden/>
          </w:rPr>
          <w:t>10</w:t>
        </w:r>
        <w:r w:rsidR="002D64B9">
          <w:rPr>
            <w:noProof/>
            <w:webHidden/>
          </w:rPr>
          <w:fldChar w:fldCharType="end"/>
        </w:r>
      </w:hyperlink>
    </w:p>
    <w:p w14:paraId="6811123F"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46" w:history="1">
        <w:r w:rsidR="002D64B9" w:rsidRPr="00295367">
          <w:rPr>
            <w:rStyle w:val="Hyperlink"/>
            <w:noProof/>
          </w:rPr>
          <w:t>§ 34 - Opgivelse</w:t>
        </w:r>
        <w:r w:rsidR="002D64B9">
          <w:rPr>
            <w:noProof/>
            <w:webHidden/>
          </w:rPr>
          <w:tab/>
        </w:r>
        <w:r w:rsidR="002D64B9">
          <w:rPr>
            <w:noProof/>
            <w:webHidden/>
          </w:rPr>
          <w:fldChar w:fldCharType="begin"/>
        </w:r>
        <w:r w:rsidR="002D64B9">
          <w:rPr>
            <w:noProof/>
            <w:webHidden/>
          </w:rPr>
          <w:instrText xml:space="preserve"> PAGEREF _Toc513463546 \h </w:instrText>
        </w:r>
        <w:r w:rsidR="002D64B9">
          <w:rPr>
            <w:noProof/>
            <w:webHidden/>
          </w:rPr>
        </w:r>
        <w:r w:rsidR="002D64B9">
          <w:rPr>
            <w:noProof/>
            <w:webHidden/>
          </w:rPr>
          <w:fldChar w:fldCharType="separate"/>
        </w:r>
        <w:r w:rsidR="002D64B9">
          <w:rPr>
            <w:noProof/>
            <w:webHidden/>
          </w:rPr>
          <w:t>11</w:t>
        </w:r>
        <w:r w:rsidR="002D64B9">
          <w:rPr>
            <w:noProof/>
            <w:webHidden/>
          </w:rPr>
          <w:fldChar w:fldCharType="end"/>
        </w:r>
      </w:hyperlink>
    </w:p>
    <w:p w14:paraId="71F5F04C"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47" w:history="1">
        <w:r w:rsidR="002D64B9" w:rsidRPr="00295367">
          <w:rPr>
            <w:rStyle w:val="Hyperlink"/>
            <w:noProof/>
          </w:rPr>
          <w:t>§ 35 - Tilbagekaldelse og bortfald</w:t>
        </w:r>
        <w:r w:rsidR="002D64B9">
          <w:rPr>
            <w:noProof/>
            <w:webHidden/>
          </w:rPr>
          <w:tab/>
        </w:r>
        <w:r w:rsidR="002D64B9">
          <w:rPr>
            <w:noProof/>
            <w:webHidden/>
          </w:rPr>
          <w:fldChar w:fldCharType="begin"/>
        </w:r>
        <w:r w:rsidR="002D64B9">
          <w:rPr>
            <w:noProof/>
            <w:webHidden/>
          </w:rPr>
          <w:instrText xml:space="preserve"> PAGEREF _Toc513463547 \h </w:instrText>
        </w:r>
        <w:r w:rsidR="002D64B9">
          <w:rPr>
            <w:noProof/>
            <w:webHidden/>
          </w:rPr>
        </w:r>
        <w:r w:rsidR="002D64B9">
          <w:rPr>
            <w:noProof/>
            <w:webHidden/>
          </w:rPr>
          <w:fldChar w:fldCharType="separate"/>
        </w:r>
        <w:r w:rsidR="002D64B9">
          <w:rPr>
            <w:noProof/>
            <w:webHidden/>
          </w:rPr>
          <w:t>11</w:t>
        </w:r>
        <w:r w:rsidR="002D64B9">
          <w:rPr>
            <w:noProof/>
            <w:webHidden/>
          </w:rPr>
          <w:fldChar w:fldCharType="end"/>
        </w:r>
      </w:hyperlink>
    </w:p>
    <w:p w14:paraId="031085A7"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48" w:history="1">
        <w:r w:rsidR="002D64B9" w:rsidRPr="00295367">
          <w:rPr>
            <w:rStyle w:val="Hyperlink"/>
            <w:noProof/>
          </w:rPr>
          <w:t>§ 36 - Følgerne af tilladelsens ophør</w:t>
        </w:r>
        <w:r w:rsidR="002D64B9">
          <w:rPr>
            <w:noProof/>
            <w:webHidden/>
          </w:rPr>
          <w:tab/>
        </w:r>
        <w:r w:rsidR="002D64B9">
          <w:rPr>
            <w:noProof/>
            <w:webHidden/>
          </w:rPr>
          <w:fldChar w:fldCharType="begin"/>
        </w:r>
        <w:r w:rsidR="002D64B9">
          <w:rPr>
            <w:noProof/>
            <w:webHidden/>
          </w:rPr>
          <w:instrText xml:space="preserve"> PAGEREF _Toc513463548 \h </w:instrText>
        </w:r>
        <w:r w:rsidR="002D64B9">
          <w:rPr>
            <w:noProof/>
            <w:webHidden/>
          </w:rPr>
        </w:r>
        <w:r w:rsidR="002D64B9">
          <w:rPr>
            <w:noProof/>
            <w:webHidden/>
          </w:rPr>
          <w:fldChar w:fldCharType="separate"/>
        </w:r>
        <w:r w:rsidR="002D64B9">
          <w:rPr>
            <w:noProof/>
            <w:webHidden/>
          </w:rPr>
          <w:t>12</w:t>
        </w:r>
        <w:r w:rsidR="002D64B9">
          <w:rPr>
            <w:noProof/>
            <w:webHidden/>
          </w:rPr>
          <w:fldChar w:fldCharType="end"/>
        </w:r>
      </w:hyperlink>
    </w:p>
    <w:p w14:paraId="2BE41CD4"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49" w:history="1">
        <w:r w:rsidR="002D64B9" w:rsidRPr="00295367">
          <w:rPr>
            <w:rStyle w:val="Hyperlink"/>
            <w:noProof/>
          </w:rPr>
          <w:t>§ 37 - Overtagelse og fjernelse af anlæg m.v.</w:t>
        </w:r>
        <w:r w:rsidR="002D64B9">
          <w:rPr>
            <w:noProof/>
            <w:webHidden/>
          </w:rPr>
          <w:tab/>
        </w:r>
        <w:r w:rsidR="002D64B9">
          <w:rPr>
            <w:noProof/>
            <w:webHidden/>
          </w:rPr>
          <w:fldChar w:fldCharType="begin"/>
        </w:r>
        <w:r w:rsidR="002D64B9">
          <w:rPr>
            <w:noProof/>
            <w:webHidden/>
          </w:rPr>
          <w:instrText xml:space="preserve"> PAGEREF _Toc513463549 \h </w:instrText>
        </w:r>
        <w:r w:rsidR="002D64B9">
          <w:rPr>
            <w:noProof/>
            <w:webHidden/>
          </w:rPr>
        </w:r>
        <w:r w:rsidR="002D64B9">
          <w:rPr>
            <w:noProof/>
            <w:webHidden/>
          </w:rPr>
          <w:fldChar w:fldCharType="separate"/>
        </w:r>
        <w:r w:rsidR="002D64B9">
          <w:rPr>
            <w:noProof/>
            <w:webHidden/>
          </w:rPr>
          <w:t>12</w:t>
        </w:r>
        <w:r w:rsidR="002D64B9">
          <w:rPr>
            <w:noProof/>
            <w:webHidden/>
          </w:rPr>
          <w:fldChar w:fldCharType="end"/>
        </w:r>
      </w:hyperlink>
    </w:p>
    <w:p w14:paraId="6932BD98"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50" w:history="1">
        <w:r w:rsidR="002D64B9" w:rsidRPr="00295367">
          <w:rPr>
            <w:rStyle w:val="Hyperlink"/>
            <w:noProof/>
          </w:rPr>
          <w:t>§ 38 - Ansvarsfriholdelse</w:t>
        </w:r>
        <w:r w:rsidR="002D64B9">
          <w:rPr>
            <w:noProof/>
            <w:webHidden/>
          </w:rPr>
          <w:tab/>
        </w:r>
        <w:r w:rsidR="002D64B9">
          <w:rPr>
            <w:noProof/>
            <w:webHidden/>
          </w:rPr>
          <w:fldChar w:fldCharType="begin"/>
        </w:r>
        <w:r w:rsidR="002D64B9">
          <w:rPr>
            <w:noProof/>
            <w:webHidden/>
          </w:rPr>
          <w:instrText xml:space="preserve"> PAGEREF _Toc513463550 \h </w:instrText>
        </w:r>
        <w:r w:rsidR="002D64B9">
          <w:rPr>
            <w:noProof/>
            <w:webHidden/>
          </w:rPr>
        </w:r>
        <w:r w:rsidR="002D64B9">
          <w:rPr>
            <w:noProof/>
            <w:webHidden/>
          </w:rPr>
          <w:fldChar w:fldCharType="separate"/>
        </w:r>
        <w:r w:rsidR="002D64B9">
          <w:rPr>
            <w:noProof/>
            <w:webHidden/>
          </w:rPr>
          <w:t>14</w:t>
        </w:r>
        <w:r w:rsidR="002D64B9">
          <w:rPr>
            <w:noProof/>
            <w:webHidden/>
          </w:rPr>
          <w:fldChar w:fldCharType="end"/>
        </w:r>
      </w:hyperlink>
    </w:p>
    <w:p w14:paraId="5AA0531F"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51" w:history="1">
        <w:r w:rsidR="002D64B9" w:rsidRPr="00295367">
          <w:rPr>
            <w:rStyle w:val="Hyperlink"/>
            <w:noProof/>
          </w:rPr>
          <w:t>§ 39 - Forholdet til lovgivningen</w:t>
        </w:r>
        <w:r w:rsidR="002D64B9">
          <w:rPr>
            <w:noProof/>
            <w:webHidden/>
          </w:rPr>
          <w:tab/>
        </w:r>
        <w:r w:rsidR="002D64B9">
          <w:rPr>
            <w:noProof/>
            <w:webHidden/>
          </w:rPr>
          <w:fldChar w:fldCharType="begin"/>
        </w:r>
        <w:r w:rsidR="002D64B9">
          <w:rPr>
            <w:noProof/>
            <w:webHidden/>
          </w:rPr>
          <w:instrText xml:space="preserve"> PAGEREF _Toc513463551 \h </w:instrText>
        </w:r>
        <w:r w:rsidR="002D64B9">
          <w:rPr>
            <w:noProof/>
            <w:webHidden/>
          </w:rPr>
        </w:r>
        <w:r w:rsidR="002D64B9">
          <w:rPr>
            <w:noProof/>
            <w:webHidden/>
          </w:rPr>
          <w:fldChar w:fldCharType="separate"/>
        </w:r>
        <w:r w:rsidR="002D64B9">
          <w:rPr>
            <w:noProof/>
            <w:webHidden/>
          </w:rPr>
          <w:t>14</w:t>
        </w:r>
        <w:r w:rsidR="002D64B9">
          <w:rPr>
            <w:noProof/>
            <w:webHidden/>
          </w:rPr>
          <w:fldChar w:fldCharType="end"/>
        </w:r>
      </w:hyperlink>
    </w:p>
    <w:p w14:paraId="53A1C379" w14:textId="77777777" w:rsidR="002D64B9" w:rsidRDefault="00540C33" w:rsidP="002D64B9">
      <w:pPr>
        <w:pStyle w:val="Indholdsfortegnelse1"/>
        <w:tabs>
          <w:tab w:val="right" w:pos="8998"/>
        </w:tabs>
        <w:rPr>
          <w:rFonts w:asciiTheme="minorHAnsi" w:eastAsiaTheme="minorEastAsia" w:hAnsiTheme="minorHAnsi"/>
          <w:noProof/>
          <w:szCs w:val="22"/>
        </w:rPr>
      </w:pPr>
      <w:hyperlink w:anchor="_Toc513463552" w:history="1">
        <w:r w:rsidR="002D64B9" w:rsidRPr="00295367">
          <w:rPr>
            <w:rStyle w:val="Hyperlink"/>
            <w:noProof/>
          </w:rPr>
          <w:t>§ 40 - Lovvalg og værneting</w:t>
        </w:r>
        <w:r w:rsidR="002D64B9">
          <w:rPr>
            <w:noProof/>
            <w:webHidden/>
          </w:rPr>
          <w:tab/>
        </w:r>
        <w:r w:rsidR="002D64B9">
          <w:rPr>
            <w:noProof/>
            <w:webHidden/>
          </w:rPr>
          <w:fldChar w:fldCharType="begin"/>
        </w:r>
        <w:r w:rsidR="002D64B9">
          <w:rPr>
            <w:noProof/>
            <w:webHidden/>
          </w:rPr>
          <w:instrText xml:space="preserve"> PAGEREF _Toc513463552 \h </w:instrText>
        </w:r>
        <w:r w:rsidR="002D64B9">
          <w:rPr>
            <w:noProof/>
            <w:webHidden/>
          </w:rPr>
        </w:r>
        <w:r w:rsidR="002D64B9">
          <w:rPr>
            <w:noProof/>
            <w:webHidden/>
          </w:rPr>
          <w:fldChar w:fldCharType="separate"/>
        </w:r>
        <w:r w:rsidR="002D64B9">
          <w:rPr>
            <w:noProof/>
            <w:webHidden/>
          </w:rPr>
          <w:t>14</w:t>
        </w:r>
        <w:r w:rsidR="002D64B9">
          <w:rPr>
            <w:noProof/>
            <w:webHidden/>
          </w:rPr>
          <w:fldChar w:fldCharType="end"/>
        </w:r>
      </w:hyperlink>
    </w:p>
    <w:p w14:paraId="7FD4D26B" w14:textId="77777777" w:rsidR="002D64B9" w:rsidRPr="007D33FC" w:rsidRDefault="002D64B9" w:rsidP="002D64B9">
      <w:pPr>
        <w:tabs>
          <w:tab w:val="left" w:pos="-23"/>
          <w:tab w:val="left" w:pos="993"/>
          <w:tab w:val="left" w:pos="1679"/>
          <w:tab w:val="left" w:pos="2530"/>
          <w:tab w:val="left" w:pos="3380"/>
          <w:tab w:val="left" w:pos="4231"/>
          <w:tab w:val="left" w:pos="5082"/>
          <w:tab w:val="left" w:pos="5933"/>
          <w:tab w:val="left" w:pos="6784"/>
          <w:tab w:val="left" w:pos="7634"/>
          <w:tab w:val="left" w:pos="8485"/>
          <w:tab w:val="right" w:leader="dot" w:pos="8959"/>
          <w:tab w:val="right" w:pos="8998"/>
          <w:tab w:val="right" w:leader="dot" w:pos="9072"/>
        </w:tabs>
        <w:spacing w:before="240" w:line="240" w:lineRule="auto"/>
        <w:rPr>
          <w:rFonts w:eastAsia="Times New Roman" w:cs="Arial"/>
          <w:spacing w:val="-2"/>
          <w:sz w:val="22"/>
          <w:lang w:eastAsia="da-DK"/>
        </w:rPr>
      </w:pPr>
      <w:r>
        <w:rPr>
          <w:rFonts w:cs="Arial"/>
          <w:spacing w:val="-2"/>
        </w:rPr>
        <w:fldChar w:fldCharType="end"/>
      </w:r>
    </w:p>
    <w:p w14:paraId="22994E6E" w14:textId="77777777" w:rsidR="002D64B9" w:rsidRPr="007D33FC" w:rsidRDefault="002D64B9" w:rsidP="002D64B9">
      <w:pPr>
        <w:tabs>
          <w:tab w:val="left" w:pos="-23"/>
          <w:tab w:val="left" w:pos="1134"/>
          <w:tab w:val="left" w:pos="1679"/>
          <w:tab w:val="left" w:pos="2530"/>
          <w:tab w:val="left" w:pos="3380"/>
          <w:tab w:val="left" w:pos="4231"/>
          <w:tab w:val="left" w:pos="5082"/>
          <w:tab w:val="left" w:pos="5933"/>
          <w:tab w:val="left" w:pos="6784"/>
          <w:tab w:val="left" w:pos="7634"/>
          <w:tab w:val="left" w:pos="8485"/>
          <w:tab w:val="right" w:leader="dot" w:pos="8959"/>
          <w:tab w:val="left" w:leader="dot" w:pos="9000"/>
        </w:tabs>
        <w:spacing w:before="240" w:line="240" w:lineRule="auto"/>
        <w:rPr>
          <w:rFonts w:eastAsia="Times New Roman" w:cs="Arial"/>
          <w:spacing w:val="-2"/>
          <w:sz w:val="22"/>
          <w:lang w:eastAsia="da-DK"/>
        </w:rPr>
      </w:pPr>
      <w:r w:rsidRPr="007D33FC">
        <w:rPr>
          <w:rFonts w:eastAsia="Times New Roman" w:cs="Arial"/>
          <w:spacing w:val="-2"/>
          <w:sz w:val="22"/>
          <w:u w:val="single"/>
          <w:lang w:eastAsia="da-DK"/>
        </w:rPr>
        <w:t>Bilag 1.</w:t>
      </w:r>
      <w:r w:rsidRPr="007D33FC">
        <w:rPr>
          <w:rFonts w:eastAsia="Times New Roman" w:cs="Arial"/>
          <w:spacing w:val="-2"/>
          <w:sz w:val="22"/>
          <w:lang w:eastAsia="da-DK"/>
        </w:rPr>
        <w:t xml:space="preserve"> </w:t>
      </w:r>
      <w:r w:rsidRPr="007D33FC">
        <w:rPr>
          <w:rFonts w:eastAsia="Times New Roman" w:cs="Arial"/>
          <w:spacing w:val="-2"/>
          <w:sz w:val="22"/>
          <w:lang w:eastAsia="da-DK"/>
        </w:rPr>
        <w:tab/>
        <w:t>Området for tilladelsen</w:t>
      </w:r>
    </w:p>
    <w:p w14:paraId="1EED7A81" w14:textId="6E6299AA" w:rsidR="002D64B9" w:rsidRDefault="002D64B9" w:rsidP="002D64B9">
      <w:r w:rsidRPr="007D33FC">
        <w:rPr>
          <w:rFonts w:eastAsia="Times New Roman" w:cs="Arial"/>
          <w:spacing w:val="-2"/>
          <w:sz w:val="22"/>
          <w:u w:val="single"/>
          <w:lang w:eastAsia="da-DK"/>
        </w:rPr>
        <w:t>Bilag 2.</w:t>
      </w:r>
      <w:r w:rsidRPr="007D33FC">
        <w:rPr>
          <w:rFonts w:eastAsia="Times New Roman" w:cs="Arial"/>
          <w:spacing w:val="-2"/>
          <w:sz w:val="22"/>
          <w:lang w:eastAsia="da-DK"/>
        </w:rPr>
        <w:t xml:space="preserve"> </w:t>
      </w:r>
      <w:r w:rsidRPr="007D33FC">
        <w:rPr>
          <w:rFonts w:eastAsia="Times New Roman" w:cs="Arial"/>
          <w:spacing w:val="-2"/>
          <w:sz w:val="22"/>
          <w:lang w:eastAsia="da-DK"/>
        </w:rPr>
        <w:tab/>
        <w:t>Arbejdsprogram</w:t>
      </w:r>
    </w:p>
    <w:p w14:paraId="4CA430D5" w14:textId="2F63B397" w:rsidR="00FC0DF7" w:rsidRDefault="00FC0DF7">
      <w:r>
        <w:br w:type="page"/>
      </w:r>
    </w:p>
    <w:p w14:paraId="51F22C13" w14:textId="77777777" w:rsidR="00FC0DF7" w:rsidRDefault="00FC0DF7" w:rsidP="00FC0DF7">
      <w:pPr>
        <w:pStyle w:val="typografi"/>
      </w:pPr>
      <w:bookmarkStart w:id="1" w:name="_Toc513463522"/>
      <w:r>
        <w:t>Angivelse af rettighedshaveren</w:t>
      </w:r>
      <w:bookmarkEnd w:id="1"/>
    </w:p>
    <w:p w14:paraId="5291C6CB" w14:textId="77777777" w:rsidR="00FC0DF7" w:rsidRPr="007D33FC" w:rsidRDefault="00FC0DF7" w:rsidP="00FC0DF7">
      <w:pPr>
        <w:tabs>
          <w:tab w:val="left" w:pos="-23"/>
          <w:tab w:val="left" w:pos="828"/>
          <w:tab w:val="left" w:pos="1679"/>
          <w:tab w:val="left" w:pos="2530"/>
          <w:tab w:val="left" w:pos="3380"/>
          <w:tab w:val="left" w:pos="4231"/>
          <w:tab w:val="left" w:pos="5082"/>
          <w:tab w:val="left" w:pos="5933"/>
          <w:tab w:val="left" w:pos="6784"/>
          <w:tab w:val="left" w:pos="7634"/>
          <w:tab w:val="left" w:pos="8485"/>
          <w:tab w:val="right" w:leader="dot" w:pos="8959"/>
          <w:tab w:val="left" w:leader="dot" w:pos="9000"/>
        </w:tabs>
        <w:spacing w:before="240" w:line="360" w:lineRule="auto"/>
        <w:rPr>
          <w:rFonts w:eastAsia="Times New Roman" w:cs="Arial"/>
          <w:spacing w:val="-2"/>
          <w:sz w:val="22"/>
          <w:lang w:eastAsia="da-DK"/>
        </w:rPr>
      </w:pPr>
      <w:r w:rsidRPr="007D33FC">
        <w:rPr>
          <w:rFonts w:eastAsia="Times New Roman" w:cs="Arial"/>
          <w:spacing w:val="-2"/>
          <w:sz w:val="22"/>
          <w:lang w:eastAsia="da-DK"/>
        </w:rPr>
        <w:t>I henhold til §§ 5 og 13 i lov om anvendelse af Danmarks undergrund (undergrundsloven</w:t>
      </w:r>
      <w:r>
        <w:rPr>
          <w:rFonts w:eastAsia="Times New Roman" w:cs="Arial"/>
          <w:spacing w:val="-2"/>
          <w:sz w:val="22"/>
          <w:lang w:eastAsia="da-DK"/>
        </w:rPr>
        <w:t>), jf. lovbekendtgørelse nr. 1533 af 16. december 2019</w:t>
      </w:r>
      <w:r w:rsidRPr="00455748">
        <w:rPr>
          <w:rFonts w:eastAsia="Times New Roman" w:cs="Arial"/>
          <w:spacing w:val="-2"/>
          <w:sz w:val="22"/>
          <w:lang w:eastAsia="da-DK"/>
        </w:rPr>
        <w:t xml:space="preserve"> </w:t>
      </w:r>
      <w:r w:rsidRPr="007D33FC">
        <w:rPr>
          <w:rFonts w:eastAsia="Times New Roman" w:cs="Arial"/>
          <w:spacing w:val="-2"/>
          <w:sz w:val="22"/>
          <w:lang w:eastAsia="da-DK"/>
        </w:rPr>
        <w:t>med senere ændringer</w:t>
      </w:r>
      <w:r>
        <w:rPr>
          <w:rFonts w:eastAsia="Times New Roman" w:cs="Arial"/>
          <w:spacing w:val="-2"/>
          <w:sz w:val="22"/>
          <w:lang w:eastAsia="da-DK"/>
        </w:rPr>
        <w:t>,</w:t>
      </w:r>
      <w:r w:rsidRPr="007D33FC">
        <w:rPr>
          <w:rFonts w:eastAsia="Times New Roman" w:cs="Arial"/>
          <w:spacing w:val="-2"/>
          <w:sz w:val="22"/>
          <w:lang w:eastAsia="da-DK"/>
        </w:rPr>
        <w:t xml:space="preserve"> og på grundlag af de i ansøgningen af [dato] og i øvrigt fremkomne oplysninger meddeler </w:t>
      </w:r>
      <w:r>
        <w:rPr>
          <w:rFonts w:eastAsia="Times New Roman" w:cs="Arial"/>
          <w:spacing w:val="-2"/>
          <w:sz w:val="22"/>
          <w:lang w:eastAsia="da-DK"/>
        </w:rPr>
        <w:t>Klima-, E</w:t>
      </w:r>
      <w:r w:rsidRPr="007D33FC">
        <w:rPr>
          <w:rFonts w:eastAsia="Times New Roman" w:cs="Arial"/>
          <w:spacing w:val="-2"/>
          <w:sz w:val="22"/>
          <w:lang w:eastAsia="da-DK"/>
        </w:rPr>
        <w:t>nergi-</w:t>
      </w:r>
      <w:r>
        <w:rPr>
          <w:rFonts w:eastAsia="Times New Roman" w:cs="Arial"/>
          <w:spacing w:val="-2"/>
          <w:sz w:val="22"/>
          <w:lang w:eastAsia="da-DK"/>
        </w:rPr>
        <w:t>, og Forsynings</w:t>
      </w:r>
      <w:r w:rsidRPr="007D33FC">
        <w:rPr>
          <w:rFonts w:eastAsia="Times New Roman" w:cs="Arial"/>
          <w:spacing w:val="-2"/>
          <w:sz w:val="22"/>
          <w:lang w:eastAsia="da-DK"/>
        </w:rPr>
        <w:t>ministeren herved</w:t>
      </w:r>
    </w:p>
    <w:p w14:paraId="3D84372F" w14:textId="77777777" w:rsidR="00FC0DF7" w:rsidRPr="007D33FC" w:rsidRDefault="00FC0DF7" w:rsidP="00FC0DF7">
      <w:pPr>
        <w:tabs>
          <w:tab w:val="left" w:pos="-23"/>
          <w:tab w:val="left" w:pos="828"/>
          <w:tab w:val="left" w:pos="1679"/>
          <w:tab w:val="left" w:pos="2530"/>
          <w:tab w:val="left" w:pos="3380"/>
          <w:tab w:val="left" w:pos="4231"/>
          <w:tab w:val="left" w:pos="5082"/>
          <w:tab w:val="left" w:pos="5933"/>
          <w:tab w:val="left" w:pos="6784"/>
          <w:tab w:val="left" w:pos="7634"/>
          <w:tab w:val="left" w:pos="8485"/>
        </w:tabs>
        <w:spacing w:line="360" w:lineRule="auto"/>
        <w:rPr>
          <w:rFonts w:eastAsia="Times New Roman" w:cs="Arial"/>
          <w:spacing w:val="-2"/>
          <w:sz w:val="22"/>
          <w:lang w:eastAsia="da-DK"/>
        </w:rPr>
      </w:pPr>
    </w:p>
    <w:p w14:paraId="1445CCF6" w14:textId="77777777" w:rsidR="00FC0DF7" w:rsidRPr="007D33FC" w:rsidRDefault="00FC0DF7" w:rsidP="00FC0DF7">
      <w:pPr>
        <w:tabs>
          <w:tab w:val="left" w:pos="-23"/>
          <w:tab w:val="right" w:leader="dot" w:pos="7655"/>
        </w:tabs>
        <w:spacing w:line="360" w:lineRule="auto"/>
        <w:rPr>
          <w:rFonts w:eastAsia="Times New Roman" w:cs="Arial"/>
          <w:spacing w:val="-2"/>
          <w:sz w:val="22"/>
          <w:lang w:eastAsia="da-DK"/>
        </w:rPr>
      </w:pPr>
      <w:r w:rsidRPr="007D33FC">
        <w:rPr>
          <w:rFonts w:eastAsia="Times New Roman" w:cs="Arial"/>
          <w:spacing w:val="-2"/>
          <w:sz w:val="22"/>
          <w:lang w:eastAsia="da-DK"/>
        </w:rPr>
        <w:t xml:space="preserve">[Selskab 1], </w:t>
      </w:r>
    </w:p>
    <w:p w14:paraId="54D4A666" w14:textId="77777777" w:rsidR="00FC0DF7" w:rsidRPr="007D33FC" w:rsidRDefault="00FC0DF7" w:rsidP="00FC0DF7">
      <w:pPr>
        <w:tabs>
          <w:tab w:val="left" w:pos="-23"/>
          <w:tab w:val="right" w:leader="dot" w:pos="7655"/>
        </w:tabs>
        <w:spacing w:line="360" w:lineRule="auto"/>
        <w:rPr>
          <w:rFonts w:eastAsia="Times New Roman" w:cs="Arial"/>
          <w:spacing w:val="-2"/>
          <w:sz w:val="22"/>
          <w:lang w:eastAsia="da-DK"/>
        </w:rPr>
      </w:pPr>
      <w:r w:rsidRPr="007D33FC">
        <w:rPr>
          <w:rFonts w:eastAsia="Times New Roman" w:cs="Arial"/>
          <w:spacing w:val="-2"/>
          <w:sz w:val="22"/>
          <w:lang w:eastAsia="da-DK"/>
        </w:rPr>
        <w:t>registreret i [land] med registreringsnummer [nr],</w:t>
      </w:r>
    </w:p>
    <w:p w14:paraId="7D007742" w14:textId="77777777" w:rsidR="00FC0DF7" w:rsidRPr="007D33FC" w:rsidRDefault="00FC0DF7" w:rsidP="00FC0DF7">
      <w:pPr>
        <w:tabs>
          <w:tab w:val="right" w:leader="dot" w:pos="7655"/>
        </w:tabs>
        <w:spacing w:line="360" w:lineRule="auto"/>
        <w:rPr>
          <w:rFonts w:eastAsia="Times New Roman" w:cs="Arial"/>
          <w:spacing w:val="-2"/>
          <w:sz w:val="22"/>
          <w:lang w:eastAsia="da-DK"/>
        </w:rPr>
      </w:pPr>
      <w:r w:rsidRPr="007D33FC">
        <w:rPr>
          <w:rFonts w:eastAsia="Times New Roman" w:cs="Arial"/>
          <w:spacing w:val="-2"/>
          <w:sz w:val="22"/>
          <w:lang w:eastAsia="da-DK"/>
        </w:rPr>
        <w:t>for en andel af</w:t>
      </w:r>
      <w:r w:rsidRPr="007D33FC">
        <w:rPr>
          <w:rFonts w:eastAsia="Times New Roman" w:cs="Arial"/>
          <w:spacing w:val="-2"/>
          <w:sz w:val="22"/>
          <w:lang w:eastAsia="da-DK"/>
        </w:rPr>
        <w:tab/>
        <w:t xml:space="preserve"> XX %</w:t>
      </w:r>
    </w:p>
    <w:p w14:paraId="15EC27E0" w14:textId="77777777" w:rsidR="00FC0DF7" w:rsidRPr="007D33FC" w:rsidRDefault="00FC0DF7" w:rsidP="00FC0DF7">
      <w:pPr>
        <w:tabs>
          <w:tab w:val="left" w:pos="-23"/>
          <w:tab w:val="right" w:leader="dot" w:pos="7655"/>
        </w:tabs>
        <w:spacing w:line="360" w:lineRule="auto"/>
        <w:rPr>
          <w:rFonts w:eastAsia="Times New Roman" w:cs="Arial"/>
          <w:spacing w:val="-2"/>
          <w:sz w:val="22"/>
          <w:lang w:eastAsia="da-DK"/>
        </w:rPr>
      </w:pPr>
    </w:p>
    <w:p w14:paraId="1FC26A75" w14:textId="77777777" w:rsidR="00FC0DF7" w:rsidRPr="007D33FC" w:rsidRDefault="00FC0DF7" w:rsidP="00FC0DF7">
      <w:pPr>
        <w:tabs>
          <w:tab w:val="left" w:pos="-23"/>
          <w:tab w:val="right" w:leader="dot" w:pos="7655"/>
        </w:tabs>
        <w:spacing w:line="360" w:lineRule="auto"/>
        <w:rPr>
          <w:rFonts w:eastAsia="Times New Roman" w:cs="Arial"/>
          <w:spacing w:val="-2"/>
          <w:sz w:val="22"/>
          <w:lang w:eastAsia="da-DK"/>
        </w:rPr>
      </w:pPr>
      <w:r w:rsidRPr="007D33FC">
        <w:rPr>
          <w:rFonts w:eastAsia="Times New Roman" w:cs="Arial"/>
          <w:spacing w:val="-2"/>
          <w:sz w:val="22"/>
          <w:lang w:eastAsia="da-DK"/>
        </w:rPr>
        <w:t xml:space="preserve">[Selskab 2], </w:t>
      </w:r>
    </w:p>
    <w:p w14:paraId="007AD92F" w14:textId="77777777" w:rsidR="00FC0DF7" w:rsidRPr="007D33FC" w:rsidRDefault="00FC0DF7" w:rsidP="00FC0DF7">
      <w:pPr>
        <w:tabs>
          <w:tab w:val="left" w:pos="-23"/>
          <w:tab w:val="right" w:leader="dot" w:pos="7655"/>
        </w:tabs>
        <w:spacing w:line="360" w:lineRule="auto"/>
        <w:rPr>
          <w:rFonts w:eastAsia="Times New Roman" w:cs="Arial"/>
          <w:spacing w:val="-2"/>
          <w:sz w:val="22"/>
          <w:lang w:eastAsia="da-DK"/>
        </w:rPr>
      </w:pPr>
      <w:r w:rsidRPr="007D33FC">
        <w:rPr>
          <w:rFonts w:eastAsia="Times New Roman" w:cs="Arial"/>
          <w:spacing w:val="-2"/>
          <w:sz w:val="22"/>
          <w:lang w:eastAsia="da-DK"/>
        </w:rPr>
        <w:t>registreret i [land] med registreringsnummer [nr],</w:t>
      </w:r>
    </w:p>
    <w:p w14:paraId="03EA88EA" w14:textId="77777777" w:rsidR="00FC0DF7" w:rsidRPr="007D33FC" w:rsidRDefault="00FC0DF7" w:rsidP="00FC0DF7">
      <w:pPr>
        <w:tabs>
          <w:tab w:val="right" w:leader="dot" w:pos="7655"/>
        </w:tabs>
        <w:spacing w:line="360" w:lineRule="auto"/>
        <w:rPr>
          <w:rFonts w:eastAsia="Times New Roman" w:cs="Arial"/>
          <w:spacing w:val="-2"/>
          <w:sz w:val="22"/>
          <w:lang w:eastAsia="da-DK"/>
        </w:rPr>
      </w:pPr>
      <w:r w:rsidRPr="007D33FC">
        <w:rPr>
          <w:rFonts w:eastAsia="Times New Roman" w:cs="Arial"/>
          <w:spacing w:val="-2"/>
          <w:sz w:val="22"/>
          <w:lang w:eastAsia="da-DK"/>
        </w:rPr>
        <w:t>for en andel af</w:t>
      </w:r>
      <w:r w:rsidRPr="007D33FC">
        <w:rPr>
          <w:rFonts w:eastAsia="Times New Roman" w:cs="Arial"/>
          <w:spacing w:val="-2"/>
          <w:sz w:val="22"/>
          <w:lang w:eastAsia="da-DK"/>
        </w:rPr>
        <w:tab/>
        <w:t xml:space="preserve"> XX %</w:t>
      </w:r>
    </w:p>
    <w:p w14:paraId="57932C42" w14:textId="77777777" w:rsidR="00FC0DF7" w:rsidRPr="007D33FC" w:rsidRDefault="00FC0DF7" w:rsidP="00FC0DF7">
      <w:pPr>
        <w:tabs>
          <w:tab w:val="left" w:pos="-23"/>
          <w:tab w:val="right" w:leader="dot" w:pos="7655"/>
        </w:tabs>
        <w:spacing w:line="360" w:lineRule="auto"/>
        <w:rPr>
          <w:rFonts w:eastAsia="Times New Roman" w:cs="Arial"/>
          <w:spacing w:val="-2"/>
          <w:sz w:val="22"/>
          <w:lang w:eastAsia="da-DK"/>
        </w:rPr>
      </w:pPr>
    </w:p>
    <w:p w14:paraId="4415CE9B" w14:textId="77777777" w:rsidR="00FC0DF7" w:rsidRPr="007D33FC" w:rsidRDefault="00FC0DF7" w:rsidP="00FC0DF7">
      <w:pPr>
        <w:tabs>
          <w:tab w:val="left" w:pos="-23"/>
          <w:tab w:val="right" w:leader="dot" w:pos="7655"/>
        </w:tabs>
        <w:spacing w:line="360" w:lineRule="auto"/>
        <w:rPr>
          <w:rFonts w:eastAsia="Times New Roman" w:cs="Arial"/>
          <w:spacing w:val="-2"/>
          <w:sz w:val="22"/>
          <w:lang w:eastAsia="da-DK"/>
        </w:rPr>
      </w:pPr>
      <w:r w:rsidRPr="007D33FC">
        <w:rPr>
          <w:rFonts w:eastAsia="Times New Roman" w:cs="Arial"/>
          <w:spacing w:val="-2"/>
          <w:sz w:val="22"/>
          <w:lang w:eastAsia="da-DK"/>
        </w:rPr>
        <w:t>.................................</w:t>
      </w:r>
    </w:p>
    <w:p w14:paraId="13A3D6BF" w14:textId="77777777" w:rsidR="00FC0DF7" w:rsidRPr="007D33FC" w:rsidRDefault="00FC0DF7" w:rsidP="00FC0DF7">
      <w:pPr>
        <w:tabs>
          <w:tab w:val="left" w:pos="-23"/>
          <w:tab w:val="right" w:leader="dot" w:pos="7655"/>
        </w:tabs>
        <w:spacing w:line="360" w:lineRule="auto"/>
        <w:rPr>
          <w:rFonts w:eastAsia="Times New Roman" w:cs="Arial"/>
          <w:spacing w:val="-2"/>
          <w:sz w:val="22"/>
          <w:lang w:eastAsia="da-DK"/>
        </w:rPr>
      </w:pPr>
    </w:p>
    <w:p w14:paraId="0F7206FA" w14:textId="77777777" w:rsidR="00FC0DF7" w:rsidRPr="007D33FC" w:rsidRDefault="00FC0DF7" w:rsidP="00FC0DF7">
      <w:pPr>
        <w:tabs>
          <w:tab w:val="left" w:pos="-23"/>
          <w:tab w:val="right" w:leader="dot" w:pos="7655"/>
        </w:tabs>
        <w:spacing w:line="360" w:lineRule="auto"/>
        <w:rPr>
          <w:rFonts w:eastAsia="Times New Roman" w:cs="Arial"/>
          <w:spacing w:val="-2"/>
          <w:sz w:val="22"/>
          <w:lang w:eastAsia="da-DK"/>
        </w:rPr>
      </w:pPr>
      <w:r w:rsidRPr="007D33FC">
        <w:rPr>
          <w:rFonts w:eastAsia="Times New Roman" w:cs="Arial"/>
          <w:spacing w:val="-2"/>
          <w:sz w:val="22"/>
          <w:lang w:eastAsia="da-DK"/>
        </w:rPr>
        <w:t>.................................</w:t>
      </w:r>
    </w:p>
    <w:p w14:paraId="24825108" w14:textId="77777777" w:rsidR="00FC0DF7" w:rsidRDefault="00FC0DF7" w:rsidP="00FC0DF7">
      <w:pPr>
        <w:tabs>
          <w:tab w:val="left" w:pos="-23"/>
          <w:tab w:val="right" w:leader="dot" w:pos="7655"/>
        </w:tabs>
        <w:spacing w:line="360" w:lineRule="auto"/>
        <w:rPr>
          <w:rFonts w:eastAsia="Times New Roman" w:cs="Arial"/>
          <w:spacing w:val="-2"/>
          <w:sz w:val="22"/>
          <w:lang w:eastAsia="da-DK"/>
        </w:rPr>
      </w:pPr>
    </w:p>
    <w:p w14:paraId="366B59D4" w14:textId="77777777" w:rsidR="00FC0DF7" w:rsidRPr="007D33FC" w:rsidRDefault="00FC0DF7" w:rsidP="00FC0DF7">
      <w:pPr>
        <w:tabs>
          <w:tab w:val="left" w:pos="-23"/>
          <w:tab w:val="right" w:leader="dot" w:pos="7655"/>
        </w:tabs>
        <w:spacing w:line="360" w:lineRule="auto"/>
        <w:rPr>
          <w:rFonts w:eastAsia="Times New Roman" w:cs="Arial"/>
          <w:spacing w:val="-2"/>
          <w:sz w:val="22"/>
          <w:lang w:eastAsia="da-DK"/>
        </w:rPr>
      </w:pPr>
      <w:r w:rsidRPr="007D33FC">
        <w:rPr>
          <w:rFonts w:eastAsia="Times New Roman" w:cs="Arial"/>
          <w:spacing w:val="-2"/>
          <w:sz w:val="22"/>
          <w:lang w:eastAsia="da-DK"/>
        </w:rPr>
        <w:t>Nordsøfonden,</w:t>
      </w:r>
    </w:p>
    <w:p w14:paraId="4F61DD27" w14:textId="77777777" w:rsidR="00FC0DF7" w:rsidRPr="007D33FC" w:rsidRDefault="00FC0DF7" w:rsidP="00FC0DF7">
      <w:pPr>
        <w:tabs>
          <w:tab w:val="left" w:pos="-23"/>
          <w:tab w:val="right" w:leader="dot" w:pos="7655"/>
        </w:tabs>
        <w:spacing w:line="360" w:lineRule="auto"/>
        <w:rPr>
          <w:rFonts w:eastAsia="Times New Roman" w:cs="Arial"/>
          <w:spacing w:val="-2"/>
          <w:sz w:val="22"/>
          <w:lang w:eastAsia="da-DK"/>
        </w:rPr>
      </w:pPr>
      <w:r w:rsidRPr="007D33FC">
        <w:rPr>
          <w:rFonts w:eastAsia="Times New Roman" w:cs="Arial"/>
          <w:spacing w:val="-2"/>
          <w:sz w:val="22"/>
          <w:lang w:eastAsia="da-DK"/>
        </w:rPr>
        <w:t>registreret i Danmark med registreringsnummer CVR-nr. 29435065,</w:t>
      </w:r>
    </w:p>
    <w:p w14:paraId="786DF16A" w14:textId="77777777" w:rsidR="00FC0DF7" w:rsidRPr="007D33FC" w:rsidRDefault="00FC0DF7" w:rsidP="00FC0DF7">
      <w:pPr>
        <w:tabs>
          <w:tab w:val="left" w:pos="-23"/>
          <w:tab w:val="right" w:leader="dot" w:pos="7655"/>
        </w:tabs>
        <w:spacing w:line="360" w:lineRule="auto"/>
        <w:rPr>
          <w:rFonts w:eastAsia="Times New Roman" w:cs="Arial"/>
          <w:spacing w:val="-2"/>
          <w:sz w:val="22"/>
          <w:lang w:eastAsia="da-DK"/>
        </w:rPr>
      </w:pPr>
      <w:r w:rsidRPr="007D33FC">
        <w:rPr>
          <w:rFonts w:eastAsia="Times New Roman" w:cs="Arial"/>
          <w:spacing w:val="-2"/>
          <w:sz w:val="22"/>
          <w:lang w:eastAsia="da-DK"/>
        </w:rPr>
        <w:t>for en andel af</w:t>
      </w:r>
      <w:r w:rsidRPr="007D33FC">
        <w:rPr>
          <w:rFonts w:eastAsia="Times New Roman" w:cs="Arial"/>
          <w:spacing w:val="-2"/>
          <w:sz w:val="22"/>
          <w:lang w:eastAsia="da-DK"/>
        </w:rPr>
        <w:tab/>
        <w:t>20 %</w:t>
      </w:r>
    </w:p>
    <w:p w14:paraId="2CD35DF4" w14:textId="77777777" w:rsidR="00FC0DF7" w:rsidRPr="007D33FC" w:rsidRDefault="00FC0DF7" w:rsidP="00FC0DF7">
      <w:pPr>
        <w:tabs>
          <w:tab w:val="left" w:pos="-23"/>
          <w:tab w:val="left" w:pos="828"/>
          <w:tab w:val="left" w:pos="1679"/>
          <w:tab w:val="left" w:pos="2530"/>
          <w:tab w:val="left" w:pos="3380"/>
          <w:tab w:val="left" w:pos="4231"/>
          <w:tab w:val="left" w:pos="5082"/>
          <w:tab w:val="left" w:pos="5933"/>
          <w:tab w:val="left" w:pos="6784"/>
          <w:tab w:val="left" w:pos="7634"/>
          <w:tab w:val="left" w:pos="8485"/>
        </w:tabs>
        <w:spacing w:line="360" w:lineRule="auto"/>
        <w:rPr>
          <w:rFonts w:eastAsia="Times New Roman" w:cs="Arial"/>
          <w:spacing w:val="-2"/>
          <w:sz w:val="22"/>
          <w:lang w:eastAsia="da-DK"/>
        </w:rPr>
      </w:pPr>
    </w:p>
    <w:p w14:paraId="43C82997" w14:textId="77777777" w:rsidR="00FC0DF7" w:rsidRPr="007D33FC" w:rsidRDefault="00FC0DF7" w:rsidP="00FC0DF7">
      <w:pPr>
        <w:tabs>
          <w:tab w:val="left" w:pos="-23"/>
          <w:tab w:val="left" w:pos="828"/>
          <w:tab w:val="left" w:pos="1679"/>
          <w:tab w:val="left" w:pos="2530"/>
          <w:tab w:val="left" w:pos="3380"/>
          <w:tab w:val="left" w:pos="4231"/>
          <w:tab w:val="left" w:pos="5082"/>
          <w:tab w:val="left" w:pos="5933"/>
          <w:tab w:val="left" w:pos="6784"/>
          <w:tab w:val="left" w:pos="7634"/>
          <w:tab w:val="left" w:pos="8485"/>
        </w:tabs>
        <w:spacing w:line="360" w:lineRule="auto"/>
        <w:rPr>
          <w:rFonts w:eastAsia="Times New Roman" w:cs="Arial"/>
          <w:spacing w:val="-2"/>
          <w:sz w:val="22"/>
          <w:lang w:eastAsia="da-DK"/>
        </w:rPr>
      </w:pPr>
      <w:r w:rsidRPr="007D33FC">
        <w:rPr>
          <w:rFonts w:eastAsia="Times New Roman" w:cs="Arial"/>
          <w:spacing w:val="-2"/>
          <w:sz w:val="22"/>
          <w:lang w:eastAsia="da-DK"/>
        </w:rPr>
        <w:t>i forening, i det følgende kaldet rettighedshaveren, tilladelse til efterforskning og indvinding af kulbrinter i det i § 2 anførte område.</w:t>
      </w:r>
    </w:p>
    <w:p w14:paraId="70F0586C" w14:textId="77777777" w:rsidR="00FC0DF7" w:rsidRPr="007D33FC" w:rsidRDefault="00FC0DF7" w:rsidP="00FC0DF7">
      <w:pPr>
        <w:tabs>
          <w:tab w:val="left" w:pos="-23"/>
          <w:tab w:val="left" w:pos="828"/>
          <w:tab w:val="left" w:pos="1679"/>
          <w:tab w:val="left" w:pos="2530"/>
          <w:tab w:val="left" w:pos="3380"/>
          <w:tab w:val="left" w:pos="4231"/>
          <w:tab w:val="left" w:pos="5082"/>
          <w:tab w:val="left" w:pos="5933"/>
          <w:tab w:val="left" w:pos="6784"/>
          <w:tab w:val="left" w:pos="7634"/>
          <w:tab w:val="left" w:pos="8485"/>
        </w:tabs>
        <w:spacing w:line="360" w:lineRule="auto"/>
        <w:rPr>
          <w:rFonts w:eastAsia="Times New Roman" w:cs="Arial"/>
          <w:spacing w:val="-2"/>
          <w:sz w:val="22"/>
          <w:lang w:eastAsia="da-DK"/>
        </w:rPr>
      </w:pPr>
    </w:p>
    <w:p w14:paraId="4F7D2DE1" w14:textId="77777777" w:rsidR="00FC0DF7" w:rsidRPr="007D33FC" w:rsidRDefault="00FC0DF7" w:rsidP="00FC0DF7">
      <w:pPr>
        <w:tabs>
          <w:tab w:val="left" w:pos="-23"/>
          <w:tab w:val="left" w:pos="828"/>
          <w:tab w:val="left" w:pos="1679"/>
          <w:tab w:val="left" w:pos="2530"/>
          <w:tab w:val="left" w:pos="3380"/>
          <w:tab w:val="left" w:pos="4231"/>
          <w:tab w:val="left" w:pos="5082"/>
          <w:tab w:val="left" w:pos="5933"/>
          <w:tab w:val="left" w:pos="6784"/>
          <w:tab w:val="left" w:pos="7634"/>
          <w:tab w:val="left" w:pos="8485"/>
        </w:tabs>
        <w:spacing w:line="360" w:lineRule="auto"/>
        <w:rPr>
          <w:rFonts w:eastAsia="Times New Roman" w:cs="Arial"/>
          <w:spacing w:val="-2"/>
          <w:sz w:val="22"/>
          <w:lang w:eastAsia="da-DK"/>
        </w:rPr>
      </w:pPr>
      <w:r w:rsidRPr="007D33FC">
        <w:rPr>
          <w:rFonts w:eastAsia="Times New Roman" w:cs="Arial"/>
          <w:spacing w:val="-2"/>
          <w:sz w:val="22"/>
          <w:lang w:eastAsia="da-DK"/>
        </w:rPr>
        <w:t>For tilladelsen gælder de i det følgende angivne vilkår.</w:t>
      </w:r>
    </w:p>
    <w:p w14:paraId="1055FA51" w14:textId="77777777" w:rsidR="00FC0DF7" w:rsidRPr="007D33FC" w:rsidRDefault="00FC0DF7" w:rsidP="00FC0DF7">
      <w:pPr>
        <w:spacing w:after="200" w:line="276" w:lineRule="auto"/>
        <w:rPr>
          <w:rFonts w:eastAsia="Times New Roman" w:cs="Arial"/>
          <w:spacing w:val="-2"/>
          <w:sz w:val="22"/>
          <w:lang w:eastAsia="da-DK"/>
        </w:rPr>
      </w:pPr>
      <w:r w:rsidRPr="007D33FC">
        <w:rPr>
          <w:rFonts w:eastAsia="Times New Roman" w:cs="Arial"/>
          <w:spacing w:val="-2"/>
          <w:sz w:val="22"/>
          <w:lang w:eastAsia="da-DK"/>
        </w:rPr>
        <w:br w:type="page"/>
      </w:r>
    </w:p>
    <w:p w14:paraId="4D70A647" w14:textId="77777777" w:rsidR="00FC0DF7" w:rsidRDefault="00FC0DF7" w:rsidP="00FC0DF7">
      <w:pPr>
        <w:pStyle w:val="typografi"/>
      </w:pPr>
      <w:r>
        <w:t>§ 1 – Definitioner</w:t>
      </w:r>
    </w:p>
    <w:p w14:paraId="75A7DC1D"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43B43B12"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1.</w:t>
      </w:r>
      <w:r w:rsidRPr="007D33FC">
        <w:rPr>
          <w:rFonts w:eastAsia="Times New Roman" w:cs="Arial"/>
          <w:spacing w:val="-2"/>
          <w:sz w:val="22"/>
          <w:lang w:eastAsia="da-DK"/>
        </w:rPr>
        <w:t xml:space="preserve"> I denne tilladelse har følgende udtryk den nedenfor nævnte betydning, medmindre andet fremgår af sammenhængen:</w:t>
      </w:r>
    </w:p>
    <w:p w14:paraId="744B0929"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7DAB721C"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Kulbrinter:</w:t>
      </w:r>
    </w:p>
    <w:p w14:paraId="3545A511"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lang w:eastAsia="da-DK"/>
        </w:rPr>
        <w:t>Kulbrinter af såvel flydende, luftformig som fast form, der findes i naturlig tilstand i under</w:t>
      </w:r>
      <w:r w:rsidRPr="007D33FC">
        <w:rPr>
          <w:rFonts w:eastAsia="Times New Roman" w:cs="Arial"/>
          <w:spacing w:val="-2"/>
          <w:sz w:val="22"/>
          <w:lang w:eastAsia="da-DK"/>
        </w:rPr>
        <w:softHyphen/>
        <w:t>grunden.</w:t>
      </w:r>
    </w:p>
    <w:p w14:paraId="4BDA519F"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117A0F71"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Flydende kulbrinter:</w:t>
      </w:r>
    </w:p>
    <w:p w14:paraId="12AF0AE4"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lang w:eastAsia="da-DK"/>
        </w:rPr>
        <w:t xml:space="preserve">Råolie og kondensat. </w:t>
      </w:r>
    </w:p>
    <w:p w14:paraId="60418014"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4BDB6265"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Kulbrinteforekomst eller forekomst:</w:t>
      </w:r>
    </w:p>
    <w:p w14:paraId="3A5AA272"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lang w:eastAsia="da-DK"/>
        </w:rPr>
        <w:t>En sammenhængende ansamling af kulbrinter i undergrunden. Energistyrelsen kan i tvivlstilfælde bestemme, hvad der skal anses for en kulbrinteforekomst.</w:t>
      </w:r>
    </w:p>
    <w:p w14:paraId="4216BC84"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7D4AEA44"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2</w:t>
      </w:r>
      <w:r w:rsidRPr="007D33FC">
        <w:rPr>
          <w:rFonts w:eastAsia="Times New Roman" w:cs="Arial"/>
          <w:spacing w:val="-2"/>
          <w:sz w:val="22"/>
          <w:lang w:eastAsia="da-DK"/>
        </w:rPr>
        <w:t xml:space="preserve">. </w:t>
      </w:r>
      <w:r>
        <w:rPr>
          <w:rFonts w:eastAsia="Times New Roman" w:cs="Arial"/>
          <w:spacing w:val="-2"/>
          <w:sz w:val="22"/>
          <w:lang w:eastAsia="da-DK"/>
        </w:rPr>
        <w:t xml:space="preserve">Klima., </w:t>
      </w:r>
      <w:r w:rsidRPr="007D33FC">
        <w:rPr>
          <w:rFonts w:eastAsia="Times New Roman" w:cs="Arial"/>
          <w:spacing w:val="-2"/>
          <w:sz w:val="22"/>
          <w:lang w:eastAsia="da-DK"/>
        </w:rPr>
        <w:t>Energi-</w:t>
      </w:r>
      <w:r>
        <w:rPr>
          <w:rFonts w:eastAsia="Times New Roman" w:cs="Arial"/>
          <w:spacing w:val="-2"/>
          <w:sz w:val="22"/>
          <w:lang w:eastAsia="da-DK"/>
        </w:rPr>
        <w:t>, Forsynings</w:t>
      </w:r>
      <w:r w:rsidRPr="007D33FC">
        <w:rPr>
          <w:rFonts w:eastAsia="Times New Roman" w:cs="Arial"/>
          <w:spacing w:val="-2"/>
          <w:sz w:val="22"/>
          <w:lang w:eastAsia="da-DK"/>
        </w:rPr>
        <w:t>ministeren kan bemyndige andre statslige myndigheder til at udøve beføjelser, der i denne tilladelse er tillagt Energistyrelsen.</w:t>
      </w:r>
    </w:p>
    <w:p w14:paraId="3E0A3C7F"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29BFAF7A" w14:textId="77777777" w:rsidR="00FC0DF7" w:rsidRPr="00355082" w:rsidRDefault="00FC0DF7" w:rsidP="00FC0DF7">
      <w:pPr>
        <w:pStyle w:val="typografi"/>
      </w:pPr>
      <w:bookmarkStart w:id="2" w:name="_Toc513463524"/>
      <w:r w:rsidRPr="00355082">
        <w:t>§ 2 - Området for tilladelsen</w:t>
      </w:r>
      <w:bookmarkEnd w:id="2"/>
    </w:p>
    <w:p w14:paraId="39BB9EE8"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6DCBFDF9"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1.</w:t>
      </w:r>
      <w:r w:rsidRPr="007D33FC">
        <w:rPr>
          <w:rFonts w:eastAsia="Times New Roman" w:cs="Arial"/>
          <w:spacing w:val="-2"/>
          <w:sz w:val="22"/>
          <w:lang w:eastAsia="da-DK"/>
        </w:rPr>
        <w:t xml:space="preserve"> Tilladelsen omfatter det på vedhæftede kort anførte område med de i bilag 1 hertil angivne hjørnekoordinater og blokke.</w:t>
      </w:r>
    </w:p>
    <w:p w14:paraId="45DB358A"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05A1C12F"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2.</w:t>
      </w:r>
      <w:r w:rsidRPr="007D33FC">
        <w:rPr>
          <w:rFonts w:eastAsia="Times New Roman" w:cs="Arial"/>
          <w:spacing w:val="-2"/>
          <w:sz w:val="22"/>
          <w:lang w:eastAsia="da-DK"/>
        </w:rPr>
        <w:t xml:space="preserve"> Hjørnekoordinaterne er opgivet i geografiske koordinater baseret på Europæisk Datum 1950. Blokinddelingen af det danske område er baseret på blokke med en størrelse på 7,5 breddeminutter og 15 længdeminutter.</w:t>
      </w:r>
      <w:r w:rsidRPr="007D33FC" w:rsidDel="000F2D22">
        <w:rPr>
          <w:rFonts w:eastAsia="Times New Roman" w:cs="Arial"/>
          <w:spacing w:val="-2"/>
          <w:sz w:val="22"/>
          <w:lang w:eastAsia="da-DK"/>
        </w:rPr>
        <w:t xml:space="preserve"> </w:t>
      </w:r>
    </w:p>
    <w:p w14:paraId="297CD795"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356728C0"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3.</w:t>
      </w:r>
      <w:r w:rsidRPr="007D33FC">
        <w:rPr>
          <w:rFonts w:eastAsia="Times New Roman" w:cs="Arial"/>
          <w:spacing w:val="-2"/>
          <w:sz w:val="22"/>
          <w:lang w:eastAsia="da-DK"/>
        </w:rPr>
        <w:t xml:space="preserve"> Såfremt det af tilladelsen omfattede område eller arealer inden for dette ikke omfattes af eller unddrages dansk højhedsret i medfør af folkeretlige regler, herunder ved mel</w:t>
      </w:r>
      <w:r w:rsidRPr="007D33FC">
        <w:rPr>
          <w:rFonts w:eastAsia="Times New Roman" w:cs="Arial"/>
          <w:spacing w:val="-2"/>
          <w:sz w:val="22"/>
          <w:lang w:eastAsia="da-DK"/>
        </w:rPr>
        <w:softHyphen/>
        <w:t>lemfolkelig overenskomst, skal rettighedshaveren respektere enhver heraf følgende indskrænkning af området, uden at der i den anledning kan rejses krav mod Energistyrelsen eller den danske stat i øvrigt.</w:t>
      </w:r>
    </w:p>
    <w:p w14:paraId="51931B60"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138E129C" w14:textId="3DF43CF2" w:rsidR="00FC0DF7" w:rsidRPr="007D33FC" w:rsidRDefault="00FC0DF7" w:rsidP="00FC0DF7">
      <w:pPr>
        <w:pStyle w:val="typografi"/>
      </w:pPr>
      <w:bookmarkStart w:id="3" w:name="_Toc513463525"/>
      <w:r w:rsidRPr="007D33FC">
        <w:t>§ 3</w:t>
      </w:r>
      <w:r>
        <w:t xml:space="preserve"> - </w:t>
      </w:r>
      <w:r w:rsidRPr="007D33FC">
        <w:t>Tilladelsens omfang</w:t>
      </w:r>
      <w:bookmarkEnd w:id="3"/>
    </w:p>
    <w:p w14:paraId="4C6CB141"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00D8E881"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1.</w:t>
      </w:r>
      <w:r w:rsidRPr="007D33FC">
        <w:rPr>
          <w:rFonts w:eastAsia="Times New Roman" w:cs="Arial"/>
          <w:spacing w:val="-2"/>
          <w:sz w:val="22"/>
          <w:lang w:eastAsia="da-DK"/>
        </w:rPr>
        <w:t xml:space="preserve"> Tilladelsen giver inden for det i § 2 anførte område rettighedshaveren eneret til at efterforske og indvinde kulbrinter som defineret i § 1. Undtaget er kulbrinter, der frem</w:t>
      </w:r>
      <w:r w:rsidRPr="007D33FC">
        <w:rPr>
          <w:rFonts w:eastAsia="Times New Roman" w:cs="Arial"/>
          <w:spacing w:val="-2"/>
          <w:sz w:val="22"/>
          <w:lang w:eastAsia="da-DK"/>
        </w:rPr>
        <w:softHyphen/>
        <w:t>kommer ved at underkaste kul, bituminøse skifre eller andre aflejringer i undergrunden nedbrydende destillationsprocesser eller anden lignende behandling, og metanforekomster i kvartære aflejringer, der er undergivet privat ejendomsret.</w:t>
      </w:r>
    </w:p>
    <w:p w14:paraId="1C5C40D5"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1A2FE60D"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2.</w:t>
      </w:r>
      <w:r w:rsidRPr="007D33FC">
        <w:rPr>
          <w:rFonts w:eastAsia="Times New Roman" w:cs="Arial"/>
          <w:spacing w:val="-2"/>
          <w:sz w:val="22"/>
          <w:lang w:eastAsia="da-DK"/>
        </w:rPr>
        <w:t xml:space="preserve"> Tilladelsen er ikke til hinder for, at det inden for det af tilladelsen omfattede område kan tillades andre end rettighedshaveren </w:t>
      </w:r>
      <w:r w:rsidRPr="007D33FC">
        <w:rPr>
          <w:rFonts w:eastAsia="Times New Roman" w:cs="Arial"/>
          <w:spacing w:val="-2"/>
          <w:sz w:val="22"/>
          <w:u w:val="single"/>
          <w:lang w:eastAsia="da-DK"/>
        </w:rPr>
        <w:t>at</w:t>
      </w:r>
      <w:r w:rsidRPr="007D33FC">
        <w:rPr>
          <w:rFonts w:eastAsia="Times New Roman" w:cs="Arial"/>
          <w:spacing w:val="-2"/>
          <w:sz w:val="22"/>
          <w:lang w:eastAsia="da-DK"/>
        </w:rPr>
        <w:t xml:space="preserve"> foretage forundersøgelser af undergrunden med henblik på efterforskning af kulbrinter, </w:t>
      </w:r>
      <w:r w:rsidRPr="007D33FC">
        <w:rPr>
          <w:rFonts w:eastAsia="Times New Roman" w:cs="Arial"/>
          <w:spacing w:val="-2"/>
          <w:sz w:val="22"/>
          <w:u w:val="single"/>
          <w:lang w:eastAsia="da-DK"/>
        </w:rPr>
        <w:t>at</w:t>
      </w:r>
      <w:r w:rsidRPr="007D33FC">
        <w:rPr>
          <w:rFonts w:eastAsia="Times New Roman" w:cs="Arial"/>
          <w:spacing w:val="-2"/>
          <w:sz w:val="22"/>
          <w:lang w:eastAsia="da-DK"/>
        </w:rPr>
        <w:t xml:space="preserve"> efterforske og indvinde andre råstoffer end de af denne tilladelse omfattede, </w:t>
      </w:r>
      <w:r w:rsidRPr="007D33FC">
        <w:rPr>
          <w:rFonts w:eastAsia="Times New Roman" w:cs="Arial"/>
          <w:spacing w:val="-2"/>
          <w:sz w:val="22"/>
          <w:u w:val="single"/>
          <w:lang w:eastAsia="da-DK"/>
        </w:rPr>
        <w:t>at</w:t>
      </w:r>
      <w:r w:rsidRPr="007D33FC">
        <w:rPr>
          <w:rFonts w:eastAsia="Times New Roman" w:cs="Arial"/>
          <w:spacing w:val="-2"/>
          <w:sz w:val="22"/>
          <w:lang w:eastAsia="da-DK"/>
        </w:rPr>
        <w:t xml:space="preserve"> etablere og drive rørledningsanlæg til brug ved virksomhed omfattet af undergrundsloven, </w:t>
      </w:r>
      <w:r w:rsidRPr="007D33FC">
        <w:rPr>
          <w:rFonts w:eastAsia="Times New Roman" w:cs="Arial"/>
          <w:spacing w:val="-2"/>
          <w:sz w:val="22"/>
          <w:u w:val="single"/>
          <w:lang w:eastAsia="da-DK"/>
        </w:rPr>
        <w:t>at</w:t>
      </w:r>
      <w:r w:rsidRPr="007D33FC">
        <w:rPr>
          <w:rFonts w:eastAsia="Times New Roman" w:cs="Arial"/>
          <w:spacing w:val="-2"/>
          <w:sz w:val="22"/>
          <w:lang w:eastAsia="da-DK"/>
        </w:rPr>
        <w:t xml:space="preserve"> anvende undergrunden til lagring eller andre formål end indvinding samt </w:t>
      </w:r>
      <w:r w:rsidRPr="007D33FC">
        <w:rPr>
          <w:rFonts w:eastAsia="Times New Roman" w:cs="Arial"/>
          <w:spacing w:val="-2"/>
          <w:sz w:val="22"/>
          <w:u w:val="single"/>
          <w:lang w:eastAsia="da-DK"/>
        </w:rPr>
        <w:t>at</w:t>
      </w:r>
      <w:r w:rsidRPr="007D33FC">
        <w:rPr>
          <w:rFonts w:eastAsia="Times New Roman" w:cs="Arial"/>
          <w:spacing w:val="-2"/>
          <w:sz w:val="22"/>
          <w:lang w:eastAsia="da-DK"/>
        </w:rPr>
        <w:t xml:space="preserve"> foretage videnskabelige undersøgelser. Rettighedshaveren er pligtig at drage omsorg for, at der ikke lægges unødige hindringer i vejen for virksomhed som nævnt i 1. pkt., eller for virksomhed med efterforskning og indvinding af kulbrinter, der udøves i henhold til andre tilladelser.</w:t>
      </w:r>
    </w:p>
    <w:p w14:paraId="3A994851"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2578277A"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3.</w:t>
      </w:r>
      <w:r w:rsidRPr="007D33FC">
        <w:rPr>
          <w:rFonts w:eastAsia="Times New Roman" w:cs="Arial"/>
          <w:spacing w:val="-2"/>
          <w:sz w:val="22"/>
          <w:lang w:eastAsia="da-DK"/>
        </w:rPr>
        <w:t xml:space="preserve"> Såfremt der gøres fund af både kulbrinter og andre naturforekomster i et område, og indvindingen af disse forekomster ikke kan ske samtidig, bestemmer Energistyrelsen, hvilken virksomhed der skal </w:t>
      </w:r>
      <w:r>
        <w:rPr>
          <w:rFonts w:eastAsia="Times New Roman" w:cs="Arial"/>
          <w:spacing w:val="-2"/>
          <w:sz w:val="22"/>
          <w:lang w:eastAsia="da-DK"/>
        </w:rPr>
        <w:t>have</w:t>
      </w:r>
      <w:r w:rsidRPr="007D33FC">
        <w:rPr>
          <w:rFonts w:eastAsia="Times New Roman" w:cs="Arial"/>
          <w:spacing w:val="-2"/>
          <w:sz w:val="22"/>
          <w:lang w:eastAsia="da-DK"/>
        </w:rPr>
        <w:t xml:space="preserve"> for</w:t>
      </w:r>
      <w:r>
        <w:rPr>
          <w:rFonts w:eastAsia="Times New Roman" w:cs="Arial"/>
          <w:spacing w:val="-2"/>
          <w:sz w:val="22"/>
          <w:lang w:eastAsia="da-DK"/>
        </w:rPr>
        <w:t>rang</w:t>
      </w:r>
      <w:r w:rsidRPr="007D33FC">
        <w:rPr>
          <w:rFonts w:eastAsia="Times New Roman" w:cs="Arial"/>
          <w:spacing w:val="-2"/>
          <w:sz w:val="22"/>
          <w:lang w:eastAsia="da-DK"/>
        </w:rPr>
        <w:t>.</w:t>
      </w:r>
    </w:p>
    <w:p w14:paraId="0D8F3F9A"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4B87A6F9"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4.</w:t>
      </w:r>
      <w:r w:rsidRPr="007D33FC">
        <w:rPr>
          <w:rFonts w:eastAsia="Times New Roman" w:cs="Arial"/>
          <w:spacing w:val="-2"/>
          <w:sz w:val="22"/>
          <w:lang w:eastAsia="da-DK"/>
        </w:rPr>
        <w:t xml:space="preserve"> Hvis rettighedshaveren finder andre råstoffer end de af tilladelsen omfattede, er rettighedshaveren pligtig at give meddelelse herom til Energistyrelsen.</w:t>
      </w:r>
    </w:p>
    <w:p w14:paraId="2E1D88DB"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3E1810B3"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5.</w:t>
      </w:r>
      <w:r w:rsidRPr="007D33FC">
        <w:rPr>
          <w:rFonts w:eastAsia="Times New Roman" w:cs="Arial"/>
          <w:spacing w:val="-2"/>
          <w:sz w:val="22"/>
          <w:lang w:eastAsia="da-DK"/>
        </w:rPr>
        <w:t xml:space="preserve"> Såfremt der som et nødvendigt led i kulbrinteindvindingen samtidig indvindes andre råstoffer, der er omfattet af undergrundsloven, tilkommer disse rettighedshaveren. Energistyrelsen forbeholder sig ret til at pålægge rettighedshaveren særlige vilkår herfor, herunder betaling af en særlig afgift, såfremt indvindingen får økonomisk betydning.</w:t>
      </w:r>
    </w:p>
    <w:p w14:paraId="3C458662" w14:textId="77777777" w:rsidR="00FC0DF7" w:rsidRPr="007D33FC" w:rsidRDefault="00FC0DF7" w:rsidP="00FC0DF7">
      <w:pPr>
        <w:tabs>
          <w:tab w:val="center" w:pos="4536"/>
        </w:tabs>
        <w:spacing w:line="360" w:lineRule="auto"/>
        <w:jc w:val="center"/>
        <w:rPr>
          <w:rFonts w:eastAsia="Times New Roman" w:cs="Arial"/>
          <w:spacing w:val="-2"/>
          <w:sz w:val="22"/>
          <w:u w:val="single"/>
          <w:lang w:eastAsia="da-DK"/>
        </w:rPr>
      </w:pPr>
    </w:p>
    <w:p w14:paraId="524131E5" w14:textId="0941A179" w:rsidR="00FC0DF7" w:rsidRPr="007D33FC" w:rsidRDefault="00FC0DF7" w:rsidP="00FC0DF7">
      <w:pPr>
        <w:pStyle w:val="typografi"/>
      </w:pPr>
      <w:bookmarkStart w:id="4" w:name="_Toc513463526"/>
      <w:r w:rsidRPr="007D33FC">
        <w:t>§ 4</w:t>
      </w:r>
      <w:r>
        <w:t xml:space="preserve"> - </w:t>
      </w:r>
      <w:r w:rsidRPr="007D33FC">
        <w:t>Arbejdsprogram og vurderingsprogram</w:t>
      </w:r>
      <w:bookmarkEnd w:id="4"/>
    </w:p>
    <w:p w14:paraId="2A24054B"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u w:val="single"/>
          <w:lang w:eastAsia="da-DK"/>
        </w:rPr>
      </w:pPr>
    </w:p>
    <w:p w14:paraId="42EBE5B0"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1.</w:t>
      </w:r>
      <w:r w:rsidRPr="007D33FC">
        <w:rPr>
          <w:rFonts w:eastAsia="Times New Roman" w:cs="Arial"/>
          <w:spacing w:val="-2"/>
          <w:sz w:val="22"/>
          <w:lang w:eastAsia="da-DK"/>
        </w:rPr>
        <w:t xml:space="preserve"> Rettighedshaveren skal udføre de efterforskningsarbejder, der fremgår af det som bilag 2 vedhæftede arbejdsprogram.</w:t>
      </w:r>
    </w:p>
    <w:p w14:paraId="6ED769CD"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u w:val="single"/>
          <w:lang w:eastAsia="da-DK"/>
        </w:rPr>
      </w:pPr>
    </w:p>
    <w:p w14:paraId="5902C7A5"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2.</w:t>
      </w:r>
      <w:r w:rsidRPr="007D33FC">
        <w:rPr>
          <w:rFonts w:eastAsia="Times New Roman" w:cs="Arial"/>
          <w:spacing w:val="-2"/>
          <w:sz w:val="22"/>
          <w:lang w:eastAsia="da-DK"/>
        </w:rPr>
        <w:t xml:space="preserve"> Gør rettighedshaveren fund af kulbrinter, skal der omgående gives meddelelse herom til Energistyrelsen og senest 6 måneder efter afslutningen af den boring, hvorved fundet er gjort, fremlægges en rapport over fundet og et program for de yderligere arbejder, der i overensstemmelse med god praksis inden for olieindustrien i Nordsø</w:t>
      </w:r>
      <w:r w:rsidRPr="007D33FC">
        <w:rPr>
          <w:rFonts w:eastAsia="Times New Roman" w:cs="Arial"/>
          <w:spacing w:val="-2"/>
          <w:sz w:val="22"/>
          <w:lang w:eastAsia="da-DK"/>
        </w:rPr>
        <w:noBreakHyphen/>
        <w:t xml:space="preserve">landene er nødvendige til konstatering af, hvorvidt der er påvist en forekomst af kulbrinter under sådanne forhold, at indvinding er teknisk mulig og må anses for økonomisk lønnende (vurderingsprogram). Vurderingsprogrammet skal indeholde en tidsplan for udførelse af arbejderne. Såfremt fundet gøres i efterforskningsperioden, skal tidsplanen </w:t>
      </w:r>
      <w:r w:rsidRPr="00F45463">
        <w:rPr>
          <w:rFonts w:eastAsia="Times New Roman" w:cs="Arial"/>
          <w:spacing w:val="-2"/>
          <w:sz w:val="22"/>
          <w:lang w:eastAsia="da-DK"/>
        </w:rPr>
        <w:t xml:space="preserve">sigte mod, at der inden udløbet af den i </w:t>
      </w:r>
      <w:r w:rsidRPr="00D31B20">
        <w:rPr>
          <w:rFonts w:eastAsia="Times New Roman" w:cs="Arial"/>
          <w:spacing w:val="-2"/>
          <w:sz w:val="22"/>
          <w:lang w:eastAsia="da-DK"/>
        </w:rPr>
        <w:t>§ 5, stk. 1, 1. pkt., fastsatte efterforskningsperiode eller inden for en af Energistyrelsen i medfør af § 5, stk. 1, 2. pkt., eventuelt meddelt forlængelse af efterforskningsperioden tilvejebringes det fornødne grundlag for afgivelse af en erklæring, som omhandlet i § 5, stk. 3. Vurderingsprogrammet skal godkendes af Energistyrelsen.</w:t>
      </w:r>
    </w:p>
    <w:p w14:paraId="5AB1ED9D" w14:textId="77777777" w:rsidR="00FC0DF7" w:rsidRPr="007D33FC" w:rsidRDefault="00FC0DF7" w:rsidP="00FC0DF7">
      <w:pPr>
        <w:tabs>
          <w:tab w:val="center" w:pos="4536"/>
        </w:tabs>
        <w:spacing w:line="360" w:lineRule="auto"/>
        <w:rPr>
          <w:rFonts w:eastAsia="Times New Roman" w:cs="Arial"/>
          <w:spacing w:val="-2"/>
          <w:sz w:val="22"/>
          <w:lang w:eastAsia="da-DK"/>
        </w:rPr>
      </w:pPr>
    </w:p>
    <w:p w14:paraId="76F596B8" w14:textId="77777777" w:rsidR="00FC0DF7" w:rsidRPr="00B12DB4" w:rsidRDefault="00FC0DF7" w:rsidP="00FC0DF7">
      <w:pPr>
        <w:pStyle w:val="typografi"/>
      </w:pPr>
      <w:bookmarkStart w:id="5" w:name="_Toc513463527"/>
      <w:r w:rsidRPr="00B12DB4">
        <w:rPr>
          <w:rStyle w:val="typografiTegn"/>
        </w:rPr>
        <w:t>§ 5 - Tilladelsens varighed og forlængelse med henblik på indvinding</w:t>
      </w:r>
      <w:bookmarkEnd w:id="5"/>
    </w:p>
    <w:p w14:paraId="46A40642"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1D90DDBB" w14:textId="77777777" w:rsidR="00FC0DF7" w:rsidRPr="007D33FC" w:rsidRDefault="00FC0DF7" w:rsidP="00FC0DF7">
      <w:pPr>
        <w:tabs>
          <w:tab w:val="left" w:pos="0"/>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1.</w:t>
      </w:r>
      <w:r w:rsidRPr="007D33FC">
        <w:rPr>
          <w:rFonts w:eastAsia="Times New Roman" w:cs="Arial"/>
          <w:spacing w:val="-2"/>
          <w:sz w:val="22"/>
          <w:lang w:eastAsia="da-DK"/>
        </w:rPr>
        <w:t xml:space="preserve"> Denne tilladelse løber i 6 år regnet fra datoen for dens meddelelse. Energistyrelsen kan, såfremt særlige omstændigheder foreligger, forlænge tilladelsen med henblik på efterforskning med indtil 4 år ad gangen. Den samlede efterforskningsperiode kan dog kun undtagelsesvis overstige 10 år.</w:t>
      </w:r>
    </w:p>
    <w:p w14:paraId="59971AE9"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14F03D88"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2.</w:t>
      </w:r>
      <w:r w:rsidRPr="007D33FC">
        <w:rPr>
          <w:rFonts w:eastAsia="Times New Roman" w:cs="Arial"/>
          <w:spacing w:val="-2"/>
          <w:sz w:val="22"/>
          <w:lang w:eastAsia="da-DK"/>
        </w:rPr>
        <w:t xml:space="preserve"> Forlængelse af tilladelsen efter undergrundslovens § 13, stk. 2, med henblik på indvinding meddeles af Energistyrelsen for det i henhold til stk. 4 afgrænsede område for en periode</w:t>
      </w:r>
      <w:r>
        <w:rPr>
          <w:rFonts w:eastAsia="Times New Roman" w:cs="Arial"/>
          <w:spacing w:val="-2"/>
          <w:sz w:val="22"/>
          <w:lang w:eastAsia="da-DK"/>
        </w:rPr>
        <w:t>,</w:t>
      </w:r>
      <w:r w:rsidRPr="007D33FC">
        <w:rPr>
          <w:rFonts w:eastAsia="Times New Roman" w:cs="Arial"/>
          <w:spacing w:val="-2"/>
          <w:sz w:val="22"/>
          <w:lang w:eastAsia="da-DK"/>
        </w:rPr>
        <w:t xml:space="preserve"> </w:t>
      </w:r>
      <w:r>
        <w:rPr>
          <w:rFonts w:eastAsia="Times New Roman" w:cs="Arial"/>
          <w:spacing w:val="-2"/>
          <w:sz w:val="22"/>
          <w:lang w:eastAsia="da-DK"/>
        </w:rPr>
        <w:t>der ikke strækker sig længere end til den 31. december 2050</w:t>
      </w:r>
      <w:r w:rsidRPr="007D33FC">
        <w:rPr>
          <w:rFonts w:eastAsia="Times New Roman" w:cs="Arial"/>
          <w:spacing w:val="-2"/>
          <w:sz w:val="22"/>
          <w:lang w:eastAsia="da-DK"/>
        </w:rPr>
        <w:t xml:space="preserve">, jf. dog </w:t>
      </w:r>
      <w:r>
        <w:rPr>
          <w:rFonts w:eastAsia="Times New Roman" w:cs="Arial"/>
          <w:spacing w:val="-2"/>
          <w:sz w:val="22"/>
          <w:lang w:eastAsia="da-DK"/>
        </w:rPr>
        <w:t xml:space="preserve">tilladelsens </w:t>
      </w:r>
      <w:r w:rsidRPr="007D33FC">
        <w:rPr>
          <w:rFonts w:eastAsia="Times New Roman" w:cs="Arial"/>
          <w:spacing w:val="-2"/>
          <w:sz w:val="22"/>
          <w:lang w:eastAsia="da-DK"/>
        </w:rPr>
        <w:t>§ 35, stk. 4. Forlængelse kan ske separat for et eller flere områder.</w:t>
      </w:r>
    </w:p>
    <w:p w14:paraId="5F75388F"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2F07C1F5"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3.</w:t>
      </w:r>
      <w:r w:rsidRPr="007D33FC">
        <w:rPr>
          <w:rFonts w:eastAsia="Times New Roman" w:cs="Arial"/>
          <w:spacing w:val="-2"/>
          <w:sz w:val="22"/>
          <w:lang w:eastAsia="da-DK"/>
        </w:rPr>
        <w:t xml:space="preserve"> Ret til forlængelse som nævnt i stk. 2 er betinget af, at rettighedshaveren har opfyldt de ham påhvilende forpligtelser, herunder udført det i henhold til § 4, stk. 2, godkendte vurderingsprogram, og at der senest 4 måneder før udløbet af det i stk. 1 nævnte tidsrum indsendes en begæring om forlængelse af tilladelsen. Begæringen skal indeholde en erklæring om, at der er påvist en forekomst af kulbrinter under sådanne forhold, at indvinding er teknisk mulig og må anses for økonomisk lønnende, og at rettighedshaveren har til hensigt at iværksætte en sådan indvinding. Begæringen skal være bilagt en rapport om de vurderinger af forekomsten, hvorpå erklæringen støttes. Rapporten skal indeholde en be</w:t>
      </w:r>
      <w:r w:rsidRPr="007D33FC">
        <w:rPr>
          <w:rFonts w:eastAsia="Times New Roman" w:cs="Arial"/>
          <w:spacing w:val="-2"/>
          <w:sz w:val="22"/>
          <w:lang w:eastAsia="da-DK"/>
        </w:rPr>
        <w:softHyphen/>
        <w:t>skrivelse og en vurdering af forekomsten i geologisk og reservoirteknisk henseende samt en angivelse af de indvindingstekniske og økonomiske forudsætninger, som rettighedshaverens erklæring bygger på.</w:t>
      </w:r>
    </w:p>
    <w:p w14:paraId="57A89F15"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7AEBC29D"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4.</w:t>
      </w:r>
      <w:r w:rsidRPr="007D33FC">
        <w:rPr>
          <w:rFonts w:eastAsia="Times New Roman" w:cs="Arial"/>
          <w:spacing w:val="-2"/>
          <w:sz w:val="22"/>
          <w:lang w:eastAsia="da-DK"/>
        </w:rPr>
        <w:t xml:space="preserve"> Energistyrelsen foretager afgrænsningen af det eller de områder, hvortil tilladelsen forlænges med henblik på ind</w:t>
      </w:r>
      <w:r w:rsidRPr="007D33FC">
        <w:rPr>
          <w:rFonts w:eastAsia="Times New Roman" w:cs="Arial"/>
          <w:spacing w:val="-2"/>
          <w:sz w:val="22"/>
          <w:lang w:eastAsia="da-DK"/>
        </w:rPr>
        <w:softHyphen/>
        <w:t xml:space="preserve">vinding. Afgrænsningen angives ved geografiske </w:t>
      </w:r>
      <w:r w:rsidRPr="006552BF">
        <w:rPr>
          <w:rFonts w:eastAsia="Times New Roman" w:cs="Arial"/>
          <w:spacing w:val="-2"/>
          <w:sz w:val="22"/>
          <w:lang w:eastAsia="da-DK"/>
        </w:rPr>
        <w:t>koordinater. D</w:t>
      </w:r>
      <w:r w:rsidRPr="007D33FC">
        <w:rPr>
          <w:rFonts w:eastAsia="Times New Roman" w:cs="Arial"/>
          <w:spacing w:val="-2"/>
          <w:sz w:val="22"/>
          <w:lang w:eastAsia="da-DK"/>
        </w:rPr>
        <w:t>et afgrænsede område skal omfatte forekom</w:t>
      </w:r>
      <w:r w:rsidRPr="007D33FC">
        <w:rPr>
          <w:rFonts w:eastAsia="Times New Roman" w:cs="Arial"/>
          <w:spacing w:val="-2"/>
          <w:sz w:val="22"/>
          <w:lang w:eastAsia="da-DK"/>
        </w:rPr>
        <w:softHyphen/>
        <w:t>sten, således som dennes geografiske og dybdemæssige udstrækning efter Energistyrelsens skøn er dokumenteret af rettigheds</w:t>
      </w:r>
      <w:r w:rsidRPr="007D33FC">
        <w:rPr>
          <w:rFonts w:eastAsia="Times New Roman" w:cs="Arial"/>
          <w:spacing w:val="-2"/>
          <w:sz w:val="22"/>
          <w:lang w:eastAsia="da-DK"/>
        </w:rPr>
        <w:softHyphen/>
        <w:t>haveren i forbindelse med begæring om forlængelse af tilladelsen. Hvor forholdene nødvendiggør det, kan et afgrænset område omfatte mere end én fore</w:t>
      </w:r>
      <w:r w:rsidRPr="007D33FC">
        <w:rPr>
          <w:rFonts w:eastAsia="Times New Roman" w:cs="Arial"/>
          <w:spacing w:val="-2"/>
          <w:sz w:val="22"/>
          <w:lang w:eastAsia="da-DK"/>
        </w:rPr>
        <w:softHyphen/>
        <w:t>komst. Såfremt forekomstens udstrækning ikke kan fast</w:t>
      </w:r>
      <w:r w:rsidRPr="007D33FC">
        <w:rPr>
          <w:rFonts w:eastAsia="Times New Roman" w:cs="Arial"/>
          <w:spacing w:val="-2"/>
          <w:sz w:val="22"/>
          <w:lang w:eastAsia="da-DK"/>
        </w:rPr>
        <w:softHyphen/>
        <w:t>slås med betydelig sikkerhed, tager Energistyrelsen hensyn hertil ved fast</w:t>
      </w:r>
      <w:r w:rsidRPr="007D33FC">
        <w:rPr>
          <w:rFonts w:eastAsia="Times New Roman" w:cs="Arial"/>
          <w:spacing w:val="-2"/>
          <w:sz w:val="22"/>
          <w:lang w:eastAsia="da-DK"/>
        </w:rPr>
        <w:softHyphen/>
        <w:t>læg</w:t>
      </w:r>
      <w:r w:rsidRPr="007D33FC">
        <w:rPr>
          <w:rFonts w:eastAsia="Times New Roman" w:cs="Arial"/>
          <w:spacing w:val="-2"/>
          <w:sz w:val="22"/>
          <w:lang w:eastAsia="da-DK"/>
        </w:rPr>
        <w:softHyphen/>
        <w:t>gelsen af tillægsarealet.</w:t>
      </w:r>
    </w:p>
    <w:p w14:paraId="41960702"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3397A8E0" w14:textId="77777777" w:rsidR="00FC0DF7" w:rsidRPr="007D33FC" w:rsidRDefault="00FC0DF7" w:rsidP="00FC0DF7">
      <w:pPr>
        <w:pStyle w:val="typografi"/>
      </w:pPr>
      <w:bookmarkStart w:id="6" w:name="_Toc513463528"/>
      <w:r w:rsidRPr="007D33FC">
        <w:t>§ 6</w:t>
      </w:r>
      <w:r>
        <w:t xml:space="preserve"> - </w:t>
      </w:r>
      <w:r w:rsidRPr="007D33FC">
        <w:t>Gennemførelse af indvinding</w:t>
      </w:r>
      <w:bookmarkEnd w:id="6"/>
    </w:p>
    <w:p w14:paraId="5C366859"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2E4E0968"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1.</w:t>
      </w:r>
      <w:r w:rsidRPr="007D33FC">
        <w:rPr>
          <w:rFonts w:eastAsia="Times New Roman" w:cs="Arial"/>
          <w:spacing w:val="-2"/>
          <w:sz w:val="22"/>
          <w:lang w:eastAsia="da-DK"/>
        </w:rPr>
        <w:t xml:space="preserve"> Forlængelse af tilladelsen i medfør af § 5 med henblik på indvinding er betinget af, at rettighedshaveren inden en af Energistyrelsen ved forlængelsen fastsat frist indsender en plan for </w:t>
      </w:r>
      <w:r>
        <w:rPr>
          <w:rFonts w:eastAsia="Times New Roman" w:cs="Arial"/>
          <w:spacing w:val="-2"/>
          <w:sz w:val="22"/>
          <w:lang w:eastAsia="da-DK"/>
        </w:rPr>
        <w:t>indvindings</w:t>
      </w:r>
      <w:r w:rsidRPr="007D33FC">
        <w:rPr>
          <w:rFonts w:eastAsia="Times New Roman" w:cs="Arial"/>
          <w:spacing w:val="-2"/>
          <w:sz w:val="22"/>
          <w:lang w:eastAsia="da-DK"/>
        </w:rPr>
        <w:t>virksomheden, herunder produktionens tilrettelæggelse samt anlæggene hertil (indvindingsforanstaltninger m.m.), som Energistyrelsen kan godkende efter undergrundslovens § 10, og iværksætter indvinding på det ved godkendelsen fastsatte tidspunkt.</w:t>
      </w:r>
    </w:p>
    <w:p w14:paraId="02CBA3EA"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595C0646"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2.</w:t>
      </w:r>
      <w:r w:rsidRPr="007D33FC">
        <w:rPr>
          <w:rFonts w:eastAsia="Times New Roman" w:cs="Arial"/>
          <w:spacing w:val="-2"/>
          <w:sz w:val="22"/>
          <w:lang w:eastAsia="da-DK"/>
        </w:rPr>
        <w:t xml:space="preserve"> Energistyrelsen kan fastsætte nærmere regler om indholdet og udformningen af en ansøgning i henhold til undergrundsloven</w:t>
      </w:r>
      <w:r>
        <w:rPr>
          <w:rFonts w:eastAsia="Times New Roman" w:cs="Arial"/>
          <w:spacing w:val="-2"/>
          <w:sz w:val="22"/>
          <w:lang w:eastAsia="da-DK"/>
        </w:rPr>
        <w:t>s</w:t>
      </w:r>
      <w:r w:rsidRPr="007D33FC">
        <w:rPr>
          <w:rFonts w:eastAsia="Times New Roman" w:cs="Arial"/>
          <w:spacing w:val="-2"/>
          <w:sz w:val="22"/>
          <w:lang w:eastAsia="da-DK"/>
        </w:rPr>
        <w:t xml:space="preserve"> § 10 samt om de oplysninger, der skal indsendes i forbindelse med eller i tilslutning til denne.</w:t>
      </w:r>
    </w:p>
    <w:p w14:paraId="3A698319"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7CD7347D" w14:textId="77777777" w:rsidR="00FC0DF7" w:rsidRPr="007D33FC" w:rsidRDefault="00FC0DF7" w:rsidP="00FC0DF7">
      <w:pPr>
        <w:pStyle w:val="typografi"/>
      </w:pPr>
      <w:bookmarkStart w:id="7" w:name="_Toc513463529"/>
      <w:r w:rsidRPr="007D33FC">
        <w:t>§ 7</w:t>
      </w:r>
      <w:r>
        <w:t xml:space="preserve"> - </w:t>
      </w:r>
      <w:r w:rsidRPr="007D33FC">
        <w:t>Engangsvederlag</w:t>
      </w:r>
      <w:bookmarkEnd w:id="7"/>
    </w:p>
    <w:p w14:paraId="67059A84" w14:textId="77777777" w:rsidR="00FC0DF7" w:rsidRPr="007D33FC" w:rsidRDefault="00FC0DF7" w:rsidP="00FC0DF7">
      <w:pPr>
        <w:tabs>
          <w:tab w:val="center" w:pos="4536"/>
        </w:tabs>
        <w:spacing w:line="360" w:lineRule="auto"/>
        <w:rPr>
          <w:rFonts w:eastAsia="Times New Roman" w:cs="Arial"/>
          <w:spacing w:val="-2"/>
          <w:sz w:val="22"/>
          <w:lang w:eastAsia="da-DK"/>
        </w:rPr>
      </w:pPr>
    </w:p>
    <w:p w14:paraId="5D05A493"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lang w:eastAsia="da-DK"/>
        </w:rPr>
        <w:t>Rettighedshaveren skal for denne tilladelse betale et vederlag på 100.000 kr. Vederlaget skal indbetales til Energistyrelsen senest 30 dage efter, at tilladelsen er meddelt.</w:t>
      </w:r>
    </w:p>
    <w:p w14:paraId="3C878773"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36641DC5" w14:textId="77777777" w:rsidR="00FC0DF7" w:rsidRPr="007D33FC" w:rsidRDefault="00FC0DF7" w:rsidP="00FC0DF7">
      <w:pPr>
        <w:pStyle w:val="typografi"/>
      </w:pPr>
      <w:bookmarkStart w:id="8" w:name="_Toc513463530"/>
      <w:r w:rsidRPr="007D33FC">
        <w:t>§§ 8-12</w:t>
      </w:r>
      <w:r>
        <w:t xml:space="preserve"> - </w:t>
      </w:r>
      <w:r w:rsidRPr="007D33FC">
        <w:t>(Ikke anvendt)</w:t>
      </w:r>
      <w:bookmarkEnd w:id="8"/>
    </w:p>
    <w:p w14:paraId="39D6E3FC"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03F51716"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lang w:eastAsia="da-DK"/>
        </w:rPr>
        <w:t>(Ikke anvendt)</w:t>
      </w:r>
    </w:p>
    <w:p w14:paraId="6C8366FB"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081289AC" w14:textId="77777777" w:rsidR="00FC0DF7" w:rsidRPr="007D33FC" w:rsidRDefault="00FC0DF7" w:rsidP="00FC0DF7">
      <w:pPr>
        <w:pStyle w:val="typografi"/>
      </w:pPr>
      <w:bookmarkStart w:id="9" w:name="_Toc513463531"/>
      <w:r w:rsidRPr="007D33FC">
        <w:t>§ 13</w:t>
      </w:r>
      <w:r>
        <w:t xml:space="preserve"> - </w:t>
      </w:r>
      <w:r w:rsidRPr="007D33FC">
        <w:t>Statsdeltagelse</w:t>
      </w:r>
      <w:bookmarkEnd w:id="9"/>
    </w:p>
    <w:p w14:paraId="4A3840E8"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u w:val="single"/>
          <w:lang w:eastAsia="da-DK"/>
        </w:rPr>
      </w:pPr>
    </w:p>
    <w:p w14:paraId="6B1EF1AD"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1</w:t>
      </w:r>
      <w:r w:rsidRPr="007D33FC">
        <w:rPr>
          <w:rFonts w:eastAsia="Times New Roman" w:cs="Arial"/>
          <w:spacing w:val="-2"/>
          <w:sz w:val="22"/>
          <w:lang w:eastAsia="da-DK"/>
        </w:rPr>
        <w:t>. Nordsøfonden udøver for den danske stat rettighederne i henhold til denne tilladelse i forhold til sin andels størrelse. De nærmere regler om statsdeltagerens rettigheder og for</w:t>
      </w:r>
      <w:r w:rsidRPr="007D33FC">
        <w:rPr>
          <w:rFonts w:eastAsia="Times New Roman" w:cs="Arial"/>
          <w:spacing w:val="-2"/>
          <w:sz w:val="22"/>
          <w:lang w:eastAsia="da-DK"/>
        </w:rPr>
        <w:softHyphen/>
        <w:t>pligtelser som medindehaver af tilladelsen fremgår af undergrundslovens § 8 og fastsættes i øvrigt i den samarbejdsaftale, som efter tilladelsens § 18 skal godkendes af Energistyrelsen.</w:t>
      </w:r>
    </w:p>
    <w:p w14:paraId="1D2A5B2F"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u w:val="single"/>
          <w:lang w:eastAsia="da-DK"/>
        </w:rPr>
      </w:pPr>
    </w:p>
    <w:p w14:paraId="7CF8CBC0" w14:textId="77777777" w:rsidR="00FC0DF7" w:rsidRPr="007D33FC" w:rsidRDefault="00FC0DF7" w:rsidP="00FC0DF7">
      <w:pPr>
        <w:pStyle w:val="typografi"/>
      </w:pPr>
      <w:bookmarkStart w:id="10" w:name="_Toc513463532"/>
      <w:r w:rsidRPr="007D33FC">
        <w:t>§§ 14-1</w:t>
      </w:r>
      <w:r>
        <w:t xml:space="preserve">7 - </w:t>
      </w:r>
      <w:r w:rsidRPr="007D33FC">
        <w:t>(Ikke anvendt)</w:t>
      </w:r>
      <w:bookmarkEnd w:id="10"/>
    </w:p>
    <w:p w14:paraId="6FAD6EFF"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6B881C5A"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lang w:eastAsia="da-DK"/>
        </w:rPr>
        <w:t>(Ikke anvendt)</w:t>
      </w:r>
    </w:p>
    <w:p w14:paraId="5FB4A24D"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2FC35CAF" w14:textId="77777777" w:rsidR="00FC0DF7" w:rsidRPr="007D33FC" w:rsidRDefault="00FC0DF7" w:rsidP="00FC0DF7">
      <w:pPr>
        <w:pStyle w:val="typografi"/>
      </w:pPr>
      <w:bookmarkStart w:id="11" w:name="_Toc513463533"/>
      <w:r w:rsidRPr="007D33FC">
        <w:t>§ 18</w:t>
      </w:r>
      <w:r>
        <w:t xml:space="preserve"> - </w:t>
      </w:r>
      <w:r w:rsidRPr="007D33FC">
        <w:t>Samarbejdsaftale</w:t>
      </w:r>
      <w:bookmarkEnd w:id="11"/>
    </w:p>
    <w:p w14:paraId="74C770F3"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22451024"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1.</w:t>
      </w:r>
      <w:r w:rsidRPr="007D33FC">
        <w:rPr>
          <w:rFonts w:eastAsia="Times New Roman" w:cs="Arial"/>
          <w:spacing w:val="-2"/>
          <w:sz w:val="22"/>
          <w:lang w:eastAsia="da-DK"/>
        </w:rPr>
        <w:t xml:space="preserve"> Tilladelsen er betinget af, at der, senest 90 dage efter at tilladelsen er meddelt, indgås en samarbejdsaftale </w:t>
      </w:r>
      <w:r>
        <w:rPr>
          <w:rFonts w:eastAsia="Times New Roman" w:cs="Arial"/>
          <w:spacing w:val="-2"/>
          <w:sz w:val="22"/>
          <w:lang w:eastAsia="da-DK"/>
        </w:rPr>
        <w:t xml:space="preserve">mellem indehaverne af tilladelsen </w:t>
      </w:r>
      <w:r w:rsidRPr="007D33FC">
        <w:rPr>
          <w:rFonts w:eastAsia="Times New Roman" w:cs="Arial"/>
          <w:spacing w:val="-2"/>
          <w:sz w:val="22"/>
          <w:lang w:eastAsia="da-DK"/>
        </w:rPr>
        <w:t xml:space="preserve">om udøvelsen af den af tilladelsen omfattede virksomhed, der </w:t>
      </w:r>
      <w:r>
        <w:rPr>
          <w:rFonts w:eastAsia="Times New Roman" w:cs="Arial"/>
          <w:spacing w:val="-2"/>
          <w:sz w:val="22"/>
          <w:lang w:eastAsia="da-DK"/>
        </w:rPr>
        <w:t xml:space="preserve">kan </w:t>
      </w:r>
      <w:r w:rsidRPr="007D33FC">
        <w:rPr>
          <w:rFonts w:eastAsia="Times New Roman" w:cs="Arial"/>
          <w:spacing w:val="-2"/>
          <w:sz w:val="22"/>
          <w:lang w:eastAsia="da-DK"/>
        </w:rPr>
        <w:t>godkendes af Energistyrelsen.</w:t>
      </w:r>
    </w:p>
    <w:p w14:paraId="4E890447"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7975F167"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2.</w:t>
      </w:r>
      <w:r w:rsidRPr="007D33FC">
        <w:rPr>
          <w:rFonts w:eastAsia="Times New Roman" w:cs="Arial"/>
          <w:spacing w:val="-2"/>
          <w:sz w:val="22"/>
          <w:lang w:eastAsia="da-DK"/>
        </w:rPr>
        <w:t xml:space="preserve"> Ændring i, fravigelse fra eller tillæg til denne aftale, herunder udpegning af ny operatør, skal godkendes af Energistyrelsen.</w:t>
      </w:r>
    </w:p>
    <w:p w14:paraId="3CBB05E9"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6DDEA178" w14:textId="77777777" w:rsidR="00FC0DF7" w:rsidRPr="007D33FC" w:rsidRDefault="00FC0DF7" w:rsidP="00FC0DF7">
      <w:pPr>
        <w:pStyle w:val="typografi"/>
      </w:pPr>
      <w:bookmarkStart w:id="12" w:name="_Toc513463534"/>
      <w:r w:rsidRPr="007D33FC">
        <w:t>§ 19</w:t>
      </w:r>
      <w:r>
        <w:t xml:space="preserve"> - </w:t>
      </w:r>
      <w:r w:rsidRPr="007D33FC">
        <w:t>Observatører</w:t>
      </w:r>
      <w:bookmarkEnd w:id="12"/>
    </w:p>
    <w:p w14:paraId="10E57308"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4D7AA5E3"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1.</w:t>
      </w:r>
      <w:r w:rsidRPr="007D33FC">
        <w:rPr>
          <w:rFonts w:eastAsia="Times New Roman" w:cs="Arial"/>
          <w:spacing w:val="-2"/>
          <w:sz w:val="22"/>
          <w:lang w:eastAsia="da-DK"/>
        </w:rPr>
        <w:t xml:space="preserve"> Repræsentanter for Energistyrelsen har ret til at deltage som observatører ved møder i samarbejdsorganer, der oprettes i forbindelse med den af tilladelsen omfattede virksomhed.</w:t>
      </w:r>
    </w:p>
    <w:p w14:paraId="753AE734"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6FC4ABC0"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2.</w:t>
      </w:r>
      <w:r w:rsidRPr="007D33FC">
        <w:rPr>
          <w:rFonts w:eastAsia="Times New Roman" w:cs="Arial"/>
          <w:spacing w:val="-2"/>
          <w:sz w:val="22"/>
          <w:lang w:eastAsia="da-DK"/>
        </w:rPr>
        <w:t xml:space="preserve"> Energistyrelsen skal indkaldes med samme varsel og have samme materiale, herunder mødereferater, som rettighedshaveren.</w:t>
      </w:r>
      <w:r>
        <w:rPr>
          <w:rFonts w:eastAsia="Times New Roman" w:cs="Arial"/>
          <w:spacing w:val="-2"/>
          <w:sz w:val="22"/>
          <w:lang w:eastAsia="da-DK"/>
        </w:rPr>
        <w:br/>
      </w:r>
    </w:p>
    <w:p w14:paraId="66FDDA4F" w14:textId="77777777" w:rsidR="00FC0DF7" w:rsidRPr="007D33FC" w:rsidRDefault="00FC0DF7" w:rsidP="00FC0DF7">
      <w:pPr>
        <w:pStyle w:val="typografi"/>
      </w:pPr>
      <w:bookmarkStart w:id="13" w:name="_Toc513463535"/>
      <w:r w:rsidRPr="007D33FC">
        <w:t>§ 20</w:t>
      </w:r>
      <w:r>
        <w:t xml:space="preserve"> - </w:t>
      </w:r>
      <w:r w:rsidRPr="007D33FC">
        <w:t>Transport og ophold for tilsynet m.v.</w:t>
      </w:r>
      <w:bookmarkEnd w:id="13"/>
    </w:p>
    <w:p w14:paraId="33AD08C1" w14:textId="77777777" w:rsidR="00FC0DF7" w:rsidRPr="007D33FC" w:rsidRDefault="00FC0DF7" w:rsidP="00FC0DF7">
      <w:pPr>
        <w:tabs>
          <w:tab w:val="center" w:pos="4536"/>
        </w:tabs>
        <w:spacing w:line="360" w:lineRule="auto"/>
        <w:rPr>
          <w:rFonts w:eastAsia="Times New Roman" w:cs="Arial"/>
          <w:spacing w:val="-2"/>
          <w:sz w:val="22"/>
          <w:lang w:eastAsia="da-DK"/>
        </w:rPr>
      </w:pPr>
    </w:p>
    <w:p w14:paraId="103597DA" w14:textId="77777777" w:rsidR="00FC0DF7" w:rsidRPr="007D33FC" w:rsidRDefault="00FC0DF7" w:rsidP="00FC0DF7">
      <w:pPr>
        <w:tabs>
          <w:tab w:val="center" w:pos="4536"/>
        </w:tabs>
        <w:spacing w:line="360" w:lineRule="auto"/>
        <w:rPr>
          <w:rFonts w:eastAsia="Times New Roman" w:cs="Arial"/>
          <w:spacing w:val="-2"/>
          <w:sz w:val="22"/>
          <w:lang w:eastAsia="da-DK"/>
        </w:rPr>
      </w:pPr>
      <w:r w:rsidRPr="007D33FC">
        <w:rPr>
          <w:rFonts w:eastAsia="Times New Roman" w:cs="Arial"/>
          <w:spacing w:val="-2"/>
          <w:sz w:val="22"/>
          <w:lang w:eastAsia="da-DK"/>
        </w:rPr>
        <w:t>Rettighedshaveren skal efter Energistyrelsens anmodning drage omsorg for transport af repræsentanter for det offentlige fra vedkommendes tjenestested til og fra steder, hvor virksomheden udøves, samt sørge for ophold. Udgifterne afholdes af rettighedshaveren.</w:t>
      </w:r>
    </w:p>
    <w:p w14:paraId="730F4176"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1A4BD5B4" w14:textId="77777777" w:rsidR="00FC0DF7" w:rsidRPr="007D33FC" w:rsidRDefault="00FC0DF7" w:rsidP="00FC0DF7">
      <w:pPr>
        <w:pStyle w:val="typografi"/>
      </w:pPr>
      <w:bookmarkStart w:id="14" w:name="_Toc513463536"/>
      <w:r w:rsidRPr="007D33FC">
        <w:t>§ 21</w:t>
      </w:r>
      <w:r>
        <w:t xml:space="preserve"> - </w:t>
      </w:r>
      <w:r w:rsidRPr="007D33FC">
        <w:t>Rapportering</w:t>
      </w:r>
      <w:bookmarkEnd w:id="14"/>
    </w:p>
    <w:p w14:paraId="6A5210C9"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695AEA46" w14:textId="77777777" w:rsidR="00FC0DF7"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1.</w:t>
      </w:r>
      <w:r w:rsidRPr="007D33FC">
        <w:rPr>
          <w:rFonts w:eastAsia="Times New Roman" w:cs="Arial"/>
          <w:spacing w:val="-2"/>
          <w:sz w:val="22"/>
          <w:lang w:eastAsia="da-DK"/>
        </w:rPr>
        <w:t xml:space="preserve"> Med henblik på at sikre indsigt i og gennemførelse af tilsyn med rettighedshaverens virksomhed i henhold til denne tilladelse</w:t>
      </w:r>
      <w:r>
        <w:rPr>
          <w:rFonts w:eastAsia="Times New Roman" w:cs="Arial"/>
          <w:spacing w:val="-2"/>
          <w:sz w:val="22"/>
          <w:lang w:eastAsia="da-DK"/>
        </w:rPr>
        <w:t>,</w:t>
      </w:r>
      <w:r w:rsidRPr="007D33FC">
        <w:rPr>
          <w:rFonts w:eastAsia="Times New Roman" w:cs="Arial"/>
          <w:spacing w:val="-2"/>
          <w:sz w:val="22"/>
          <w:lang w:eastAsia="da-DK"/>
        </w:rPr>
        <w:t xml:space="preserve"> skal rettighedshaveren:</w:t>
      </w:r>
    </w:p>
    <w:p w14:paraId="5FDA77EA"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5B3728D8" w14:textId="77777777" w:rsidR="00FC0DF7"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ind w:left="851" w:hanging="851"/>
        <w:rPr>
          <w:rFonts w:eastAsia="Times New Roman" w:cs="Arial"/>
          <w:spacing w:val="-2"/>
          <w:sz w:val="22"/>
          <w:lang w:eastAsia="da-DK"/>
        </w:rPr>
      </w:pPr>
      <w:r>
        <w:rPr>
          <w:rFonts w:eastAsia="Times New Roman" w:cs="Arial"/>
          <w:spacing w:val="-2"/>
          <w:sz w:val="22"/>
          <w:lang w:eastAsia="da-DK"/>
        </w:rPr>
        <w:t>a</w:t>
      </w:r>
      <w:r w:rsidRPr="007D33FC">
        <w:rPr>
          <w:rFonts w:eastAsia="Times New Roman" w:cs="Arial"/>
          <w:spacing w:val="-2"/>
          <w:sz w:val="22"/>
          <w:lang w:eastAsia="da-DK"/>
        </w:rPr>
        <w:t>)</w:t>
      </w:r>
      <w:r w:rsidRPr="007D33FC">
        <w:rPr>
          <w:rFonts w:eastAsia="Times New Roman" w:cs="Arial"/>
          <w:spacing w:val="-2"/>
          <w:sz w:val="22"/>
          <w:lang w:eastAsia="da-DK"/>
        </w:rPr>
        <w:tab/>
        <w:t xml:space="preserve">Meddele </w:t>
      </w:r>
      <w:r w:rsidRPr="0045228C">
        <w:rPr>
          <w:rFonts w:eastAsia="Times New Roman" w:cs="Arial"/>
          <w:spacing w:val="-2"/>
          <w:sz w:val="22"/>
          <w:lang w:eastAsia="da-DK"/>
        </w:rPr>
        <w:t>alle fornødne økonomiske oplysninger om virksomheden, jf. undergrundslovens § 26. Rettighedshaveren skal herunder fremsende årsrapporter for rettighedshaveren, garantistiller og det øverste moderselskab, bestående af balance, resultatopgørelse og årsberetning samt give oplysning om aktionærer, der repræsenterer mindst en tiendedel af aktiekapitalen. Indehaves tilladelsen af flere, skal oplysningerne meddeles for hver deltager i tilladelsen, ligesom der i så fald skal udarbejdes regnskab, udvisende alle fælles udgifter og indtægter. Energistyrelsen skal som udgangspunkt altid modtage konsoliderede årsrapporter, som er revideret af et autoriseret revisionsselskab i overensstemmelse med Årsregnskabslovens bestemmelser, IFRS eller en anden international anerkendt regnskabspraksis, som kan godkendes af Energistyrelsen, men kan i særlige tilfælde og efter anmodning dispensere for disse krav</w:t>
      </w:r>
      <w:r w:rsidRPr="00050FB4">
        <w:t xml:space="preserve"> </w:t>
      </w:r>
      <w:r w:rsidRPr="00050FB4">
        <w:rPr>
          <w:rFonts w:eastAsia="Times New Roman" w:cs="Arial"/>
          <w:spacing w:val="-2"/>
          <w:sz w:val="22"/>
          <w:lang w:eastAsia="da-DK"/>
        </w:rPr>
        <w:t>Energistyrelsen kan også acceptere at modtage årsrapporter på andre sprog, såfremt der medfølger en tro og nøjagtig oversættelse til dansk eller engelsk</w:t>
      </w:r>
      <w:r w:rsidRPr="0045228C">
        <w:rPr>
          <w:rFonts w:eastAsia="Times New Roman" w:cs="Arial"/>
          <w:spacing w:val="-2"/>
          <w:sz w:val="22"/>
          <w:lang w:eastAsia="da-DK"/>
        </w:rPr>
        <w:t>. Endvidere skal rettighedshaveren straks give oplysning om væsentlige ændringer i selskabets kapitalforhold</w:t>
      </w:r>
      <w:r w:rsidRPr="007D33FC">
        <w:rPr>
          <w:rFonts w:eastAsia="Times New Roman" w:cs="Arial"/>
          <w:spacing w:val="-2"/>
          <w:sz w:val="22"/>
          <w:lang w:eastAsia="da-DK"/>
        </w:rPr>
        <w:t>.</w:t>
      </w:r>
    </w:p>
    <w:p w14:paraId="6E26C254" w14:textId="77777777" w:rsidR="00FC0DF7"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ind w:left="851" w:hanging="851"/>
        <w:rPr>
          <w:rFonts w:eastAsia="Times New Roman" w:cs="Arial"/>
          <w:spacing w:val="-2"/>
          <w:sz w:val="22"/>
          <w:lang w:eastAsia="da-DK"/>
        </w:rPr>
      </w:pPr>
    </w:p>
    <w:p w14:paraId="5FFA04E1" w14:textId="77777777" w:rsidR="00FC0DF7"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ind w:left="851" w:hanging="851"/>
        <w:rPr>
          <w:rFonts w:eastAsia="Times New Roman" w:cs="Arial"/>
          <w:spacing w:val="-2"/>
          <w:sz w:val="22"/>
          <w:lang w:eastAsia="da-DK"/>
        </w:rPr>
      </w:pPr>
      <w:r>
        <w:rPr>
          <w:rFonts w:eastAsia="Times New Roman" w:cs="Arial"/>
          <w:spacing w:val="-2"/>
          <w:sz w:val="22"/>
          <w:lang w:eastAsia="da-DK"/>
        </w:rPr>
        <w:t>b)</w:t>
      </w:r>
      <w:r>
        <w:rPr>
          <w:rFonts w:eastAsia="Times New Roman" w:cs="Arial"/>
          <w:spacing w:val="-2"/>
          <w:sz w:val="22"/>
          <w:lang w:eastAsia="da-DK"/>
        </w:rPr>
        <w:tab/>
      </w:r>
      <w:r w:rsidRPr="007D33FC">
        <w:rPr>
          <w:rFonts w:eastAsia="Times New Roman" w:cs="Arial"/>
          <w:spacing w:val="-2"/>
          <w:sz w:val="22"/>
          <w:lang w:eastAsia="da-DK"/>
        </w:rPr>
        <w:t>Meddele alle fornødne oplysninger om rettighedshaverens forundersøgelses</w:t>
      </w:r>
      <w:r w:rsidRPr="007D33FC">
        <w:rPr>
          <w:rFonts w:eastAsia="Times New Roman" w:cs="Arial"/>
          <w:spacing w:val="-2"/>
          <w:sz w:val="22"/>
          <w:lang w:eastAsia="da-DK"/>
        </w:rPr>
        <w:noBreakHyphen/>
        <w:t>, efterforsknings</w:t>
      </w:r>
      <w:r w:rsidRPr="007D33FC">
        <w:rPr>
          <w:rFonts w:eastAsia="Times New Roman" w:cs="Arial"/>
          <w:spacing w:val="-2"/>
          <w:sz w:val="22"/>
          <w:lang w:eastAsia="da-DK"/>
        </w:rPr>
        <w:noBreakHyphen/>
      </w:r>
      <w:r>
        <w:rPr>
          <w:rFonts w:eastAsia="Times New Roman" w:cs="Arial"/>
          <w:spacing w:val="-2"/>
          <w:sz w:val="22"/>
          <w:lang w:eastAsia="da-DK"/>
        </w:rPr>
        <w:t xml:space="preserve">, </w:t>
      </w:r>
      <w:r w:rsidRPr="007D33FC">
        <w:rPr>
          <w:rFonts w:eastAsia="Times New Roman" w:cs="Arial"/>
          <w:spacing w:val="-2"/>
          <w:sz w:val="22"/>
          <w:lang w:eastAsia="da-DK"/>
        </w:rPr>
        <w:t>indvindings</w:t>
      </w:r>
      <w:r>
        <w:rPr>
          <w:rFonts w:eastAsia="Times New Roman" w:cs="Arial"/>
          <w:spacing w:val="-2"/>
          <w:sz w:val="22"/>
          <w:lang w:eastAsia="da-DK"/>
        </w:rPr>
        <w:t>- og afviklings</w:t>
      </w:r>
      <w:r w:rsidRPr="007D33FC">
        <w:rPr>
          <w:rFonts w:eastAsia="Times New Roman" w:cs="Arial"/>
          <w:spacing w:val="-2"/>
          <w:sz w:val="22"/>
          <w:lang w:eastAsia="da-DK"/>
        </w:rPr>
        <w:t>aktiviteter. Rettighedshaveren skal herunder under udførelsen af geofysiske, geologiske, geokemiske og andre undersøgelser samt boringer løbende eller periodisk indsende rapporter, prøver, rådata, bearbejdningsresultater, fortolkninger og vurderinger samt sammenfattende rapporter, indeholdende tolkning og vurdering af de opnåede resultater. Vedrørende etablering</w:t>
      </w:r>
      <w:r>
        <w:rPr>
          <w:rFonts w:eastAsia="Times New Roman" w:cs="Arial"/>
          <w:spacing w:val="-2"/>
          <w:sz w:val="22"/>
          <w:lang w:eastAsia="da-DK"/>
        </w:rPr>
        <w:t>,</w:t>
      </w:r>
      <w:r w:rsidRPr="007D33FC">
        <w:rPr>
          <w:rFonts w:eastAsia="Times New Roman" w:cs="Arial"/>
          <w:spacing w:val="-2"/>
          <w:sz w:val="22"/>
          <w:lang w:eastAsia="da-DK"/>
        </w:rPr>
        <w:t xml:space="preserve"> drift </w:t>
      </w:r>
      <w:r>
        <w:rPr>
          <w:rFonts w:eastAsia="Times New Roman" w:cs="Arial"/>
          <w:spacing w:val="-2"/>
          <w:sz w:val="22"/>
          <w:lang w:eastAsia="da-DK"/>
        </w:rPr>
        <w:t xml:space="preserve">og afvikling </w:t>
      </w:r>
      <w:r w:rsidRPr="007D33FC">
        <w:rPr>
          <w:rFonts w:eastAsia="Times New Roman" w:cs="Arial"/>
          <w:spacing w:val="-2"/>
          <w:sz w:val="22"/>
          <w:lang w:eastAsia="da-DK"/>
        </w:rPr>
        <w:t>af indvindingsanlæg skal rettighedshaveren endvidere løbende eller periodisk indsende oplysninger og rapporter om igangværende og forestående aktiviteter.</w:t>
      </w:r>
    </w:p>
    <w:p w14:paraId="159A0907"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ind w:left="851" w:hanging="851"/>
        <w:rPr>
          <w:rFonts w:eastAsia="Times New Roman" w:cs="Arial"/>
          <w:spacing w:val="-2"/>
          <w:sz w:val="22"/>
          <w:lang w:eastAsia="da-DK"/>
        </w:rPr>
      </w:pPr>
    </w:p>
    <w:p w14:paraId="51590A7D"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ind w:left="851" w:hanging="851"/>
        <w:rPr>
          <w:rFonts w:eastAsia="Times New Roman" w:cs="Arial"/>
          <w:spacing w:val="-2"/>
          <w:sz w:val="22"/>
          <w:lang w:eastAsia="da-DK"/>
        </w:rPr>
      </w:pPr>
      <w:r w:rsidRPr="007D33FC">
        <w:rPr>
          <w:rFonts w:eastAsia="Times New Roman" w:cs="Arial"/>
          <w:spacing w:val="-2"/>
          <w:sz w:val="22"/>
          <w:lang w:eastAsia="da-DK"/>
        </w:rPr>
        <w:t>c)</w:t>
      </w:r>
      <w:r w:rsidRPr="007D33FC">
        <w:rPr>
          <w:rFonts w:eastAsia="Times New Roman" w:cs="Arial"/>
          <w:spacing w:val="-2"/>
          <w:sz w:val="22"/>
          <w:lang w:eastAsia="da-DK"/>
        </w:rPr>
        <w:tab/>
        <w:t>Hvert år indsende en oversigt over rettighedshaverens forventede aktiviteter</w:t>
      </w:r>
      <w:r>
        <w:rPr>
          <w:rFonts w:eastAsia="Times New Roman" w:cs="Arial"/>
          <w:spacing w:val="-2"/>
          <w:sz w:val="22"/>
          <w:lang w:eastAsia="da-DK"/>
        </w:rPr>
        <w:t xml:space="preserve"> og budgetterede udgifter</w:t>
      </w:r>
      <w:r w:rsidRPr="007D33FC">
        <w:rPr>
          <w:rFonts w:eastAsia="Times New Roman" w:cs="Arial"/>
          <w:spacing w:val="-2"/>
          <w:sz w:val="22"/>
          <w:lang w:eastAsia="da-DK"/>
        </w:rPr>
        <w:t xml:space="preserve"> for de kommende 4 kalenderår. Oversigten skal specificere de enkelte aktiviteter og angive forventede udgifter til forundersøgelse, efterforskning </w:t>
      </w:r>
      <w:r>
        <w:rPr>
          <w:rFonts w:eastAsia="Times New Roman" w:cs="Arial"/>
          <w:spacing w:val="-2"/>
          <w:sz w:val="22"/>
          <w:lang w:eastAsia="da-DK"/>
        </w:rPr>
        <w:t>samt</w:t>
      </w:r>
      <w:r w:rsidRPr="007D33FC">
        <w:rPr>
          <w:rFonts w:eastAsia="Times New Roman" w:cs="Arial"/>
          <w:spacing w:val="-2"/>
          <w:sz w:val="22"/>
          <w:lang w:eastAsia="da-DK"/>
        </w:rPr>
        <w:t xml:space="preserve"> etablering</w:t>
      </w:r>
      <w:r>
        <w:rPr>
          <w:rFonts w:eastAsia="Times New Roman" w:cs="Arial"/>
          <w:spacing w:val="-2"/>
          <w:sz w:val="22"/>
          <w:lang w:eastAsia="da-DK"/>
        </w:rPr>
        <w:t xml:space="preserve">, </w:t>
      </w:r>
      <w:r w:rsidRPr="007D33FC">
        <w:rPr>
          <w:rFonts w:eastAsia="Times New Roman" w:cs="Arial"/>
          <w:spacing w:val="-2"/>
          <w:sz w:val="22"/>
          <w:lang w:eastAsia="da-DK"/>
        </w:rPr>
        <w:t>drift</w:t>
      </w:r>
      <w:r>
        <w:rPr>
          <w:rFonts w:eastAsia="Times New Roman" w:cs="Arial"/>
          <w:spacing w:val="-2"/>
          <w:sz w:val="22"/>
          <w:lang w:eastAsia="da-DK"/>
        </w:rPr>
        <w:t xml:space="preserve"> og afvikling</w:t>
      </w:r>
      <w:r w:rsidRPr="007D33FC">
        <w:rPr>
          <w:rFonts w:eastAsia="Times New Roman" w:cs="Arial"/>
          <w:spacing w:val="-2"/>
          <w:sz w:val="22"/>
          <w:lang w:eastAsia="da-DK"/>
        </w:rPr>
        <w:t xml:space="preserve"> af indvindingsvirksomhed samt forventede indtægter og skattebetalinger i hvert af årene i perioden.</w:t>
      </w:r>
    </w:p>
    <w:p w14:paraId="5FF4390C"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373D60D2"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2.</w:t>
      </w:r>
      <w:r w:rsidRPr="007D33FC">
        <w:rPr>
          <w:rFonts w:eastAsia="Times New Roman" w:cs="Arial"/>
          <w:spacing w:val="-2"/>
          <w:sz w:val="22"/>
          <w:lang w:eastAsia="da-DK"/>
        </w:rPr>
        <w:t xml:space="preserve"> Energistyrelsen fastsætter nærmere regler</w:t>
      </w:r>
      <w:r>
        <w:rPr>
          <w:rFonts w:eastAsia="Times New Roman" w:cs="Arial"/>
          <w:spacing w:val="-2"/>
          <w:sz w:val="22"/>
          <w:lang w:eastAsia="da-DK"/>
        </w:rPr>
        <w:t xml:space="preserve">, udarbejder vejledninger eller instrukser </w:t>
      </w:r>
      <w:r w:rsidRPr="007D33FC">
        <w:rPr>
          <w:rFonts w:eastAsia="Times New Roman" w:cs="Arial"/>
          <w:spacing w:val="-2"/>
          <w:sz w:val="22"/>
          <w:lang w:eastAsia="da-DK"/>
        </w:rPr>
        <w:t>om tidspunkterne for indsendelse af de i stk. 1 omhandlede oplysninger, om oplysningernes form og specifikationsgrad samt om rettighedshaverens bogføring. Energistyrelsen kan endvidere fastsætte regler</w:t>
      </w:r>
      <w:r w:rsidRPr="00995218">
        <w:rPr>
          <w:rFonts w:eastAsia="Times New Roman" w:cs="Arial"/>
          <w:spacing w:val="-2"/>
          <w:sz w:val="22"/>
          <w:lang w:eastAsia="da-DK"/>
        </w:rPr>
        <w:t xml:space="preserve"> </w:t>
      </w:r>
      <w:r>
        <w:rPr>
          <w:rFonts w:eastAsia="Times New Roman" w:cs="Arial"/>
          <w:spacing w:val="-2"/>
          <w:sz w:val="22"/>
          <w:lang w:eastAsia="da-DK"/>
        </w:rPr>
        <w:t>eller</w:t>
      </w:r>
      <w:r w:rsidRPr="007D33FC">
        <w:rPr>
          <w:rFonts w:eastAsia="Times New Roman" w:cs="Arial"/>
          <w:spacing w:val="-2"/>
          <w:sz w:val="22"/>
          <w:lang w:eastAsia="da-DK"/>
        </w:rPr>
        <w:t xml:space="preserve"> </w:t>
      </w:r>
      <w:r>
        <w:rPr>
          <w:rFonts w:eastAsia="Times New Roman" w:cs="Arial"/>
          <w:spacing w:val="-2"/>
          <w:sz w:val="22"/>
          <w:lang w:eastAsia="da-DK"/>
        </w:rPr>
        <w:t>udarbejde vejledninger</w:t>
      </w:r>
      <w:r w:rsidRPr="007D33FC">
        <w:rPr>
          <w:rFonts w:eastAsia="Times New Roman" w:cs="Arial"/>
          <w:spacing w:val="-2"/>
          <w:sz w:val="22"/>
          <w:lang w:eastAsia="da-DK"/>
        </w:rPr>
        <w:t xml:space="preserve"> om, hvilke oplysninger rettighedshaveren skal indsende udover, hvad der følger af stk. 1, og af de i medfør af undergrundslovens § 34, stk. 1, fastsatte bestemmelser, samt kræve yderligere oplysninger meddelt i det enkelte tilfælde, såfremt dette findes fornødent.</w:t>
      </w:r>
    </w:p>
    <w:p w14:paraId="48B81B80"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5A03D4B7"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3.</w:t>
      </w:r>
      <w:r w:rsidRPr="007D33FC">
        <w:rPr>
          <w:rFonts w:eastAsia="Times New Roman" w:cs="Arial"/>
          <w:spacing w:val="-2"/>
          <w:sz w:val="22"/>
          <w:lang w:eastAsia="da-DK"/>
        </w:rPr>
        <w:t xml:space="preserve"> Energistyrelsen kan fastsætte regler om rettighedshaverens opbevaring og benyttelse af prøver, data m.v.</w:t>
      </w:r>
    </w:p>
    <w:p w14:paraId="60045ACD" w14:textId="77777777" w:rsidR="00FC0DF7" w:rsidRPr="007D33FC" w:rsidRDefault="00FC0DF7" w:rsidP="00FC0DF7">
      <w:pPr>
        <w:tabs>
          <w:tab w:val="center" w:pos="4536"/>
        </w:tabs>
        <w:spacing w:line="360" w:lineRule="auto"/>
        <w:rPr>
          <w:rFonts w:eastAsia="Times New Roman" w:cs="Arial"/>
          <w:spacing w:val="-2"/>
          <w:sz w:val="22"/>
          <w:lang w:eastAsia="da-DK"/>
        </w:rPr>
      </w:pPr>
    </w:p>
    <w:p w14:paraId="221C6103" w14:textId="77777777" w:rsidR="00FC0DF7" w:rsidRPr="007D33FC" w:rsidRDefault="00FC0DF7" w:rsidP="00FC0DF7">
      <w:pPr>
        <w:pStyle w:val="typografi"/>
      </w:pPr>
      <w:bookmarkStart w:id="15" w:name="_Toc513463537"/>
      <w:r w:rsidRPr="007D33FC">
        <w:t>§ 22</w:t>
      </w:r>
      <w:r>
        <w:t xml:space="preserve"> – </w:t>
      </w:r>
      <w:r w:rsidRPr="007D33FC">
        <w:t>Tavshedspligt</w:t>
      </w:r>
      <w:r>
        <w:t xml:space="preserve"> og videregivelse af oplysninger</w:t>
      </w:r>
      <w:bookmarkEnd w:id="15"/>
    </w:p>
    <w:p w14:paraId="35C27134"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7F7DABCF"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1.</w:t>
      </w:r>
      <w:r w:rsidRPr="007D33FC">
        <w:rPr>
          <w:rFonts w:eastAsia="Times New Roman" w:cs="Arial"/>
          <w:spacing w:val="-2"/>
          <w:sz w:val="22"/>
          <w:lang w:eastAsia="da-DK"/>
        </w:rPr>
        <w:t xml:space="preserve"> Myndigheder og personer, der udøver opgaver efter undergrundsloven, samt enhver, der i øvrigt yder bistand hertil, er under</w:t>
      </w:r>
      <w:r>
        <w:rPr>
          <w:rFonts w:eastAsia="Times New Roman" w:cs="Arial"/>
          <w:spacing w:val="-2"/>
          <w:sz w:val="22"/>
          <w:lang w:eastAsia="da-DK"/>
        </w:rPr>
        <w:t>lagt</w:t>
      </w:r>
      <w:r w:rsidRPr="007D33FC">
        <w:rPr>
          <w:rFonts w:eastAsia="Times New Roman" w:cs="Arial"/>
          <w:spacing w:val="-2"/>
          <w:sz w:val="22"/>
          <w:lang w:eastAsia="da-DK"/>
        </w:rPr>
        <w:t xml:space="preserve"> tavshedspligt efter bestemmelserne i §§ 152 - 152 f i straffeloven med hensyn til oplysninger og prøver m.v., som myndighederne modtager fra rettighedshaveren i henhold til denne tilladelse samt undergrundslovens §§ 26 og 34.</w:t>
      </w:r>
    </w:p>
    <w:p w14:paraId="13350ED3"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75867A68" w14:textId="77777777" w:rsidR="00FC0DF7"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2.</w:t>
      </w:r>
      <w:r w:rsidRPr="007D33FC">
        <w:rPr>
          <w:rFonts w:eastAsia="Times New Roman" w:cs="Arial"/>
          <w:spacing w:val="-2"/>
          <w:sz w:val="22"/>
          <w:lang w:eastAsia="da-DK"/>
        </w:rPr>
        <w:t xml:space="preserve"> </w:t>
      </w:r>
      <w:r w:rsidRPr="00CE313F">
        <w:rPr>
          <w:rFonts w:eastAsia="Times New Roman" w:cs="Arial"/>
          <w:spacing w:val="-2"/>
          <w:sz w:val="22"/>
          <w:lang w:eastAsia="da-DK"/>
        </w:rPr>
        <w:t>De i medfør af tilladelsen afgivne oplysninger er offentligt tilgængelige efter reglerne i offentlighedsloven</w:t>
      </w:r>
      <w:r>
        <w:rPr>
          <w:rFonts w:eastAsia="Times New Roman" w:cs="Arial"/>
          <w:spacing w:val="-2"/>
          <w:sz w:val="22"/>
          <w:lang w:eastAsia="da-DK"/>
        </w:rPr>
        <w:t>, forvaltningsloven og miljøoplysningsloven</w:t>
      </w:r>
      <w:r w:rsidRPr="00CE313F">
        <w:rPr>
          <w:rFonts w:eastAsia="Times New Roman" w:cs="Arial"/>
          <w:spacing w:val="-2"/>
          <w:sz w:val="22"/>
          <w:lang w:eastAsia="da-DK"/>
        </w:rPr>
        <w:t xml:space="preserve">, medmindre der foreligger </w:t>
      </w:r>
      <w:r>
        <w:rPr>
          <w:rFonts w:eastAsia="Times New Roman" w:cs="Arial"/>
          <w:spacing w:val="-2"/>
          <w:sz w:val="22"/>
          <w:lang w:eastAsia="da-DK"/>
        </w:rPr>
        <w:t xml:space="preserve">en af de af lovene omfattede </w:t>
      </w:r>
      <w:r w:rsidRPr="00CE313F">
        <w:rPr>
          <w:rFonts w:eastAsia="Times New Roman" w:cs="Arial"/>
          <w:spacing w:val="-2"/>
          <w:sz w:val="22"/>
          <w:lang w:eastAsia="da-DK"/>
        </w:rPr>
        <w:t>undtagelse</w:t>
      </w:r>
      <w:r>
        <w:rPr>
          <w:rFonts w:eastAsia="Times New Roman" w:cs="Arial"/>
          <w:spacing w:val="-2"/>
          <w:sz w:val="22"/>
          <w:lang w:eastAsia="da-DK"/>
        </w:rPr>
        <w:t>r</w:t>
      </w:r>
      <w:r w:rsidRPr="00CE313F">
        <w:rPr>
          <w:rFonts w:eastAsia="Times New Roman" w:cs="Arial"/>
          <w:spacing w:val="-2"/>
          <w:sz w:val="22"/>
          <w:lang w:eastAsia="da-DK"/>
        </w:rPr>
        <w:t xml:space="preserve">.  </w:t>
      </w:r>
    </w:p>
    <w:p w14:paraId="4312EC1B" w14:textId="77777777" w:rsidR="00FC0DF7"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47F89941"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D31B20">
        <w:rPr>
          <w:rFonts w:eastAsia="Times New Roman" w:cs="Arial"/>
          <w:spacing w:val="-2"/>
          <w:sz w:val="22"/>
          <w:u w:val="single"/>
          <w:lang w:eastAsia="da-DK"/>
        </w:rPr>
        <w:t>Stk. 3.</w:t>
      </w:r>
      <w:r>
        <w:rPr>
          <w:rFonts w:eastAsia="Times New Roman" w:cs="Arial"/>
          <w:spacing w:val="-2"/>
          <w:sz w:val="22"/>
          <w:lang w:eastAsia="da-DK"/>
        </w:rPr>
        <w:t xml:space="preserve"> Uanset bestemmelserne i stk. 2 kan alle o</w:t>
      </w:r>
      <w:r w:rsidRPr="007D33FC">
        <w:rPr>
          <w:rFonts w:eastAsia="Times New Roman" w:cs="Arial"/>
          <w:spacing w:val="-2"/>
          <w:sz w:val="22"/>
          <w:lang w:eastAsia="da-DK"/>
        </w:rPr>
        <w:t>plysninger og prøver m.v., der er omfattet af undergrundslovens § 34, stk. 1, videregives også til andre end offentlige myndigheder efter 5 år regnet fra det tidspunkt, hvor oplysningerne m.v. er tilvejebragt og tilgængelige for rettighedshaveren. Udløber, opgives, bortfalder eller tilbagekaldes tilladelsen helt eller delvis begrænses denne periode</w:t>
      </w:r>
      <w:r>
        <w:rPr>
          <w:rFonts w:eastAsia="Times New Roman" w:cs="Arial"/>
          <w:spacing w:val="-2"/>
          <w:sz w:val="22"/>
          <w:lang w:eastAsia="da-DK"/>
        </w:rPr>
        <w:t>, uanset bestemmelsen i stk. 2,</w:t>
      </w:r>
      <w:r w:rsidRPr="007D33FC">
        <w:rPr>
          <w:rFonts w:eastAsia="Times New Roman" w:cs="Arial"/>
          <w:spacing w:val="-2"/>
          <w:sz w:val="22"/>
          <w:lang w:eastAsia="da-DK"/>
        </w:rPr>
        <w:t xml:space="preserve"> til 2 år, for så vidt angår oplysninger vedrørende det område, hvortil tilladelsen er ophørt.</w:t>
      </w:r>
    </w:p>
    <w:p w14:paraId="271C3D76"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0EC0FD23"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 xml:space="preserve">Stk. </w:t>
      </w:r>
      <w:r>
        <w:rPr>
          <w:rFonts w:eastAsia="Times New Roman" w:cs="Arial"/>
          <w:spacing w:val="-2"/>
          <w:sz w:val="22"/>
          <w:u w:val="single"/>
          <w:lang w:eastAsia="da-DK"/>
        </w:rPr>
        <w:t>4</w:t>
      </w:r>
      <w:r w:rsidRPr="007D33FC">
        <w:rPr>
          <w:rFonts w:eastAsia="Times New Roman" w:cs="Arial"/>
          <w:spacing w:val="-2"/>
          <w:sz w:val="22"/>
          <w:u w:val="single"/>
          <w:lang w:eastAsia="da-DK"/>
        </w:rPr>
        <w:t>.</w:t>
      </w:r>
      <w:r w:rsidRPr="007D33FC">
        <w:rPr>
          <w:rFonts w:eastAsia="Times New Roman" w:cs="Arial"/>
          <w:spacing w:val="-2"/>
          <w:sz w:val="22"/>
          <w:lang w:eastAsia="da-DK"/>
        </w:rPr>
        <w:t xml:space="preserve"> Bestemmelserne i stk. 1</w:t>
      </w:r>
      <w:r>
        <w:rPr>
          <w:rFonts w:eastAsia="Times New Roman" w:cs="Arial"/>
          <w:spacing w:val="-2"/>
          <w:sz w:val="22"/>
          <w:lang w:eastAsia="da-DK"/>
        </w:rPr>
        <w:t>-3</w:t>
      </w:r>
      <w:r w:rsidRPr="007D33FC">
        <w:rPr>
          <w:rFonts w:eastAsia="Times New Roman" w:cs="Arial"/>
          <w:spacing w:val="-2"/>
          <w:sz w:val="22"/>
          <w:lang w:eastAsia="da-DK"/>
        </w:rPr>
        <w:t xml:space="preserve"> er ikke til hinder for, at oplysningerne m.v. videregives, når:</w:t>
      </w:r>
    </w:p>
    <w:p w14:paraId="1CBBD7E6"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6D5649A9"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ind w:left="851" w:hanging="851"/>
        <w:rPr>
          <w:rFonts w:eastAsia="Times New Roman" w:cs="Arial"/>
          <w:spacing w:val="-2"/>
          <w:sz w:val="22"/>
          <w:lang w:eastAsia="da-DK"/>
        </w:rPr>
      </w:pPr>
      <w:r w:rsidRPr="007D33FC">
        <w:rPr>
          <w:rFonts w:eastAsia="Times New Roman" w:cs="Arial"/>
          <w:spacing w:val="-2"/>
          <w:sz w:val="22"/>
          <w:lang w:eastAsia="da-DK"/>
        </w:rPr>
        <w:t>a)</w:t>
      </w:r>
      <w:r w:rsidRPr="007D33FC">
        <w:rPr>
          <w:rFonts w:eastAsia="Times New Roman" w:cs="Arial"/>
          <w:spacing w:val="-2"/>
          <w:sz w:val="22"/>
          <w:lang w:eastAsia="da-DK"/>
        </w:rPr>
        <w:tab/>
        <w:t xml:space="preserve">ingen berettiget interesse hos rettighedshaveren tilsiger, at de hemmeligholdes, </w:t>
      </w:r>
    </w:p>
    <w:p w14:paraId="2254DC4F"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ind w:left="851" w:hanging="851"/>
        <w:rPr>
          <w:rFonts w:eastAsia="Times New Roman" w:cs="Arial"/>
          <w:spacing w:val="-2"/>
          <w:sz w:val="22"/>
          <w:lang w:eastAsia="da-DK"/>
        </w:rPr>
      </w:pPr>
      <w:r w:rsidRPr="007D33FC">
        <w:rPr>
          <w:rFonts w:eastAsia="Times New Roman" w:cs="Arial"/>
          <w:spacing w:val="-2"/>
          <w:sz w:val="22"/>
          <w:lang w:eastAsia="da-DK"/>
        </w:rPr>
        <w:t>b)</w:t>
      </w:r>
      <w:r w:rsidRPr="007D33FC">
        <w:rPr>
          <w:rFonts w:eastAsia="Times New Roman" w:cs="Arial"/>
          <w:spacing w:val="-2"/>
          <w:sz w:val="22"/>
          <w:lang w:eastAsia="da-DK"/>
        </w:rPr>
        <w:tab/>
        <w:t>rettighedshaverens interesse i tavshedspligtens opretholdelse findes at burde vige for hensynet til væsentlige offentlige interesser,</w:t>
      </w:r>
    </w:p>
    <w:p w14:paraId="2C9480F7"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ind w:left="851" w:hanging="851"/>
        <w:rPr>
          <w:rFonts w:eastAsia="Times New Roman" w:cs="Arial"/>
          <w:spacing w:val="-2"/>
          <w:sz w:val="22"/>
          <w:lang w:eastAsia="da-DK"/>
        </w:rPr>
      </w:pPr>
      <w:r w:rsidRPr="007D33FC">
        <w:rPr>
          <w:rFonts w:eastAsia="Times New Roman" w:cs="Arial"/>
          <w:spacing w:val="-2"/>
          <w:sz w:val="22"/>
          <w:lang w:eastAsia="da-DK"/>
        </w:rPr>
        <w:t>c)</w:t>
      </w:r>
      <w:r w:rsidRPr="007D33FC">
        <w:rPr>
          <w:rFonts w:eastAsia="Times New Roman" w:cs="Arial"/>
          <w:spacing w:val="-2"/>
          <w:sz w:val="22"/>
          <w:lang w:eastAsia="da-DK"/>
        </w:rPr>
        <w:tab/>
        <w:t>der meddeles oplysninger af generel karakter i forbindelse med afgivelse af offentlige udtalelser, årsberetninger eller lignende om efterforsknings</w:t>
      </w:r>
      <w:r w:rsidRPr="007D33FC">
        <w:rPr>
          <w:rFonts w:eastAsia="Times New Roman" w:cs="Arial"/>
          <w:spacing w:val="-2"/>
          <w:sz w:val="22"/>
          <w:lang w:eastAsia="da-DK"/>
        </w:rPr>
        <w:noBreakHyphen/>
        <w:t xml:space="preserve"> og indvindingsforhold eller</w:t>
      </w:r>
    </w:p>
    <w:p w14:paraId="58245B65"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ind w:left="851" w:hanging="851"/>
        <w:rPr>
          <w:rFonts w:eastAsia="Times New Roman" w:cs="Arial"/>
          <w:spacing w:val="-2"/>
          <w:sz w:val="22"/>
          <w:lang w:eastAsia="da-DK"/>
        </w:rPr>
      </w:pPr>
      <w:r w:rsidRPr="007D33FC">
        <w:rPr>
          <w:rFonts w:eastAsia="Times New Roman" w:cs="Arial"/>
          <w:spacing w:val="-2"/>
          <w:sz w:val="22"/>
          <w:lang w:eastAsia="da-DK"/>
        </w:rPr>
        <w:t>d)</w:t>
      </w:r>
      <w:r w:rsidRPr="007D33FC">
        <w:rPr>
          <w:rFonts w:eastAsia="Times New Roman" w:cs="Arial"/>
          <w:spacing w:val="-2"/>
          <w:sz w:val="22"/>
          <w:lang w:eastAsia="da-DK"/>
        </w:rPr>
        <w:tab/>
        <w:t>det sker som led i et samarbejde med andre landes myndigheder og under forudsætning af, at oplysningerne er undergivet tilsvarende tavshedspligt i det på</w:t>
      </w:r>
      <w:r w:rsidRPr="007D33FC">
        <w:rPr>
          <w:rFonts w:eastAsia="Times New Roman" w:cs="Arial"/>
          <w:spacing w:val="-2"/>
          <w:sz w:val="22"/>
          <w:lang w:eastAsia="da-DK"/>
        </w:rPr>
        <w:softHyphen/>
        <w:t>gældende land. Oplysninger, som modtages fra andres landes myndigheder med angivelse af, at oplysningerne er hemmelige eller fortrolige, eller hvor dette følger af oplysningernes karakter, skal være undergivet bestemmelsen i stk. 1.</w:t>
      </w:r>
    </w:p>
    <w:p w14:paraId="05D31F77"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ind w:left="851" w:hanging="851"/>
        <w:rPr>
          <w:rFonts w:eastAsia="Times New Roman" w:cs="Arial"/>
          <w:spacing w:val="-2"/>
          <w:sz w:val="22"/>
          <w:lang w:eastAsia="da-DK"/>
        </w:rPr>
      </w:pPr>
    </w:p>
    <w:p w14:paraId="0F6ACFAE" w14:textId="77777777" w:rsidR="00FC0DF7" w:rsidRPr="007D33FC" w:rsidRDefault="00FC0DF7" w:rsidP="00FC0DF7">
      <w:pPr>
        <w:pStyle w:val="typografi"/>
      </w:pPr>
      <w:bookmarkStart w:id="16" w:name="_Toc513463538"/>
      <w:r w:rsidRPr="007D33FC">
        <w:t>§ 23</w:t>
      </w:r>
      <w:r>
        <w:t xml:space="preserve"> - (Ikke anvendt)</w:t>
      </w:r>
      <w:bookmarkEnd w:id="16"/>
    </w:p>
    <w:p w14:paraId="0FAE0993"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22B20B32"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Pr>
          <w:rFonts w:eastAsia="Times New Roman" w:cs="Arial"/>
          <w:spacing w:val="-2"/>
          <w:sz w:val="22"/>
          <w:lang w:eastAsia="da-DK"/>
        </w:rPr>
        <w:t>(Ikke anvendt)</w:t>
      </w:r>
    </w:p>
    <w:p w14:paraId="236438E2" w14:textId="77777777" w:rsidR="00FC0DF7" w:rsidRPr="007D33FC" w:rsidRDefault="00FC0DF7" w:rsidP="00FC0DF7">
      <w:pPr>
        <w:pStyle w:val="typografi"/>
      </w:pPr>
      <w:bookmarkStart w:id="17" w:name="_Toc513463539"/>
      <w:r w:rsidRPr="007D33FC">
        <w:t>§ 24</w:t>
      </w:r>
      <w:r>
        <w:t xml:space="preserve"> - </w:t>
      </w:r>
      <w:r w:rsidRPr="007D33FC">
        <w:t>Måling</w:t>
      </w:r>
      <w:bookmarkEnd w:id="17"/>
    </w:p>
    <w:p w14:paraId="56E70706"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7805519C"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1.</w:t>
      </w:r>
      <w:r w:rsidRPr="007D33FC">
        <w:rPr>
          <w:rFonts w:eastAsia="Times New Roman" w:cs="Arial"/>
          <w:spacing w:val="-2"/>
          <w:sz w:val="22"/>
          <w:lang w:eastAsia="da-DK"/>
        </w:rPr>
        <w:t xml:space="preserve"> Udstyr, fremgangsmåde og måleenheder til den kvalitative og kvantitative måling af de indvundne kulbrinter skal godkendes af Energistyrelsen. Målingerne skal foretages efter anerkendt og sædvanlig fremgangsmåde og skal kunne kontrolleres af Energistyrelsen.</w:t>
      </w:r>
    </w:p>
    <w:p w14:paraId="7F18C51B"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744E8B53"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u w:val="single"/>
          <w:lang w:eastAsia="da-DK"/>
        </w:rPr>
      </w:pPr>
      <w:r w:rsidRPr="007D33FC">
        <w:rPr>
          <w:rFonts w:eastAsia="Times New Roman" w:cs="Arial"/>
          <w:spacing w:val="-2"/>
          <w:sz w:val="22"/>
          <w:u w:val="single"/>
          <w:lang w:eastAsia="da-DK"/>
        </w:rPr>
        <w:t>Stk. 2.</w:t>
      </w:r>
      <w:r w:rsidRPr="007D33FC">
        <w:rPr>
          <w:rFonts w:eastAsia="Times New Roman" w:cs="Arial"/>
          <w:spacing w:val="-2"/>
          <w:sz w:val="22"/>
          <w:lang w:eastAsia="da-DK"/>
        </w:rPr>
        <w:t xml:space="preserve"> Såfremt det konstateres, at de anvendte metoder eller udstyr har ført til, at måleresultatet ikke er korrekt fastsætter Energistyrelsen efter høring af rettighedshaveren procedurer for opgørelse af de måleresultater, som skal anses for korrekte. Energistyrelsen kan pålægge rettighedshaver at foretage nærmere undersøgelser for at tilvejebringe det fornødne grundlag.</w:t>
      </w:r>
    </w:p>
    <w:p w14:paraId="0443EC5D" w14:textId="77777777" w:rsidR="00FC0DF7" w:rsidRPr="007D33FC" w:rsidRDefault="00FC0DF7" w:rsidP="00FC0DF7">
      <w:pPr>
        <w:tabs>
          <w:tab w:val="center" w:pos="4536"/>
        </w:tabs>
        <w:spacing w:line="360" w:lineRule="auto"/>
        <w:jc w:val="center"/>
        <w:rPr>
          <w:rFonts w:eastAsia="Times New Roman" w:cs="Arial"/>
          <w:spacing w:val="-2"/>
          <w:sz w:val="22"/>
          <w:u w:val="single"/>
          <w:lang w:eastAsia="da-DK"/>
        </w:rPr>
      </w:pPr>
    </w:p>
    <w:p w14:paraId="3CCF4CFB" w14:textId="77777777" w:rsidR="00FC0DF7" w:rsidRPr="007D33FC" w:rsidRDefault="00FC0DF7" w:rsidP="00FC0DF7">
      <w:pPr>
        <w:pStyle w:val="typografi"/>
      </w:pPr>
      <w:bookmarkStart w:id="18" w:name="_Toc513463540"/>
      <w:r w:rsidRPr="007D33FC">
        <w:t>§ 25</w:t>
      </w:r>
      <w:r>
        <w:t xml:space="preserve"> - </w:t>
      </w:r>
      <w:r w:rsidRPr="007D33FC">
        <w:t>Boreforskrifter</w:t>
      </w:r>
      <w:bookmarkEnd w:id="18"/>
    </w:p>
    <w:p w14:paraId="77C8FE90"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74DAE228"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lang w:eastAsia="da-DK"/>
        </w:rPr>
        <w:t>Rettighedshaveren er forpligtet til at følge de forskrifter om udførelse af boringer og andre arbejder, der til enhver tid måtte blive fastsat som vilkår for godkendelser efter undergrundslovens § 28.</w:t>
      </w:r>
    </w:p>
    <w:p w14:paraId="0C22FE83"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358AA34F" w14:textId="77777777" w:rsidR="00FC0DF7" w:rsidRPr="007D33FC" w:rsidRDefault="00FC0DF7" w:rsidP="00FC0DF7">
      <w:pPr>
        <w:pStyle w:val="typografi"/>
      </w:pPr>
      <w:bookmarkStart w:id="19" w:name="_Toc513463541"/>
      <w:r w:rsidRPr="007D33FC">
        <w:t>§</w:t>
      </w:r>
      <w:r>
        <w:t>§</w:t>
      </w:r>
      <w:r w:rsidRPr="007D33FC">
        <w:t xml:space="preserve"> 26</w:t>
      </w:r>
      <w:r>
        <w:t xml:space="preserve"> – 29 </w:t>
      </w:r>
      <w:r w:rsidRPr="007D33FC">
        <w:t>(Ikke anvendt)</w:t>
      </w:r>
      <w:bookmarkEnd w:id="19"/>
    </w:p>
    <w:p w14:paraId="22A7DEA0"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1D145A32"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lang w:eastAsia="da-DK"/>
        </w:rPr>
        <w:t>(Ikke anvendt)</w:t>
      </w:r>
    </w:p>
    <w:p w14:paraId="769D492A" w14:textId="77777777" w:rsidR="00FC0DF7" w:rsidRPr="007D33FC" w:rsidRDefault="00FC0DF7" w:rsidP="00FC0DF7">
      <w:pPr>
        <w:pStyle w:val="typografi"/>
      </w:pPr>
      <w:bookmarkStart w:id="20" w:name="_Toc513463542"/>
      <w:r w:rsidRPr="007D33FC">
        <w:t>§ 30</w:t>
      </w:r>
      <w:r>
        <w:t xml:space="preserve"> - </w:t>
      </w:r>
      <w:r w:rsidRPr="007D33FC">
        <w:t>Forsikring</w:t>
      </w:r>
      <w:bookmarkEnd w:id="20"/>
    </w:p>
    <w:p w14:paraId="0B0CBF74"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03198DE6"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1.</w:t>
      </w:r>
      <w:r w:rsidRPr="007D33FC">
        <w:rPr>
          <w:rFonts w:eastAsia="Times New Roman" w:cs="Arial"/>
          <w:spacing w:val="-2"/>
          <w:sz w:val="22"/>
          <w:lang w:eastAsia="da-DK"/>
        </w:rPr>
        <w:t xml:space="preserve"> Rettighedshaverens erstatningsansvar i henhold til undergrundsloven skal være dækket af forsikring efter reglerne i stk. 2</w:t>
      </w:r>
      <w:r w:rsidRPr="007D33FC">
        <w:rPr>
          <w:rFonts w:eastAsia="Times New Roman" w:cs="Arial"/>
          <w:spacing w:val="-2"/>
          <w:sz w:val="22"/>
          <w:lang w:eastAsia="da-DK"/>
        </w:rPr>
        <w:noBreakHyphen/>
        <w:t>4</w:t>
      </w:r>
      <w:r>
        <w:rPr>
          <w:rFonts w:eastAsia="Times New Roman" w:cs="Arial"/>
          <w:spacing w:val="-2"/>
          <w:sz w:val="22"/>
          <w:lang w:eastAsia="da-DK"/>
        </w:rPr>
        <w:t>, jf. også undergrundslovens § 24 e</w:t>
      </w:r>
      <w:r w:rsidRPr="007D33FC">
        <w:rPr>
          <w:rFonts w:eastAsia="Times New Roman" w:cs="Arial"/>
          <w:spacing w:val="-2"/>
          <w:sz w:val="22"/>
          <w:lang w:eastAsia="da-DK"/>
        </w:rPr>
        <w:t>.</w:t>
      </w:r>
    </w:p>
    <w:p w14:paraId="06657258"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7CE05FE0"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 xml:space="preserve">Stk. 2. </w:t>
      </w:r>
      <w:r w:rsidRPr="007D33FC">
        <w:rPr>
          <w:rFonts w:eastAsia="Times New Roman" w:cs="Arial"/>
          <w:spacing w:val="-2"/>
          <w:sz w:val="22"/>
          <w:lang w:eastAsia="da-DK"/>
        </w:rPr>
        <w:t>Forsikringen skal give en rimelig dækning ud fra hensynet til risikoen ved virksom</w:t>
      </w:r>
      <w:r w:rsidRPr="007D33FC">
        <w:rPr>
          <w:rFonts w:eastAsia="Times New Roman" w:cs="Arial"/>
          <w:spacing w:val="-2"/>
          <w:sz w:val="22"/>
          <w:lang w:eastAsia="da-DK"/>
        </w:rPr>
        <w:softHyphen/>
        <w:t>hedens udøvelse og præmieomkostningerne.</w:t>
      </w:r>
    </w:p>
    <w:p w14:paraId="46CB1744"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u w:val="single"/>
          <w:lang w:eastAsia="da-DK"/>
        </w:rPr>
      </w:pPr>
    </w:p>
    <w:p w14:paraId="784862D7"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3.</w:t>
      </w:r>
      <w:r w:rsidRPr="007D33FC">
        <w:rPr>
          <w:rFonts w:eastAsia="Times New Roman" w:cs="Arial"/>
          <w:spacing w:val="-2"/>
          <w:sz w:val="22"/>
          <w:lang w:eastAsia="da-DK"/>
        </w:rPr>
        <w:t xml:space="preserve"> Ved udgangen af hvert kalenderår skal Energistyrelsen underrettes om gældende forsikringer med angivelse af hovedvilkårene. Energistyrelsen kan kræve, at yderligere forsikringer tegnes.</w:t>
      </w:r>
    </w:p>
    <w:p w14:paraId="0C04DBD4"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u w:val="single"/>
          <w:lang w:eastAsia="da-DK"/>
        </w:rPr>
      </w:pPr>
    </w:p>
    <w:p w14:paraId="31720219"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4.</w:t>
      </w:r>
      <w:r w:rsidRPr="007D33FC">
        <w:rPr>
          <w:rFonts w:eastAsia="Times New Roman" w:cs="Arial"/>
          <w:spacing w:val="-2"/>
          <w:sz w:val="22"/>
          <w:lang w:eastAsia="da-DK"/>
        </w:rPr>
        <w:t xml:space="preserve"> Rettighedshaveren er i øvrigt pligtig at følge de bestemmelser om forsikring, der måtte blive fastsat af Energistyrelsen</w:t>
      </w:r>
      <w:r>
        <w:rPr>
          <w:rFonts w:eastAsia="Times New Roman" w:cs="Arial"/>
          <w:spacing w:val="-2"/>
          <w:sz w:val="22"/>
          <w:lang w:eastAsia="da-DK"/>
        </w:rPr>
        <w:t>.</w:t>
      </w:r>
    </w:p>
    <w:p w14:paraId="7DC747C1" w14:textId="77777777" w:rsidR="00FC0DF7" w:rsidRPr="007D33FC" w:rsidRDefault="00FC0DF7" w:rsidP="00FC0DF7">
      <w:pPr>
        <w:tabs>
          <w:tab w:val="center" w:pos="4536"/>
        </w:tabs>
        <w:spacing w:line="360" w:lineRule="auto"/>
        <w:rPr>
          <w:rFonts w:eastAsia="Times New Roman" w:cs="Arial"/>
          <w:spacing w:val="-2"/>
          <w:sz w:val="22"/>
          <w:lang w:eastAsia="da-DK"/>
        </w:rPr>
      </w:pPr>
    </w:p>
    <w:p w14:paraId="6118ACAD" w14:textId="77777777" w:rsidR="00FC0DF7" w:rsidRPr="007D33FC" w:rsidRDefault="00FC0DF7" w:rsidP="00FC0DF7">
      <w:pPr>
        <w:pStyle w:val="typografi"/>
      </w:pPr>
      <w:bookmarkStart w:id="21" w:name="_Toc513463543"/>
      <w:r w:rsidRPr="007D33FC">
        <w:t>§ 31</w:t>
      </w:r>
      <w:r>
        <w:t xml:space="preserve"> - </w:t>
      </w:r>
      <w:r w:rsidRPr="007D33FC">
        <w:t>Hæftelsesform</w:t>
      </w:r>
      <w:bookmarkEnd w:id="21"/>
    </w:p>
    <w:p w14:paraId="0AA5428A"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00F66BDF"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lang w:eastAsia="da-DK"/>
        </w:rPr>
        <w:t>Er tilladelsen meddelt flere i forening, hæfter de solidarisk for erstatningskrav i medfør af undergrundslovens § 35 og for opfyldelsen af forpligtelser over</w:t>
      </w:r>
      <w:r>
        <w:rPr>
          <w:rFonts w:eastAsia="Times New Roman" w:cs="Arial"/>
          <w:spacing w:val="-2"/>
          <w:sz w:val="22"/>
          <w:lang w:eastAsia="da-DK"/>
        </w:rPr>
        <w:t xml:space="preserve"> </w:t>
      </w:r>
      <w:r w:rsidRPr="007D33FC">
        <w:rPr>
          <w:rFonts w:eastAsia="Times New Roman" w:cs="Arial"/>
          <w:spacing w:val="-2"/>
          <w:sz w:val="22"/>
          <w:lang w:eastAsia="da-DK"/>
        </w:rPr>
        <w:t>for staten i henhold til denne tilladelse.</w:t>
      </w:r>
    </w:p>
    <w:p w14:paraId="08950549"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57F868A2" w14:textId="77777777" w:rsidR="00FC0DF7" w:rsidRPr="007D33FC" w:rsidRDefault="00FC0DF7" w:rsidP="00FC0DF7">
      <w:pPr>
        <w:pStyle w:val="typografi"/>
      </w:pPr>
      <w:bookmarkStart w:id="22" w:name="_Toc513463544"/>
      <w:r w:rsidRPr="007D33FC">
        <w:t>§ 32</w:t>
      </w:r>
      <w:r>
        <w:t xml:space="preserve"> - </w:t>
      </w:r>
      <w:r w:rsidRPr="007D33FC">
        <w:t>Sikkerhedsstillelse</w:t>
      </w:r>
      <w:bookmarkEnd w:id="22"/>
    </w:p>
    <w:p w14:paraId="6FD2ED25"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09E0A852"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3E3227">
        <w:rPr>
          <w:rFonts w:eastAsia="Times New Roman" w:cs="Arial"/>
          <w:spacing w:val="-2"/>
          <w:sz w:val="22"/>
          <w:lang w:eastAsia="da-DK"/>
        </w:rPr>
        <w:t>Rettighedshaveren skal stille sikkerhed for opfyldelse af samtlige forpligtelser i henhold til tilladelsen, jf. undergrundslovens § 24 f. Sikkerheden skal stilles senest 30 dage efter meddelelse af tilladelsen og skal godkendes af Energistyrelsen. Sikkerheden kan være i form af en moderselskabsgaranti og kan kræves ændret eller suppleret af Energistyrelsen med et varsel på 30 dage</w:t>
      </w:r>
    </w:p>
    <w:p w14:paraId="0AA5F948" w14:textId="77777777" w:rsidR="00FC0DF7" w:rsidRDefault="00FC0DF7" w:rsidP="00FC0DF7">
      <w:pPr>
        <w:pStyle w:val="typografi"/>
      </w:pPr>
    </w:p>
    <w:p w14:paraId="1C58E812" w14:textId="77777777" w:rsidR="00FC0DF7" w:rsidRPr="007D33FC" w:rsidRDefault="00FC0DF7" w:rsidP="00FC0DF7">
      <w:pPr>
        <w:pStyle w:val="typografi"/>
      </w:pPr>
      <w:bookmarkStart w:id="23" w:name="_Toc513463545"/>
      <w:r w:rsidRPr="007D33FC">
        <w:t>§ 33</w:t>
      </w:r>
      <w:r>
        <w:t xml:space="preserve"> - </w:t>
      </w:r>
      <w:r w:rsidRPr="007D33FC">
        <w:t>Overdragelse</w:t>
      </w:r>
      <w:bookmarkEnd w:id="23"/>
    </w:p>
    <w:p w14:paraId="19CBB4C3"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36E2557D"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lang w:eastAsia="da-DK"/>
        </w:rPr>
        <w:t>Tilladelsen eller andele deri kan hverken direkte eller indirekte eller helt eller delvis overdrages eller på anden måde overføres til tredjemand eller indbyrdes mellem flere medindehavere, medmindre Energistyrelsen giver tilladelse hertil</w:t>
      </w:r>
      <w:r>
        <w:rPr>
          <w:rFonts w:eastAsia="Times New Roman" w:cs="Arial"/>
          <w:spacing w:val="-2"/>
          <w:sz w:val="22"/>
          <w:lang w:eastAsia="da-DK"/>
        </w:rPr>
        <w:t>, jf. undergrundslovens § 29</w:t>
      </w:r>
      <w:r w:rsidRPr="007D33FC">
        <w:rPr>
          <w:rFonts w:eastAsia="Times New Roman" w:cs="Arial"/>
          <w:spacing w:val="-2"/>
          <w:sz w:val="22"/>
          <w:lang w:eastAsia="da-DK"/>
        </w:rPr>
        <w:t>. Tilsvarende gælder overførelse af aktieposter og selskabsandele af en størrelse, som kan give bestemmende indflydelse over et selskab, der er medindehaver, eller indgåelse af aftaler, der har samme virkning.</w:t>
      </w:r>
    </w:p>
    <w:p w14:paraId="23F65C2D"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19ACB32D" w14:textId="77777777" w:rsidR="00FC0DF7" w:rsidRPr="007D33FC" w:rsidRDefault="00FC0DF7" w:rsidP="00FC0DF7">
      <w:pPr>
        <w:pStyle w:val="typografi"/>
      </w:pPr>
      <w:bookmarkStart w:id="24" w:name="_Toc513463546"/>
      <w:r w:rsidRPr="007D33FC">
        <w:t>§ 34</w:t>
      </w:r>
      <w:r>
        <w:t xml:space="preserve"> - </w:t>
      </w:r>
      <w:r w:rsidRPr="007D33FC">
        <w:t>Opgivelse</w:t>
      </w:r>
      <w:bookmarkEnd w:id="24"/>
    </w:p>
    <w:p w14:paraId="1162844A"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0B79D48A"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1.</w:t>
      </w:r>
      <w:r w:rsidRPr="007D33FC">
        <w:rPr>
          <w:rFonts w:eastAsia="Times New Roman" w:cs="Arial"/>
          <w:spacing w:val="-2"/>
          <w:sz w:val="22"/>
          <w:lang w:eastAsia="da-DK"/>
        </w:rPr>
        <w:t xml:space="preserve"> </w:t>
      </w:r>
      <w:r>
        <w:rPr>
          <w:rFonts w:eastAsia="Times New Roman" w:cs="Arial"/>
          <w:spacing w:val="-2"/>
          <w:sz w:val="22"/>
          <w:lang w:eastAsia="da-DK"/>
        </w:rPr>
        <w:t>(udeladt)</w:t>
      </w:r>
    </w:p>
    <w:p w14:paraId="5BDB7AD0"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0E035EBF"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2.</w:t>
      </w:r>
      <w:r w:rsidRPr="007D33FC">
        <w:rPr>
          <w:rFonts w:eastAsia="Times New Roman" w:cs="Arial"/>
          <w:spacing w:val="-2"/>
          <w:sz w:val="22"/>
          <w:lang w:eastAsia="da-DK"/>
        </w:rPr>
        <w:t xml:space="preserve"> Såfremt tilladelsen er blevet forlænget for et eller flere områder med henblik på indvinding, kan rettighedshaveren opgive retten til et sådant område med et års varsel.</w:t>
      </w:r>
    </w:p>
    <w:p w14:paraId="32568F6B"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3DC8C108"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3.</w:t>
      </w:r>
      <w:r w:rsidRPr="007D33FC">
        <w:rPr>
          <w:rFonts w:eastAsia="Times New Roman" w:cs="Arial"/>
          <w:spacing w:val="-2"/>
          <w:sz w:val="22"/>
          <w:lang w:eastAsia="da-DK"/>
        </w:rPr>
        <w:t xml:space="preserve"> Ved opgivelse gælder bestemmelserne i §§ 36 og 37.</w:t>
      </w:r>
    </w:p>
    <w:p w14:paraId="59A21C7B" w14:textId="77777777" w:rsidR="00FC0DF7" w:rsidRPr="007D33FC" w:rsidRDefault="00FC0DF7" w:rsidP="00FC0DF7">
      <w:pPr>
        <w:tabs>
          <w:tab w:val="center" w:pos="4536"/>
        </w:tabs>
        <w:spacing w:line="360" w:lineRule="auto"/>
        <w:rPr>
          <w:rFonts w:eastAsia="Times New Roman" w:cs="Arial"/>
          <w:spacing w:val="-2"/>
          <w:sz w:val="22"/>
          <w:u w:val="single"/>
          <w:lang w:eastAsia="da-DK"/>
        </w:rPr>
      </w:pPr>
    </w:p>
    <w:p w14:paraId="3B2B8CF3" w14:textId="77777777" w:rsidR="00FC0DF7" w:rsidRPr="007D33FC" w:rsidRDefault="00FC0DF7" w:rsidP="00FC0DF7">
      <w:pPr>
        <w:pStyle w:val="typografi"/>
      </w:pPr>
      <w:bookmarkStart w:id="25" w:name="_Toc513463547"/>
      <w:r w:rsidRPr="007D33FC">
        <w:t>§ 35</w:t>
      </w:r>
      <w:r>
        <w:t xml:space="preserve"> - </w:t>
      </w:r>
      <w:r w:rsidRPr="007D33FC">
        <w:t>Tilbagekaldelse og bortfald</w:t>
      </w:r>
      <w:bookmarkEnd w:id="25"/>
    </w:p>
    <w:p w14:paraId="10CB2032"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5B9ED071"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1</w:t>
      </w:r>
      <w:r w:rsidRPr="007D33FC">
        <w:rPr>
          <w:rFonts w:eastAsia="Times New Roman" w:cs="Arial"/>
          <w:spacing w:val="-2"/>
          <w:sz w:val="22"/>
          <w:lang w:eastAsia="da-DK"/>
        </w:rPr>
        <w:t xml:space="preserve">. Energistyrelsen kan </w:t>
      </w:r>
      <w:r>
        <w:rPr>
          <w:rFonts w:eastAsia="Times New Roman" w:cs="Arial"/>
          <w:spacing w:val="-2"/>
          <w:sz w:val="22"/>
          <w:lang w:eastAsia="da-DK"/>
        </w:rPr>
        <w:t xml:space="preserve">helt eller delvist </w:t>
      </w:r>
      <w:r w:rsidRPr="007D33FC">
        <w:rPr>
          <w:rFonts w:eastAsia="Times New Roman" w:cs="Arial"/>
          <w:spacing w:val="-2"/>
          <w:sz w:val="22"/>
          <w:lang w:eastAsia="da-DK"/>
        </w:rPr>
        <w:t>tilbagekalde denne tilladelse,</w:t>
      </w:r>
      <w:r>
        <w:rPr>
          <w:rFonts w:eastAsia="Times New Roman" w:cs="Arial"/>
          <w:spacing w:val="-2"/>
          <w:sz w:val="22"/>
          <w:lang w:eastAsia="da-DK"/>
        </w:rPr>
        <w:t xml:space="preserve"> jf. undergrundslovens § 30 , </w:t>
      </w:r>
    </w:p>
    <w:p w14:paraId="76AF5451"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3F429C64"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ind w:left="851" w:hanging="851"/>
        <w:rPr>
          <w:rFonts w:eastAsia="Times New Roman" w:cs="Arial"/>
          <w:spacing w:val="-2"/>
          <w:sz w:val="22"/>
          <w:lang w:eastAsia="da-DK"/>
        </w:rPr>
      </w:pPr>
      <w:r w:rsidRPr="007D33FC">
        <w:rPr>
          <w:rFonts w:eastAsia="Times New Roman" w:cs="Arial"/>
          <w:spacing w:val="-2"/>
          <w:sz w:val="22"/>
          <w:lang w:eastAsia="da-DK"/>
        </w:rPr>
        <w:t>1)</w:t>
      </w:r>
      <w:r w:rsidRPr="007D33FC">
        <w:rPr>
          <w:rFonts w:eastAsia="Times New Roman" w:cs="Arial"/>
          <w:spacing w:val="-2"/>
          <w:sz w:val="22"/>
          <w:lang w:eastAsia="da-DK"/>
        </w:rPr>
        <w:tab/>
        <w:t>såfremt de i undergrundsloven og i denne tilladelse eller de i medfør af disse fastsatte bestemmelser, vilkår eller påbud ikke overholdes,</w:t>
      </w:r>
    </w:p>
    <w:p w14:paraId="797670A1"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4FCBDB8E"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ind w:left="851" w:hanging="851"/>
        <w:rPr>
          <w:rFonts w:eastAsia="Times New Roman" w:cs="Arial"/>
          <w:spacing w:val="-2"/>
          <w:sz w:val="22"/>
          <w:lang w:eastAsia="da-DK"/>
        </w:rPr>
      </w:pPr>
      <w:r w:rsidRPr="007D33FC">
        <w:rPr>
          <w:rFonts w:eastAsia="Times New Roman" w:cs="Arial"/>
          <w:spacing w:val="-2"/>
          <w:sz w:val="22"/>
          <w:lang w:eastAsia="da-DK"/>
        </w:rPr>
        <w:t>2)</w:t>
      </w:r>
      <w:r w:rsidRPr="007D33FC">
        <w:rPr>
          <w:rFonts w:eastAsia="Times New Roman" w:cs="Arial"/>
          <w:spacing w:val="-2"/>
          <w:sz w:val="22"/>
          <w:lang w:eastAsia="da-DK"/>
        </w:rPr>
        <w:tab/>
        <w:t>såfremt der i en ansøgning om tilladelse er givet urigtige eller vildledende oplysninger,</w:t>
      </w:r>
    </w:p>
    <w:p w14:paraId="5AB2B538"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14DF0EFF"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ind w:left="851" w:hanging="851"/>
        <w:rPr>
          <w:rFonts w:eastAsia="Times New Roman" w:cs="Arial"/>
          <w:spacing w:val="-2"/>
          <w:sz w:val="22"/>
          <w:lang w:eastAsia="da-DK"/>
        </w:rPr>
      </w:pPr>
      <w:r w:rsidRPr="007D33FC">
        <w:rPr>
          <w:rFonts w:eastAsia="Times New Roman" w:cs="Arial"/>
          <w:spacing w:val="-2"/>
          <w:sz w:val="22"/>
          <w:lang w:eastAsia="da-DK"/>
        </w:rPr>
        <w:t>3)</w:t>
      </w:r>
      <w:r w:rsidRPr="007D33FC">
        <w:rPr>
          <w:rFonts w:eastAsia="Times New Roman" w:cs="Arial"/>
          <w:spacing w:val="-2"/>
          <w:sz w:val="22"/>
          <w:lang w:eastAsia="da-DK"/>
        </w:rPr>
        <w:tab/>
        <w:t>såfremt én eller flere af tilladelsens indehavere tages under rekonstruktionsbehandling</w:t>
      </w:r>
      <w:r>
        <w:rPr>
          <w:rFonts w:eastAsia="Times New Roman" w:cs="Arial"/>
          <w:spacing w:val="-2"/>
          <w:sz w:val="22"/>
          <w:lang w:eastAsia="da-DK"/>
        </w:rPr>
        <w:t xml:space="preserve"> </w:t>
      </w:r>
      <w:r w:rsidRPr="007D33FC">
        <w:rPr>
          <w:rFonts w:eastAsia="Times New Roman" w:cs="Arial"/>
          <w:spacing w:val="-2"/>
          <w:sz w:val="22"/>
          <w:lang w:eastAsia="da-DK"/>
        </w:rPr>
        <w:t>eller erklæres konkurs.</w:t>
      </w:r>
    </w:p>
    <w:p w14:paraId="4C4F0475"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0E6AE2B6"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2.</w:t>
      </w:r>
      <w:r w:rsidRPr="007D33FC">
        <w:rPr>
          <w:rFonts w:eastAsia="Times New Roman" w:cs="Arial"/>
          <w:spacing w:val="-2"/>
          <w:sz w:val="22"/>
          <w:lang w:eastAsia="da-DK"/>
        </w:rPr>
        <w:t xml:space="preserve"> Kan forholdet afhjælpes af rettighedshaveren, kan tilbagekaldelse i henhold til stk. 1, nr. 1, først ske efter, at Energistyrelsen har givet påbud om inden en nærmere fastsat frist at afhjælpe forholdet, og påbuddet ikke er efterkommet.</w:t>
      </w:r>
    </w:p>
    <w:p w14:paraId="35880A4E"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3F000FED"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3.</w:t>
      </w:r>
      <w:r w:rsidRPr="007D33FC">
        <w:rPr>
          <w:rFonts w:eastAsia="Times New Roman" w:cs="Arial"/>
          <w:spacing w:val="-2"/>
          <w:sz w:val="22"/>
          <w:lang w:eastAsia="da-DK"/>
        </w:rPr>
        <w:t xml:space="preserve"> Ved tilbagekaldelse i henhold til stk. 1 og bortfald i henhold til stk. 4 gælder bestemmelserne i §§ 36 og 37.</w:t>
      </w:r>
    </w:p>
    <w:p w14:paraId="006FDCC8"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5E75846D" w14:textId="77777777" w:rsidR="00FC0DF7" w:rsidRPr="007D33FC" w:rsidRDefault="00FC0DF7" w:rsidP="00FC0DF7">
      <w:pPr>
        <w:tabs>
          <w:tab w:val="left" w:pos="900"/>
          <w:tab w:val="center" w:pos="4536"/>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4.</w:t>
      </w:r>
      <w:r w:rsidRPr="007D33FC">
        <w:rPr>
          <w:rFonts w:eastAsia="Times New Roman" w:cs="Arial"/>
          <w:spacing w:val="-2"/>
          <w:sz w:val="22"/>
          <w:lang w:eastAsia="da-DK"/>
        </w:rPr>
        <w:t xml:space="preserve"> Såfremt en igangsat indvinding indstilles for en periode på mere end 2 på hinanden følgende år, og dette ikke er en del af en godkendt plan, bortfalder tilladelsen for det pågældende område, medmindre rettighedshaveren kan godtgøre, at det midlertidigt må anses for økonomisk uforsvarligt at foretage indvinding. I sidstnævnte tilfælde kan rettighedshaveren beholde tilladelsen i et af Energistyrelsen fastsat tidsrum af indtil 5 på hinanden følgende år, selv om indvindingen er indstillet i dette tidsrum.</w:t>
      </w:r>
    </w:p>
    <w:p w14:paraId="5D662409" w14:textId="77777777" w:rsidR="00FC0DF7" w:rsidRPr="007D33FC" w:rsidRDefault="00FC0DF7" w:rsidP="00FC0DF7">
      <w:pPr>
        <w:tabs>
          <w:tab w:val="left" w:pos="900"/>
          <w:tab w:val="center" w:pos="4536"/>
        </w:tabs>
        <w:spacing w:line="360" w:lineRule="auto"/>
        <w:jc w:val="center"/>
        <w:rPr>
          <w:rFonts w:eastAsia="Times New Roman" w:cs="Arial"/>
          <w:spacing w:val="-2"/>
          <w:sz w:val="22"/>
          <w:u w:val="single"/>
          <w:lang w:eastAsia="da-DK"/>
        </w:rPr>
      </w:pPr>
    </w:p>
    <w:p w14:paraId="27AB2B27" w14:textId="77777777" w:rsidR="00FC0DF7" w:rsidRPr="007D33FC" w:rsidRDefault="00FC0DF7" w:rsidP="00FC0DF7">
      <w:pPr>
        <w:pStyle w:val="typografi"/>
      </w:pPr>
      <w:bookmarkStart w:id="26" w:name="_Toc513463548"/>
      <w:r w:rsidRPr="007D33FC">
        <w:t>§ 36</w:t>
      </w:r>
      <w:r>
        <w:t xml:space="preserve"> - </w:t>
      </w:r>
      <w:r w:rsidRPr="007D33FC">
        <w:t>Følgerne af tilladelsens ophør</w:t>
      </w:r>
      <w:bookmarkEnd w:id="26"/>
    </w:p>
    <w:p w14:paraId="6CA337AE"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u w:val="single"/>
          <w:lang w:eastAsia="da-DK"/>
        </w:rPr>
      </w:pPr>
    </w:p>
    <w:p w14:paraId="4C9BF71C"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1.</w:t>
      </w:r>
      <w:r w:rsidRPr="007D33FC">
        <w:rPr>
          <w:rFonts w:eastAsia="Times New Roman" w:cs="Arial"/>
          <w:spacing w:val="-2"/>
          <w:sz w:val="22"/>
          <w:lang w:eastAsia="da-DK"/>
        </w:rPr>
        <w:t xml:space="preserve"> Udløb, opgivelse, bortfald eller tilbagekaldelse af tilladelsen fritager ikke rettighedshaveren for opfyldelsen af de forpligtelser, der påhviler ham i medfør af lovgivningen, denne tilladelse eller andre fastsatte bestemmelser, vilkår eller påbud.</w:t>
      </w:r>
    </w:p>
    <w:p w14:paraId="1663D267"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0E8B7C1C"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2.</w:t>
      </w:r>
      <w:r w:rsidRPr="007D33FC">
        <w:rPr>
          <w:rFonts w:eastAsia="Times New Roman" w:cs="Arial"/>
          <w:spacing w:val="-2"/>
          <w:sz w:val="22"/>
          <w:lang w:eastAsia="da-DK"/>
        </w:rPr>
        <w:t xml:space="preserve"> Er nogen del af det i bilag 2 hertil fastsatte arbejdsprogram eller i arbejdsprogrammer til forlængelser af tilladelsen ikke udført, skal rettighedshaveren, medmindre Energistyrelsen meddeler dispensation herfra, til statskassen betale et beløb svarende til, hvad opfyldelsen af forpligtelserne ville have kostet. Ved beløbets fastsættelse henses til de udgifter, som det ville medføre at lade andre udføre arbejderne for staten på tidspunktet for tilladelsens ophør.</w:t>
      </w:r>
    </w:p>
    <w:p w14:paraId="1824E49D"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5A63157A"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3.</w:t>
      </w:r>
      <w:r w:rsidRPr="007D33FC">
        <w:rPr>
          <w:rFonts w:eastAsia="Times New Roman" w:cs="Arial"/>
          <w:spacing w:val="-2"/>
          <w:sz w:val="22"/>
          <w:lang w:eastAsia="da-DK"/>
        </w:rPr>
        <w:t xml:space="preserve"> Betaling af det i stk. 2 nævnte beløb forudsætter ikke, at Energistyrelsen lader de resterende arbejder udføre.</w:t>
      </w:r>
    </w:p>
    <w:p w14:paraId="263BDD3C"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61A3208F"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4</w:t>
      </w:r>
      <w:r w:rsidRPr="007D33FC">
        <w:rPr>
          <w:rFonts w:eastAsia="Times New Roman" w:cs="Arial"/>
          <w:spacing w:val="-2"/>
          <w:sz w:val="22"/>
          <w:lang w:eastAsia="da-DK"/>
        </w:rPr>
        <w:t>. Betaling skal finde sted senest 30 dage efter, at Energistyrelsen har fremsendt påkrav herom.</w:t>
      </w:r>
    </w:p>
    <w:p w14:paraId="4A24FF04"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085819F8"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5.</w:t>
      </w:r>
      <w:r w:rsidRPr="007D33FC">
        <w:rPr>
          <w:rFonts w:eastAsia="Times New Roman" w:cs="Arial"/>
          <w:spacing w:val="-2"/>
          <w:sz w:val="22"/>
          <w:lang w:eastAsia="da-DK"/>
        </w:rPr>
        <w:t xml:space="preserve"> Ved for sen betaling skal rettighedshaveren betale en årlig rente, der svarer til den, der fremgår af § 5, stk. 1, i lov om renter og andre forhold ved forsinket betaling (renteloven).</w:t>
      </w:r>
    </w:p>
    <w:p w14:paraId="36E8E695" w14:textId="77777777" w:rsidR="00FC0DF7" w:rsidRPr="007D33FC" w:rsidRDefault="00FC0DF7" w:rsidP="00FC0DF7">
      <w:pPr>
        <w:tabs>
          <w:tab w:val="left" w:pos="900"/>
          <w:tab w:val="center" w:pos="4536"/>
        </w:tabs>
        <w:spacing w:line="360" w:lineRule="auto"/>
        <w:jc w:val="center"/>
        <w:rPr>
          <w:rFonts w:eastAsia="Times New Roman" w:cs="Arial"/>
          <w:spacing w:val="-2"/>
          <w:sz w:val="22"/>
          <w:u w:val="single"/>
          <w:lang w:eastAsia="da-DK"/>
        </w:rPr>
      </w:pPr>
    </w:p>
    <w:p w14:paraId="1FE2B168" w14:textId="77777777" w:rsidR="00FC0DF7" w:rsidRPr="007D33FC" w:rsidRDefault="00FC0DF7" w:rsidP="00FC0DF7">
      <w:pPr>
        <w:pStyle w:val="typografi"/>
      </w:pPr>
      <w:bookmarkStart w:id="27" w:name="_Toc513463549"/>
      <w:r w:rsidRPr="007D33FC">
        <w:t>§ 37</w:t>
      </w:r>
      <w:r>
        <w:t xml:space="preserve"> - </w:t>
      </w:r>
      <w:r w:rsidRPr="007D33FC">
        <w:t>Overtagelse og fjernelse af anlæg m.v.</w:t>
      </w:r>
      <w:bookmarkEnd w:id="27"/>
    </w:p>
    <w:p w14:paraId="56BC9D00"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1CDFE803"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1.</w:t>
      </w:r>
      <w:r w:rsidRPr="007D33FC">
        <w:rPr>
          <w:rFonts w:eastAsia="Times New Roman" w:cs="Arial"/>
          <w:spacing w:val="-2"/>
          <w:sz w:val="22"/>
          <w:lang w:eastAsia="da-DK"/>
        </w:rPr>
        <w:t xml:space="preserve"> Når tilladelsen ophører ved udløb, opgivelse, bortfald eller tilbagekaldelse enten for hele området eller for en del af dette, er staten berettiget til vederlagsfrit, helt eller delvis, at overtage alle anlæg, indretninger og installationer, som er bestemt til mere varig anvendelse inden for det pågældende område, samt fornødent tilbehør og materiale, herunder journaler og manualer m.v.</w:t>
      </w:r>
    </w:p>
    <w:p w14:paraId="54D47ADA"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7679ED23"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2</w:t>
      </w:r>
      <w:r w:rsidRPr="007D33FC">
        <w:rPr>
          <w:rFonts w:eastAsia="Times New Roman" w:cs="Arial"/>
          <w:spacing w:val="-2"/>
          <w:sz w:val="22"/>
          <w:lang w:eastAsia="da-DK"/>
        </w:rPr>
        <w:t>. Såfremt tilladelsen ophører, jf. stk. 1, er rettighedshaveren forpligtet til at drage omsorg for, at de i stk. 1 nævnte anlæg m.v. er til stede på området, og vederlagsfrit kan overdrages til staten i en sådan stand, som forsvarlig vedligeholdelse tilsiger. Tilsvarende gælder også med hensyn til de i stk. 1 nævnte anlæg m.v., der er under etablering med henblik på indvindingsvirksomhed, dog at rettighedshaveren ikke er forpligtet til at iværksætte yderligere foranstaltninger til færdiggørelse.</w:t>
      </w:r>
    </w:p>
    <w:p w14:paraId="3E8B3FCA"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4BEBC276"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3.</w:t>
      </w:r>
      <w:r w:rsidRPr="007D33FC">
        <w:rPr>
          <w:rFonts w:eastAsia="Times New Roman" w:cs="Arial"/>
          <w:spacing w:val="-2"/>
          <w:sz w:val="22"/>
          <w:lang w:eastAsia="da-DK"/>
        </w:rPr>
        <w:t xml:space="preserve"> På tidspunktet for tilladelsens ophør, jf. stk. 1, er rettighedshaveren forpligtet til at drage omsorg for, at anlæg m.v. som nævnt i stk. 1 og 2, der ikke tilhører rettighedshaveren, eller som er behæftet med andre rettigheder for tredjemand, frigøres for tredje</w:t>
      </w:r>
      <w:r w:rsidRPr="007D33FC">
        <w:rPr>
          <w:rFonts w:eastAsia="Times New Roman" w:cs="Arial"/>
          <w:spacing w:val="-2"/>
          <w:sz w:val="22"/>
          <w:lang w:eastAsia="da-DK"/>
        </w:rPr>
        <w:softHyphen/>
        <w:t>mands rettigheder af enhver art, således at vederlagsfri overdragelse til staten kan ske i ubehæftet stand.</w:t>
      </w:r>
    </w:p>
    <w:p w14:paraId="2E9013CB"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u w:val="single"/>
          <w:lang w:eastAsia="da-DK"/>
        </w:rPr>
      </w:pPr>
    </w:p>
    <w:p w14:paraId="68540DF0"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4.</w:t>
      </w:r>
      <w:r w:rsidRPr="007D33FC">
        <w:rPr>
          <w:rFonts w:eastAsia="Times New Roman" w:cs="Arial"/>
          <w:spacing w:val="-2"/>
          <w:sz w:val="22"/>
          <w:lang w:eastAsia="da-DK"/>
        </w:rPr>
        <w:t xml:space="preserve"> Rettighedshaveren er i tilfælde af manglende opfyldelse af sine forpligtelser efter stk. 1, 2 og 3, hvad enten der er udvist forsømmelighed eller ej, forpligtet til at erstatte ethvert tab derved, herunder driftstab, samt alle udgifter, som staten må afholde for at blive stillet, som om forpligtelserne var blevet opfyldt efter deres indhold.</w:t>
      </w:r>
    </w:p>
    <w:p w14:paraId="7BA79D0E"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u w:val="single"/>
          <w:lang w:eastAsia="da-DK"/>
        </w:rPr>
      </w:pPr>
    </w:p>
    <w:p w14:paraId="68411F5D"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5.</w:t>
      </w:r>
      <w:r w:rsidRPr="007D33FC">
        <w:rPr>
          <w:rFonts w:eastAsia="Times New Roman" w:cs="Arial"/>
          <w:spacing w:val="-2"/>
          <w:sz w:val="22"/>
          <w:lang w:eastAsia="da-DK"/>
        </w:rPr>
        <w:t xml:space="preserve"> For anlæg m.v., som inden tilladelsens ophør har udtjent deres formål, finder bestemmelserne i stk. 1 - 4 tilsvarende anvendelse, efterhånden som disse tages ud af brug.</w:t>
      </w:r>
    </w:p>
    <w:p w14:paraId="255D279A"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01C4F93E" w14:textId="77777777" w:rsidR="00FC0DF7" w:rsidRPr="005D0A88"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6.</w:t>
      </w:r>
      <w:r w:rsidRPr="007D33FC">
        <w:rPr>
          <w:rFonts w:eastAsia="Times New Roman" w:cs="Arial"/>
          <w:spacing w:val="-2"/>
          <w:sz w:val="22"/>
          <w:lang w:eastAsia="da-DK"/>
        </w:rPr>
        <w:t xml:space="preserve"> </w:t>
      </w:r>
      <w:r w:rsidRPr="005D0A88">
        <w:rPr>
          <w:rFonts w:eastAsia="Times New Roman" w:cs="Arial"/>
          <w:spacing w:val="-2"/>
          <w:sz w:val="22"/>
          <w:lang w:eastAsia="da-DK"/>
        </w:rPr>
        <w:t>Rettighedshaveren skal senest samtidig med indsendelse af ansøgning om tilladelse eller godkendelse efter undergrundsloven</w:t>
      </w:r>
      <w:r>
        <w:rPr>
          <w:rFonts w:eastAsia="Times New Roman" w:cs="Arial"/>
          <w:spacing w:val="-2"/>
          <w:sz w:val="22"/>
          <w:lang w:eastAsia="da-DK"/>
        </w:rPr>
        <w:t>s</w:t>
      </w:r>
      <w:r w:rsidRPr="005D0A88">
        <w:rPr>
          <w:rFonts w:eastAsia="Times New Roman" w:cs="Arial"/>
          <w:spacing w:val="-2"/>
          <w:sz w:val="22"/>
          <w:lang w:eastAsia="da-DK"/>
        </w:rPr>
        <w:t xml:space="preserve"> §§ 10, 17, 23 eller 28 indsende en plan for afviklingen af samtlige anlæg og installationer m.v. i forbindelse med tilladelsen (afviklingsplan) til Energistyrelsens godkendelse jf. undergrundslovens § 32 a. I afviklingsplanen skal indgå en opgørelse af de forventede udgifter til gennemførelse af </w:t>
      </w:r>
      <w:r>
        <w:rPr>
          <w:rFonts w:eastAsia="Times New Roman" w:cs="Arial"/>
          <w:spacing w:val="-2"/>
          <w:sz w:val="22"/>
          <w:lang w:eastAsia="da-DK"/>
        </w:rPr>
        <w:t>afviklingsplanen</w:t>
      </w:r>
      <w:r w:rsidRPr="005D0A88">
        <w:rPr>
          <w:rFonts w:eastAsia="Times New Roman" w:cs="Arial"/>
          <w:spacing w:val="-2"/>
          <w:sz w:val="22"/>
          <w:lang w:eastAsia="da-DK"/>
        </w:rPr>
        <w:t xml:space="preserve"> og en beskrivelse af, hvorledes der etableres sikkerhed for, at midlerne til gennemførelse af </w:t>
      </w:r>
      <w:r>
        <w:rPr>
          <w:rFonts w:eastAsia="Times New Roman" w:cs="Arial"/>
          <w:spacing w:val="-2"/>
          <w:sz w:val="22"/>
          <w:lang w:eastAsia="da-DK"/>
        </w:rPr>
        <w:t>afviklingsplanen</w:t>
      </w:r>
      <w:r w:rsidRPr="005D0A88">
        <w:rPr>
          <w:rFonts w:eastAsia="Times New Roman" w:cs="Arial"/>
          <w:spacing w:val="-2"/>
          <w:sz w:val="22"/>
          <w:lang w:eastAsia="da-DK"/>
        </w:rPr>
        <w:t xml:space="preserve"> er til rådighed.  </w:t>
      </w:r>
    </w:p>
    <w:p w14:paraId="7C9A7F22" w14:textId="77777777" w:rsidR="00FC0DF7" w:rsidRPr="005D0A88"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4E0C43B9" w14:textId="77777777" w:rsidR="00FC0DF7"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5D0A88">
        <w:rPr>
          <w:rFonts w:eastAsia="Times New Roman" w:cs="Arial"/>
          <w:spacing w:val="-2"/>
          <w:sz w:val="22"/>
          <w:lang w:eastAsia="da-DK"/>
        </w:rPr>
        <w:t xml:space="preserve">Afviklingsplanen skal indeholde en redegørelse for fjernelsen af anlæg m.v. Afviklingsplanen skal endvidere indeholde en redegørelse for og vurdering af planens miljø- og sikkerhedsmæssige konsekvenser samt en tidsplan for gennemførelsen. Energistyrelsen kan fastsætte nærmere retningslinjer for planens indhold. </w:t>
      </w:r>
    </w:p>
    <w:p w14:paraId="478EF13D" w14:textId="77777777" w:rsidR="00FC0DF7" w:rsidRPr="005D0A88"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51C9939D" w14:textId="77777777" w:rsidR="00FC0DF7" w:rsidRPr="00A01560"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A01560">
        <w:rPr>
          <w:rFonts w:eastAsia="Times New Roman" w:cs="Arial"/>
          <w:spacing w:val="-2"/>
          <w:sz w:val="22"/>
          <w:lang w:eastAsia="da-DK"/>
        </w:rPr>
        <w:t xml:space="preserve">Energistyrelsen kan pålægge rettighedshaveren i henhold til en tidsplan fastsat af Energistyrelsen helt eller delvist at fjerne alle anlæg m.v., hvad enten de tilhører rettighedshaveren eller andre, og som staten ikke ønsker at overtage efter stk. 1-5. </w:t>
      </w:r>
    </w:p>
    <w:p w14:paraId="3D30E1CD"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1753414E"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7.</w:t>
      </w:r>
      <w:r w:rsidRPr="007D33FC">
        <w:rPr>
          <w:rFonts w:eastAsia="Times New Roman" w:cs="Arial"/>
          <w:spacing w:val="-2"/>
          <w:sz w:val="22"/>
          <w:lang w:eastAsia="da-DK"/>
        </w:rPr>
        <w:t xml:space="preserve"> Energistyrelsen kan til enhver tid pålægge rettighedshaveren at træffe andre fornødne foranstaltninger, som tilsigter at hindre, at anlæg m.v. frembyder risiko eller ulempe. Efterkommer rettighedshaveren ikke et pålæg</w:t>
      </w:r>
      <w:r>
        <w:rPr>
          <w:rFonts w:eastAsia="Times New Roman" w:cs="Arial"/>
          <w:spacing w:val="-2"/>
          <w:sz w:val="22"/>
          <w:lang w:eastAsia="da-DK"/>
        </w:rPr>
        <w:t xml:space="preserve"> efter 1. pkt.</w:t>
      </w:r>
      <w:r w:rsidRPr="007D33FC">
        <w:rPr>
          <w:rFonts w:eastAsia="Times New Roman" w:cs="Arial"/>
          <w:spacing w:val="-2"/>
          <w:sz w:val="22"/>
          <w:lang w:eastAsia="da-DK"/>
        </w:rPr>
        <w:t>, er Energistyrelsen berettiget til uden yder</w:t>
      </w:r>
      <w:r w:rsidRPr="007D33FC">
        <w:rPr>
          <w:rFonts w:eastAsia="Times New Roman" w:cs="Arial"/>
          <w:spacing w:val="-2"/>
          <w:sz w:val="22"/>
          <w:lang w:eastAsia="da-DK"/>
        </w:rPr>
        <w:softHyphen/>
        <w:t>ligere varsel at lade det fornødne foretage for rettigheds</w:t>
      </w:r>
      <w:r w:rsidRPr="007D33FC">
        <w:rPr>
          <w:rFonts w:eastAsia="Times New Roman" w:cs="Arial"/>
          <w:spacing w:val="-2"/>
          <w:sz w:val="22"/>
          <w:lang w:eastAsia="da-DK"/>
        </w:rPr>
        <w:softHyphen/>
        <w:t>haverens regning og risiko i enhver henseende. Medfører fjernelsen eller foretagelsen af afværgeforanstaltninger et erstatningskrav fra tredjemand mod staten, er rettighedshaveren pligtig at skadesløsholde staten herfor.</w:t>
      </w:r>
    </w:p>
    <w:p w14:paraId="71475FCE" w14:textId="77777777" w:rsidR="007F3DB6" w:rsidRDefault="007F3DB6" w:rsidP="007F3DB6">
      <w:pPr>
        <w:pStyle w:val="typografi"/>
        <w:jc w:val="left"/>
      </w:pPr>
      <w:bookmarkStart w:id="28" w:name="_Toc513463550"/>
    </w:p>
    <w:p w14:paraId="570C8922" w14:textId="425C7D80" w:rsidR="00FC0DF7" w:rsidRPr="007D33FC" w:rsidRDefault="00FC0DF7" w:rsidP="00FC0DF7">
      <w:pPr>
        <w:pStyle w:val="typografi"/>
      </w:pPr>
      <w:r w:rsidRPr="007D33FC">
        <w:t>§ 38</w:t>
      </w:r>
      <w:r>
        <w:t xml:space="preserve"> - </w:t>
      </w:r>
      <w:r w:rsidRPr="007D33FC">
        <w:t>Ansvarsfriholdelse</w:t>
      </w:r>
      <w:bookmarkEnd w:id="28"/>
    </w:p>
    <w:p w14:paraId="16F5B266"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6AC9ACBF"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lang w:eastAsia="da-DK"/>
        </w:rPr>
        <w:t>Rettighedshaveren skal friholde staten for ethvert krav, der af tredjemand måtte blive rettet mod staten som følge af rettighedshaverens virksomhed.</w:t>
      </w:r>
    </w:p>
    <w:p w14:paraId="55F51658"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36670AA8" w14:textId="77777777" w:rsidR="00FC0DF7" w:rsidRPr="007D33FC" w:rsidRDefault="00FC0DF7" w:rsidP="00FC0DF7">
      <w:pPr>
        <w:pStyle w:val="typografi"/>
      </w:pPr>
      <w:bookmarkStart w:id="29" w:name="_Toc513463551"/>
      <w:r w:rsidRPr="007D33FC">
        <w:t>§ 39</w:t>
      </w:r>
      <w:r>
        <w:t xml:space="preserve"> - </w:t>
      </w:r>
      <w:r w:rsidRPr="007D33FC">
        <w:t>Forholdet til lovgivningen</w:t>
      </w:r>
      <w:bookmarkEnd w:id="29"/>
    </w:p>
    <w:p w14:paraId="2A109CF5"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p>
    <w:p w14:paraId="5A62393F"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1.</w:t>
      </w:r>
      <w:r w:rsidRPr="007D33FC">
        <w:rPr>
          <w:rFonts w:eastAsia="Times New Roman" w:cs="Arial"/>
          <w:spacing w:val="-2"/>
          <w:sz w:val="22"/>
          <w:lang w:eastAsia="da-DK"/>
        </w:rPr>
        <w:t xml:space="preserve"> Tilladelsen er undergivet de til enhver tid i Danmark gældende retsregler, herunder eventuelle fremtidige ændringer i lov om anvendelse af Danmarks undergrund, bekendt</w:t>
      </w:r>
      <w:r w:rsidRPr="007D33FC">
        <w:rPr>
          <w:rFonts w:eastAsia="Times New Roman" w:cs="Arial"/>
          <w:spacing w:val="-2"/>
          <w:sz w:val="22"/>
          <w:lang w:eastAsia="da-DK"/>
        </w:rPr>
        <w:softHyphen/>
        <w:t>gørelser, anordninger og de til enhver tid gældende forpligtelser som følge af Danmarks medlemskab af Den Europæiske Union. Tilladelsen medfører således ingen begrænsninger i statens almindelige beskatningsret eller i adgangen til at fastsætte generelle bestemmelser om den nærmere udførelse af efterforsknings</w:t>
      </w:r>
      <w:r w:rsidRPr="007D33FC">
        <w:rPr>
          <w:rFonts w:eastAsia="Times New Roman" w:cs="Arial"/>
          <w:spacing w:val="-2"/>
          <w:sz w:val="22"/>
          <w:lang w:eastAsia="da-DK"/>
        </w:rPr>
        <w:noBreakHyphen/>
        <w:t xml:space="preserve"> og indvindingsvirksomheden.</w:t>
      </w:r>
    </w:p>
    <w:p w14:paraId="053B025A" w14:textId="77777777" w:rsidR="00FC0DF7" w:rsidRPr="007D33FC" w:rsidRDefault="00FC0DF7" w:rsidP="00FC0DF7">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360" w:lineRule="auto"/>
        <w:rPr>
          <w:rFonts w:eastAsia="Times New Roman" w:cs="Arial"/>
          <w:spacing w:val="-2"/>
          <w:sz w:val="22"/>
          <w:lang w:eastAsia="da-DK"/>
        </w:rPr>
      </w:pPr>
      <w:r w:rsidRPr="007D33FC">
        <w:rPr>
          <w:rFonts w:eastAsia="Times New Roman" w:cs="Arial"/>
          <w:spacing w:val="-2"/>
          <w:sz w:val="22"/>
          <w:lang w:eastAsia="da-DK"/>
        </w:rPr>
        <w:br/>
      </w:r>
      <w:r w:rsidRPr="007D33FC">
        <w:rPr>
          <w:rFonts w:eastAsia="Times New Roman" w:cs="Arial"/>
          <w:spacing w:val="-2"/>
          <w:sz w:val="22"/>
          <w:u w:val="single"/>
          <w:lang w:eastAsia="da-DK"/>
        </w:rPr>
        <w:t>Stk. 2.</w:t>
      </w:r>
      <w:r w:rsidRPr="007D33FC">
        <w:rPr>
          <w:rFonts w:eastAsia="Times New Roman" w:cs="Arial"/>
          <w:spacing w:val="-2"/>
          <w:sz w:val="22"/>
          <w:lang w:eastAsia="da-DK"/>
        </w:rPr>
        <w:t xml:space="preserve"> Tilladelsen fritager ikke rettighedshaveren for at indhente de i medfør af lov om anvendelse af Danmarks undergrund og lovgivningen i øvrigt nødvendige tilladelser og godk</w:t>
      </w:r>
      <w:r w:rsidRPr="007D33FC">
        <w:rPr>
          <w:rFonts w:eastAsia="Times New Roman" w:cs="Arial"/>
          <w:spacing w:val="-2"/>
          <w:sz w:val="22"/>
          <w:lang w:eastAsia="da-DK"/>
        </w:rPr>
        <w:softHyphen/>
        <w:t>endelser.</w:t>
      </w:r>
    </w:p>
    <w:p w14:paraId="43D5EFB7" w14:textId="77777777" w:rsidR="00FC0DF7" w:rsidRPr="007D33FC" w:rsidRDefault="00FC0DF7" w:rsidP="00FC0DF7">
      <w:pPr>
        <w:tabs>
          <w:tab w:val="center" w:pos="4536"/>
        </w:tabs>
        <w:spacing w:line="360" w:lineRule="auto"/>
        <w:rPr>
          <w:rFonts w:eastAsia="Times New Roman" w:cs="Arial"/>
          <w:spacing w:val="-2"/>
          <w:sz w:val="22"/>
          <w:lang w:eastAsia="da-DK"/>
        </w:rPr>
      </w:pPr>
    </w:p>
    <w:p w14:paraId="015A2217" w14:textId="77777777" w:rsidR="00FC0DF7" w:rsidRPr="007D33FC" w:rsidRDefault="00FC0DF7" w:rsidP="00FC0DF7">
      <w:pPr>
        <w:pStyle w:val="typografi"/>
      </w:pPr>
      <w:bookmarkStart w:id="30" w:name="_Toc513463552"/>
      <w:r w:rsidRPr="007D33FC">
        <w:t>§ 40</w:t>
      </w:r>
      <w:r>
        <w:t xml:space="preserve"> - Lovvalg</w:t>
      </w:r>
      <w:r w:rsidRPr="007D33FC">
        <w:t xml:space="preserve"> og værneting</w:t>
      </w:r>
      <w:bookmarkEnd w:id="30"/>
    </w:p>
    <w:p w14:paraId="79DA8154" w14:textId="77777777" w:rsidR="00FC0DF7" w:rsidRPr="007D33FC" w:rsidRDefault="00FC0DF7" w:rsidP="00FC0DF7">
      <w:pPr>
        <w:tabs>
          <w:tab w:val="left" w:pos="0"/>
          <w:tab w:val="left" w:pos="8508"/>
        </w:tabs>
        <w:spacing w:line="360" w:lineRule="auto"/>
        <w:rPr>
          <w:rFonts w:eastAsia="Times New Roman" w:cs="Arial"/>
          <w:spacing w:val="-2"/>
          <w:sz w:val="22"/>
          <w:u w:val="single"/>
          <w:lang w:eastAsia="da-DK"/>
        </w:rPr>
      </w:pPr>
    </w:p>
    <w:p w14:paraId="4EA05D77" w14:textId="77777777" w:rsidR="00FC0DF7" w:rsidRPr="007D33FC" w:rsidRDefault="00FC0DF7" w:rsidP="00FC0DF7">
      <w:pPr>
        <w:tabs>
          <w:tab w:val="left" w:pos="0"/>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1.</w:t>
      </w:r>
      <w:r w:rsidRPr="007D33FC">
        <w:rPr>
          <w:rFonts w:eastAsia="Times New Roman" w:cs="Arial"/>
          <w:spacing w:val="-2"/>
          <w:sz w:val="22"/>
          <w:lang w:eastAsia="da-DK"/>
        </w:rPr>
        <w:t xml:space="preserve"> Alle tvister, der opstår i forbindelse med denne tilladelse eller med rettigheds</w:t>
      </w:r>
      <w:r w:rsidRPr="007D33FC">
        <w:rPr>
          <w:rFonts w:eastAsia="Times New Roman" w:cs="Arial"/>
          <w:spacing w:val="-2"/>
          <w:sz w:val="22"/>
          <w:lang w:eastAsia="da-DK"/>
        </w:rPr>
        <w:softHyphen/>
        <w:t>haverens udøvelse af virksomhed i henhold til tilladelsen, skal afgøres efter de i Danmark gæl</w:t>
      </w:r>
      <w:r w:rsidRPr="007D33FC">
        <w:rPr>
          <w:rFonts w:eastAsia="Times New Roman" w:cs="Arial"/>
          <w:spacing w:val="-2"/>
          <w:sz w:val="22"/>
          <w:lang w:eastAsia="da-DK"/>
        </w:rPr>
        <w:softHyphen/>
        <w:t>dende retsregler.</w:t>
      </w:r>
    </w:p>
    <w:p w14:paraId="792E7D76" w14:textId="77777777" w:rsidR="00FC0DF7" w:rsidRPr="007D33FC" w:rsidRDefault="00FC0DF7" w:rsidP="00FC0DF7">
      <w:pPr>
        <w:tabs>
          <w:tab w:val="left" w:pos="0"/>
          <w:tab w:val="left" w:pos="8508"/>
        </w:tabs>
        <w:spacing w:line="360" w:lineRule="auto"/>
        <w:rPr>
          <w:rFonts w:eastAsia="Times New Roman" w:cs="Arial"/>
          <w:spacing w:val="-2"/>
          <w:sz w:val="22"/>
          <w:lang w:eastAsia="da-DK"/>
        </w:rPr>
      </w:pPr>
    </w:p>
    <w:p w14:paraId="079012E7" w14:textId="77777777" w:rsidR="00FC0DF7" w:rsidRPr="007D33FC" w:rsidRDefault="00FC0DF7" w:rsidP="00FC0DF7">
      <w:pPr>
        <w:tabs>
          <w:tab w:val="left" w:pos="0"/>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2.</w:t>
      </w:r>
      <w:r w:rsidRPr="007D33FC">
        <w:rPr>
          <w:rFonts w:eastAsia="Times New Roman" w:cs="Arial"/>
          <w:spacing w:val="-2"/>
          <w:sz w:val="22"/>
          <w:lang w:eastAsia="da-DK"/>
        </w:rPr>
        <w:t xml:space="preserve"> Værneting er København.</w:t>
      </w:r>
    </w:p>
    <w:p w14:paraId="3D31E549" w14:textId="77777777" w:rsidR="00FC0DF7" w:rsidRPr="007D33FC" w:rsidRDefault="00FC0DF7" w:rsidP="00FC0DF7">
      <w:pPr>
        <w:tabs>
          <w:tab w:val="left" w:pos="0"/>
          <w:tab w:val="left" w:pos="8508"/>
        </w:tabs>
        <w:spacing w:line="360" w:lineRule="auto"/>
        <w:rPr>
          <w:rFonts w:eastAsia="Times New Roman" w:cs="Arial"/>
          <w:spacing w:val="-2"/>
          <w:sz w:val="22"/>
          <w:u w:val="single"/>
          <w:lang w:eastAsia="da-DK"/>
        </w:rPr>
      </w:pPr>
    </w:p>
    <w:p w14:paraId="3E35F24B" w14:textId="77777777" w:rsidR="00FC0DF7" w:rsidRPr="007D33FC" w:rsidRDefault="00FC0DF7" w:rsidP="00FC0DF7">
      <w:pPr>
        <w:tabs>
          <w:tab w:val="left" w:pos="0"/>
          <w:tab w:val="left" w:pos="8508"/>
        </w:tabs>
        <w:spacing w:line="360" w:lineRule="auto"/>
        <w:rPr>
          <w:rFonts w:eastAsia="Times New Roman" w:cs="Arial"/>
          <w:spacing w:val="-2"/>
          <w:sz w:val="22"/>
          <w:lang w:eastAsia="da-DK"/>
        </w:rPr>
      </w:pPr>
      <w:r w:rsidRPr="007D33FC">
        <w:rPr>
          <w:rFonts w:eastAsia="Times New Roman" w:cs="Arial"/>
          <w:spacing w:val="-2"/>
          <w:sz w:val="22"/>
          <w:u w:val="single"/>
          <w:lang w:eastAsia="da-DK"/>
        </w:rPr>
        <w:t>Stk. 3.</w:t>
      </w:r>
      <w:r w:rsidRPr="007D33FC">
        <w:rPr>
          <w:rFonts w:eastAsia="Times New Roman" w:cs="Arial"/>
          <w:spacing w:val="-2"/>
          <w:sz w:val="22"/>
          <w:lang w:eastAsia="da-DK"/>
        </w:rPr>
        <w:t xml:space="preserve"> Stk. 1 og 2 er ikke til hinder for, at Energistyrelsen og rettighedshaveren i det enkelte tilfælde kan vedtage, at en tvist af den i stk. 1 nævnte art afgøres ved voldgift.</w:t>
      </w:r>
    </w:p>
    <w:p w14:paraId="369CF9BE" w14:textId="77777777" w:rsidR="00FC0DF7" w:rsidRPr="007D33FC" w:rsidRDefault="00FC0DF7" w:rsidP="00FC0DF7">
      <w:pPr>
        <w:tabs>
          <w:tab w:val="left" w:pos="0"/>
          <w:tab w:val="left" w:pos="8508"/>
        </w:tabs>
        <w:spacing w:line="360" w:lineRule="auto"/>
        <w:rPr>
          <w:rFonts w:eastAsia="Times New Roman" w:cs="Arial"/>
          <w:spacing w:val="-2"/>
          <w:sz w:val="22"/>
          <w:lang w:eastAsia="da-DK"/>
        </w:rPr>
      </w:pPr>
    </w:p>
    <w:p w14:paraId="3F25C757" w14:textId="77777777" w:rsidR="00FC0DF7" w:rsidRPr="007D33FC" w:rsidRDefault="00FC0DF7" w:rsidP="00FC0DF7">
      <w:pPr>
        <w:tabs>
          <w:tab w:val="left" w:pos="0"/>
          <w:tab w:val="left" w:pos="8508"/>
        </w:tabs>
        <w:spacing w:line="360" w:lineRule="auto"/>
        <w:rPr>
          <w:rFonts w:eastAsia="Times New Roman" w:cs="Arial"/>
          <w:spacing w:val="-2"/>
          <w:sz w:val="22"/>
          <w:lang w:eastAsia="da-DK"/>
        </w:rPr>
      </w:pPr>
    </w:p>
    <w:p w14:paraId="275D1BDD" w14:textId="77777777" w:rsidR="00FC0DF7" w:rsidRPr="007D33FC" w:rsidRDefault="00FC0DF7" w:rsidP="00FC0DF7">
      <w:pPr>
        <w:tabs>
          <w:tab w:val="left" w:pos="0"/>
          <w:tab w:val="left" w:pos="6379"/>
        </w:tabs>
        <w:spacing w:line="360" w:lineRule="auto"/>
        <w:rPr>
          <w:rFonts w:eastAsia="Times New Roman" w:cs="Arial"/>
          <w:spacing w:val="-2"/>
          <w:sz w:val="22"/>
          <w:lang w:eastAsia="da-DK"/>
        </w:rPr>
      </w:pPr>
      <w:r w:rsidRPr="007D33FC">
        <w:rPr>
          <w:rFonts w:eastAsia="Times New Roman" w:cs="Arial"/>
          <w:spacing w:val="-2"/>
          <w:sz w:val="22"/>
          <w:lang w:eastAsia="da-DK"/>
        </w:rPr>
        <w:tab/>
        <w:t>København, den</w:t>
      </w:r>
    </w:p>
    <w:p w14:paraId="3A02BD29" w14:textId="77777777" w:rsidR="00FC0DF7" w:rsidRDefault="00FC0DF7" w:rsidP="00FC0DF7">
      <w:pPr>
        <w:tabs>
          <w:tab w:val="left" w:pos="0"/>
          <w:tab w:val="left" w:pos="8508"/>
        </w:tabs>
        <w:spacing w:line="360" w:lineRule="auto"/>
        <w:rPr>
          <w:rFonts w:eastAsia="Times New Roman" w:cs="Arial"/>
          <w:spacing w:val="-2"/>
          <w:sz w:val="22"/>
          <w:lang w:eastAsia="da-DK"/>
        </w:rPr>
      </w:pPr>
    </w:p>
    <w:p w14:paraId="161F9980" w14:textId="77777777" w:rsidR="00FC0DF7" w:rsidRPr="007D33FC" w:rsidRDefault="00FC0DF7" w:rsidP="00FC0DF7">
      <w:pPr>
        <w:tabs>
          <w:tab w:val="left" w:pos="0"/>
          <w:tab w:val="left" w:pos="8508"/>
        </w:tabs>
        <w:spacing w:line="360" w:lineRule="auto"/>
        <w:rPr>
          <w:rFonts w:eastAsia="Times New Roman" w:cs="Arial"/>
          <w:spacing w:val="-2"/>
          <w:sz w:val="22"/>
          <w:lang w:eastAsia="da-DK"/>
        </w:rPr>
      </w:pPr>
    </w:p>
    <w:p w14:paraId="5550818A" w14:textId="77777777" w:rsidR="00FC0DF7" w:rsidRPr="007D33FC" w:rsidRDefault="00FC0DF7" w:rsidP="00FC0DF7">
      <w:pPr>
        <w:tabs>
          <w:tab w:val="left" w:pos="0"/>
          <w:tab w:val="left" w:pos="8508"/>
        </w:tabs>
        <w:spacing w:line="360" w:lineRule="auto"/>
        <w:jc w:val="center"/>
        <w:rPr>
          <w:rFonts w:eastAsia="Times New Roman" w:cs="Arial"/>
          <w:spacing w:val="-2"/>
          <w:sz w:val="22"/>
          <w:lang w:eastAsia="da-DK"/>
        </w:rPr>
      </w:pPr>
      <w:r w:rsidRPr="00D31B20">
        <w:rPr>
          <w:rFonts w:eastAsia="Times New Roman" w:cs="Arial"/>
          <w:spacing w:val="-2"/>
          <w:sz w:val="22"/>
          <w:lang w:eastAsia="da-DK"/>
        </w:rPr>
        <w:t xml:space="preserve">Lars </w:t>
      </w:r>
      <w:r w:rsidRPr="005F74FC">
        <w:rPr>
          <w:rFonts w:eastAsia="Times New Roman" w:cs="Arial"/>
          <w:spacing w:val="-2"/>
          <w:sz w:val="22"/>
          <w:lang w:eastAsia="da-DK"/>
        </w:rPr>
        <w:t>A</w:t>
      </w:r>
      <w:r>
        <w:rPr>
          <w:rFonts w:eastAsia="Times New Roman" w:cs="Arial"/>
          <w:spacing w:val="-2"/>
          <w:sz w:val="22"/>
          <w:lang w:eastAsia="da-DK"/>
        </w:rPr>
        <w:t>agaard</w:t>
      </w:r>
    </w:p>
    <w:p w14:paraId="0C867443" w14:textId="77777777" w:rsidR="00FC0DF7" w:rsidRPr="007D33FC" w:rsidRDefault="00FC0DF7" w:rsidP="00FC0DF7">
      <w:pPr>
        <w:tabs>
          <w:tab w:val="left" w:pos="0"/>
          <w:tab w:val="left" w:pos="5954"/>
        </w:tabs>
        <w:spacing w:line="360" w:lineRule="auto"/>
        <w:rPr>
          <w:rFonts w:eastAsia="Times New Roman" w:cs="Arial"/>
          <w:spacing w:val="-2"/>
          <w:sz w:val="22"/>
          <w:lang w:eastAsia="da-DK"/>
        </w:rPr>
      </w:pPr>
      <w:r w:rsidRPr="007D33FC">
        <w:rPr>
          <w:rFonts w:eastAsia="Times New Roman" w:cs="Arial"/>
          <w:spacing w:val="-2"/>
          <w:sz w:val="22"/>
          <w:lang w:eastAsia="da-DK"/>
        </w:rPr>
        <w:tab/>
        <w:t>/</w:t>
      </w:r>
    </w:p>
    <w:p w14:paraId="1D26DBC0" w14:textId="77777777" w:rsidR="00FC0DF7" w:rsidRDefault="00FC0DF7" w:rsidP="00FC0DF7">
      <w:pPr>
        <w:tabs>
          <w:tab w:val="left" w:pos="0"/>
          <w:tab w:val="left" w:pos="5954"/>
        </w:tabs>
        <w:spacing w:line="360" w:lineRule="auto"/>
        <w:rPr>
          <w:rFonts w:eastAsia="Times New Roman" w:cs="Arial"/>
          <w:spacing w:val="-2"/>
          <w:sz w:val="22"/>
          <w:lang w:eastAsia="da-DK"/>
        </w:rPr>
      </w:pPr>
    </w:p>
    <w:p w14:paraId="76C90B12" w14:textId="77777777" w:rsidR="00FC0DF7" w:rsidRPr="007D33FC" w:rsidRDefault="00FC0DF7" w:rsidP="00FC0DF7">
      <w:pPr>
        <w:tabs>
          <w:tab w:val="left" w:pos="0"/>
          <w:tab w:val="left" w:pos="5954"/>
        </w:tabs>
        <w:spacing w:line="360" w:lineRule="auto"/>
        <w:rPr>
          <w:rFonts w:eastAsia="Times New Roman" w:cs="Arial"/>
          <w:spacing w:val="-2"/>
          <w:sz w:val="22"/>
          <w:lang w:eastAsia="da-DK"/>
        </w:rPr>
      </w:pPr>
    </w:p>
    <w:p w14:paraId="19BAA5D5" w14:textId="29395F67" w:rsidR="00FC0DF7" w:rsidRPr="007D33FC" w:rsidRDefault="00FC0DF7" w:rsidP="00FC0DF7">
      <w:pPr>
        <w:tabs>
          <w:tab w:val="left" w:pos="0"/>
          <w:tab w:val="left" w:pos="6521"/>
        </w:tabs>
        <w:spacing w:line="360" w:lineRule="auto"/>
        <w:rPr>
          <w:rFonts w:eastAsia="Times New Roman" w:cs="Arial"/>
          <w:spacing w:val="-2"/>
          <w:sz w:val="22"/>
          <w:lang w:eastAsia="da-DK"/>
        </w:rPr>
      </w:pPr>
      <w:r w:rsidRPr="007D33FC">
        <w:rPr>
          <w:rFonts w:eastAsia="Times New Roman" w:cs="Arial"/>
          <w:spacing w:val="-2"/>
          <w:sz w:val="22"/>
          <w:lang w:eastAsia="da-DK"/>
        </w:rPr>
        <w:tab/>
      </w:r>
      <w:r w:rsidR="0096413F" w:rsidRPr="0096413F">
        <w:rPr>
          <w:rFonts w:eastAsia="Times New Roman" w:cs="Arial"/>
          <w:spacing w:val="-2"/>
          <w:sz w:val="22"/>
          <w:lang w:eastAsia="da-DK"/>
        </w:rPr>
        <w:t>Kristoffer Böttzauw</w:t>
      </w:r>
    </w:p>
    <w:p w14:paraId="28788C43" w14:textId="77777777" w:rsidR="00FC0DF7" w:rsidRDefault="00FC0DF7" w:rsidP="00FC0DF7">
      <w:pPr>
        <w:spacing w:after="200" w:line="276" w:lineRule="auto"/>
        <w:rPr>
          <w:rFonts w:eastAsia="Times New Roman" w:cs="Arial"/>
          <w:b/>
          <w:spacing w:val="-2"/>
          <w:sz w:val="22"/>
          <w:lang w:eastAsia="da-DK"/>
        </w:rPr>
      </w:pPr>
      <w:r>
        <w:rPr>
          <w:rFonts w:eastAsia="Times New Roman" w:cs="Arial"/>
          <w:b/>
          <w:spacing w:val="-2"/>
          <w:sz w:val="22"/>
          <w:lang w:eastAsia="da-DK"/>
        </w:rPr>
        <w:br w:type="page"/>
      </w:r>
    </w:p>
    <w:p w14:paraId="33A99C70" w14:textId="77777777" w:rsidR="00FC0DF7" w:rsidRPr="007D33FC" w:rsidRDefault="00FC0DF7" w:rsidP="00FC0DF7">
      <w:pPr>
        <w:spacing w:line="240" w:lineRule="auto"/>
        <w:jc w:val="center"/>
        <w:rPr>
          <w:rFonts w:eastAsia="Times New Roman" w:cs="Arial"/>
          <w:b/>
          <w:spacing w:val="-2"/>
          <w:sz w:val="22"/>
          <w:lang w:eastAsia="da-DK"/>
        </w:rPr>
      </w:pPr>
      <w:r w:rsidRPr="007D33FC">
        <w:rPr>
          <w:rFonts w:eastAsia="Times New Roman" w:cs="Arial"/>
          <w:b/>
          <w:spacing w:val="-2"/>
          <w:sz w:val="22"/>
          <w:lang w:eastAsia="da-DK"/>
        </w:rPr>
        <w:t>Bilag 1</w:t>
      </w:r>
    </w:p>
    <w:p w14:paraId="0CE35413" w14:textId="77777777" w:rsidR="00FC0DF7" w:rsidRPr="007D33FC" w:rsidRDefault="00FC0DF7" w:rsidP="00FC0DF7">
      <w:pPr>
        <w:spacing w:line="240" w:lineRule="auto"/>
        <w:jc w:val="center"/>
        <w:rPr>
          <w:rFonts w:eastAsia="Times New Roman" w:cs="Arial"/>
          <w:spacing w:val="-2"/>
          <w:sz w:val="22"/>
          <w:lang w:eastAsia="da-DK"/>
        </w:rPr>
      </w:pPr>
    </w:p>
    <w:p w14:paraId="081D1926" w14:textId="77777777" w:rsidR="00FC0DF7" w:rsidRPr="007D33FC" w:rsidRDefault="00FC0DF7" w:rsidP="00FC0DF7">
      <w:pPr>
        <w:spacing w:line="240" w:lineRule="auto"/>
        <w:jc w:val="center"/>
        <w:rPr>
          <w:rFonts w:eastAsia="Times New Roman" w:cs="Arial"/>
          <w:spacing w:val="-2"/>
          <w:sz w:val="22"/>
          <w:lang w:eastAsia="da-DK"/>
        </w:rPr>
      </w:pPr>
      <w:r w:rsidRPr="007D33FC">
        <w:rPr>
          <w:rFonts w:eastAsia="Times New Roman" w:cs="Arial"/>
          <w:spacing w:val="-2"/>
          <w:sz w:val="22"/>
          <w:lang w:eastAsia="da-DK"/>
        </w:rPr>
        <w:t>til tilladelse nr. X/XX</w:t>
      </w:r>
    </w:p>
    <w:p w14:paraId="5F5A7BC7" w14:textId="77777777" w:rsidR="00FC0DF7" w:rsidRPr="007D33FC" w:rsidRDefault="00FC0DF7" w:rsidP="00FC0DF7">
      <w:pPr>
        <w:spacing w:line="240" w:lineRule="auto"/>
        <w:jc w:val="center"/>
        <w:rPr>
          <w:rFonts w:eastAsia="Times New Roman" w:cs="Arial"/>
          <w:spacing w:val="-2"/>
          <w:sz w:val="22"/>
          <w:lang w:eastAsia="da-DK"/>
        </w:rPr>
      </w:pPr>
      <w:r w:rsidRPr="007D33FC">
        <w:rPr>
          <w:rFonts w:eastAsia="Times New Roman" w:cs="Arial"/>
          <w:spacing w:val="-2"/>
          <w:sz w:val="22"/>
          <w:lang w:eastAsia="da-DK"/>
        </w:rPr>
        <w:t>til efterforskning og indvinding af kulbrinter</w:t>
      </w:r>
    </w:p>
    <w:p w14:paraId="2D4B6B3E" w14:textId="77777777" w:rsidR="00FC0DF7" w:rsidRPr="007D33FC" w:rsidRDefault="00FC0DF7" w:rsidP="00FC0DF7">
      <w:pPr>
        <w:spacing w:line="240" w:lineRule="auto"/>
        <w:jc w:val="center"/>
        <w:rPr>
          <w:rFonts w:eastAsia="Times New Roman" w:cs="Arial"/>
          <w:spacing w:val="-2"/>
          <w:sz w:val="22"/>
          <w:lang w:eastAsia="da-DK"/>
        </w:rPr>
      </w:pPr>
    </w:p>
    <w:p w14:paraId="415DFD38" w14:textId="77777777" w:rsidR="00FC0DF7" w:rsidRPr="007D33FC" w:rsidRDefault="00FC0DF7" w:rsidP="00FC0DF7">
      <w:pPr>
        <w:spacing w:line="240" w:lineRule="auto"/>
        <w:jc w:val="center"/>
        <w:rPr>
          <w:rFonts w:eastAsia="Times New Roman" w:cs="Arial"/>
          <w:spacing w:val="-2"/>
          <w:sz w:val="22"/>
          <w:lang w:eastAsia="da-DK"/>
        </w:rPr>
      </w:pPr>
    </w:p>
    <w:p w14:paraId="4DC82310" w14:textId="77777777" w:rsidR="00FC0DF7" w:rsidRPr="007D33FC" w:rsidRDefault="00FC0DF7" w:rsidP="00FC0DF7">
      <w:pPr>
        <w:spacing w:line="240" w:lineRule="auto"/>
        <w:jc w:val="center"/>
        <w:rPr>
          <w:rFonts w:eastAsia="Times New Roman" w:cs="Arial"/>
          <w:spacing w:val="-2"/>
          <w:sz w:val="22"/>
          <w:lang w:eastAsia="da-DK"/>
        </w:rPr>
      </w:pPr>
    </w:p>
    <w:p w14:paraId="11F5EEDD" w14:textId="77777777" w:rsidR="00FC0DF7" w:rsidRPr="007D33FC" w:rsidRDefault="00FC0DF7" w:rsidP="00FC0DF7">
      <w:pPr>
        <w:spacing w:line="240" w:lineRule="auto"/>
        <w:rPr>
          <w:rFonts w:eastAsia="Times New Roman" w:cs="Arial"/>
          <w:b/>
          <w:spacing w:val="-2"/>
          <w:sz w:val="22"/>
          <w:lang w:eastAsia="da-DK"/>
        </w:rPr>
      </w:pPr>
      <w:r w:rsidRPr="007D33FC">
        <w:rPr>
          <w:rFonts w:eastAsia="Times New Roman" w:cs="Arial"/>
          <w:b/>
          <w:spacing w:val="-2"/>
          <w:sz w:val="22"/>
          <w:lang w:eastAsia="da-DK"/>
        </w:rPr>
        <w:t>Området for tilladelsen, jf. § 2, stk. 1.</w:t>
      </w:r>
    </w:p>
    <w:p w14:paraId="22D943CB" w14:textId="77777777" w:rsidR="00FC0DF7" w:rsidRPr="007D33FC" w:rsidRDefault="00FC0DF7" w:rsidP="00FC0DF7">
      <w:pPr>
        <w:spacing w:line="240" w:lineRule="auto"/>
        <w:jc w:val="both"/>
        <w:rPr>
          <w:rFonts w:eastAsia="Times New Roman" w:cs="Arial"/>
          <w:b/>
          <w:sz w:val="22"/>
          <w:lang w:eastAsia="da-DK"/>
        </w:rPr>
      </w:pPr>
    </w:p>
    <w:p w14:paraId="040A7C5F" w14:textId="4D28AF17" w:rsidR="00FC0DF7" w:rsidRPr="007D33FC" w:rsidRDefault="00FC0DF7" w:rsidP="00FC0DF7">
      <w:pPr>
        <w:spacing w:line="240" w:lineRule="auto"/>
        <w:rPr>
          <w:rFonts w:eastAsia="Times New Roman" w:cs="Arial"/>
          <w:spacing w:val="-2"/>
          <w:sz w:val="22"/>
          <w:lang w:eastAsia="da-DK"/>
        </w:rPr>
      </w:pPr>
      <w:r w:rsidRPr="007D33FC">
        <w:rPr>
          <w:rFonts w:eastAsia="Times New Roman" w:cs="Arial"/>
          <w:spacing w:val="-2"/>
          <w:sz w:val="22"/>
          <w:lang w:eastAsia="da-DK"/>
        </w:rPr>
        <w:t xml:space="preserve">Tilladelsen omfatter det på vedhæftede kortbilag anførte område </w:t>
      </w:r>
      <w:r w:rsidR="00443D70" w:rsidRPr="007D33FC">
        <w:rPr>
          <w:rFonts w:eastAsia="Times New Roman" w:cs="Arial"/>
          <w:spacing w:val="-2"/>
          <w:sz w:val="22"/>
          <w:lang w:eastAsia="da-DK"/>
        </w:rPr>
        <w:t>i</w:t>
      </w:r>
      <w:r w:rsidR="00443D70">
        <w:rPr>
          <w:rFonts w:eastAsia="Times New Roman" w:cs="Arial"/>
          <w:spacing w:val="-2"/>
          <w:sz w:val="22"/>
          <w:lang w:eastAsia="da-DK"/>
        </w:rPr>
        <w:t>nden for</w:t>
      </w:r>
      <w:r w:rsidRPr="007D33FC">
        <w:rPr>
          <w:rFonts w:eastAsia="Times New Roman" w:cs="Arial"/>
          <w:spacing w:val="-2"/>
          <w:sz w:val="22"/>
          <w:lang w:eastAsia="da-DK"/>
        </w:rPr>
        <w:t xml:space="preserve"> blokkene </w:t>
      </w:r>
      <w:r w:rsidR="008B2B21" w:rsidRPr="008B2B21">
        <w:rPr>
          <w:rFonts w:eastAsia="Times New Roman" w:cs="Arial"/>
          <w:spacing w:val="-2"/>
          <w:sz w:val="22"/>
          <w:lang w:eastAsia="da-DK"/>
        </w:rPr>
        <w:t>5504/6 og 5504/10</w:t>
      </w:r>
      <w:r w:rsidRPr="007D33FC">
        <w:rPr>
          <w:rFonts w:eastAsia="Times New Roman" w:cs="Arial"/>
          <w:spacing w:val="-2"/>
          <w:sz w:val="22"/>
          <w:lang w:eastAsia="da-DK"/>
        </w:rPr>
        <w:t xml:space="preserve"> med hjørnekoordinaterne:</w:t>
      </w:r>
    </w:p>
    <w:p w14:paraId="2151EFC7" w14:textId="77777777" w:rsidR="00FC0DF7" w:rsidRPr="007D33FC" w:rsidRDefault="00FC0DF7" w:rsidP="00FC0DF7">
      <w:pPr>
        <w:spacing w:line="240" w:lineRule="auto"/>
        <w:rPr>
          <w:rFonts w:eastAsia="Times New Roman" w:cs="Arial"/>
          <w:spacing w:val="-2"/>
          <w:sz w:val="22"/>
          <w:lang w:eastAsia="da-DK"/>
        </w:rPr>
      </w:pPr>
    </w:p>
    <w:p w14:paraId="5F685FA9" w14:textId="77777777" w:rsidR="00FC0DF7" w:rsidRPr="007D33FC" w:rsidRDefault="00FC0DF7" w:rsidP="00FC0DF7">
      <w:pPr>
        <w:spacing w:line="240" w:lineRule="auto"/>
        <w:rPr>
          <w:rFonts w:eastAsia="Times New Roman" w:cs="Arial"/>
          <w:spacing w:val="-2"/>
          <w:sz w:val="22"/>
          <w:lang w:eastAsia="da-DK"/>
        </w:rPr>
      </w:pPr>
      <w:r w:rsidRPr="007D33FC">
        <w:rPr>
          <w:rFonts w:eastAsia="Times New Roman" w:cs="Arial"/>
          <w:spacing w:val="-2"/>
          <w:sz w:val="22"/>
          <w:lang w:eastAsia="da-DK"/>
        </w:rPr>
        <w:t>(Geografisk koordinatsystem European Datum 1950)</w:t>
      </w:r>
    </w:p>
    <w:p w14:paraId="422AC357" w14:textId="77777777" w:rsidR="00FC0DF7" w:rsidRPr="007D33FC" w:rsidRDefault="00FC0DF7" w:rsidP="00FC0DF7">
      <w:pPr>
        <w:spacing w:line="240" w:lineRule="auto"/>
        <w:rPr>
          <w:rFonts w:eastAsia="Times New Roman" w:cs="Arial"/>
          <w:spacing w:val="-2"/>
          <w:sz w:val="22"/>
          <w:lang w:eastAsia="da-DK"/>
        </w:rPr>
      </w:pPr>
    </w:p>
    <w:p w14:paraId="7D94BE7D" w14:textId="77777777" w:rsidR="00FC0DF7" w:rsidRPr="007D33FC" w:rsidRDefault="00FC0DF7" w:rsidP="00FC0DF7">
      <w:pPr>
        <w:spacing w:line="240" w:lineRule="auto"/>
        <w:rPr>
          <w:rFonts w:eastAsia="Times New Roman" w:cs="Arial"/>
          <w:spacing w:val="-2"/>
          <w:sz w:val="22"/>
          <w:lang w:eastAsia="da-DK"/>
        </w:rPr>
      </w:pPr>
    </w:p>
    <w:p w14:paraId="4E5CB21A" w14:textId="77777777" w:rsidR="00FC0DF7" w:rsidRPr="007D33FC" w:rsidRDefault="00FC0DF7" w:rsidP="00FC0DF7">
      <w:pPr>
        <w:tabs>
          <w:tab w:val="left" w:pos="2552"/>
          <w:tab w:val="left" w:pos="6521"/>
        </w:tabs>
        <w:spacing w:line="240" w:lineRule="auto"/>
        <w:rPr>
          <w:rFonts w:eastAsia="Times New Roman" w:cs="Arial"/>
          <w:b/>
          <w:sz w:val="22"/>
          <w:lang w:eastAsia="da-DK"/>
        </w:rPr>
      </w:pPr>
      <w:r w:rsidRPr="007D33FC">
        <w:rPr>
          <w:rFonts w:eastAsia="Times New Roman" w:cs="Arial"/>
          <w:b/>
          <w:sz w:val="22"/>
          <w:lang w:eastAsia="da-DK"/>
        </w:rPr>
        <w:tab/>
        <w:t>Bredde</w:t>
      </w:r>
      <w:r w:rsidRPr="007D33FC">
        <w:rPr>
          <w:rFonts w:eastAsia="Times New Roman" w:cs="Arial"/>
          <w:b/>
          <w:sz w:val="22"/>
          <w:lang w:eastAsia="da-DK"/>
        </w:rPr>
        <w:tab/>
        <w:t>Længde</w:t>
      </w:r>
    </w:p>
    <w:p w14:paraId="5529707A" w14:textId="77777777" w:rsidR="00FC0DF7" w:rsidRPr="007D33FC" w:rsidRDefault="00FC0DF7" w:rsidP="00FC0DF7">
      <w:pPr>
        <w:tabs>
          <w:tab w:val="center" w:pos="4986"/>
          <w:tab w:val="right" w:pos="9972"/>
        </w:tabs>
        <w:spacing w:line="240" w:lineRule="auto"/>
        <w:rPr>
          <w:rFonts w:eastAsia="Times New Roman" w:cs="Arial"/>
          <w:b/>
          <w:sz w:val="22"/>
          <w:lang w:eastAsia="da-DK"/>
        </w:rPr>
      </w:pPr>
    </w:p>
    <w:p w14:paraId="31CCDAC7" w14:textId="77777777" w:rsidR="00FC0DF7" w:rsidRPr="007D33FC" w:rsidRDefault="00FC0DF7" w:rsidP="00FC0DF7">
      <w:pPr>
        <w:tabs>
          <w:tab w:val="left" w:pos="1276"/>
          <w:tab w:val="left" w:pos="2410"/>
          <w:tab w:val="left" w:pos="3686"/>
          <w:tab w:val="left" w:pos="5103"/>
          <w:tab w:val="left" w:pos="6379"/>
          <w:tab w:val="left" w:pos="7513"/>
        </w:tabs>
        <w:spacing w:line="240" w:lineRule="auto"/>
        <w:rPr>
          <w:rFonts w:eastAsia="Times New Roman" w:cs="Arial"/>
          <w:sz w:val="22"/>
          <w:lang w:eastAsia="da-DK"/>
        </w:rPr>
      </w:pPr>
      <w:r w:rsidRPr="007D33FC">
        <w:rPr>
          <w:rFonts w:eastAsia="Times New Roman" w:cs="Arial"/>
          <w:sz w:val="22"/>
          <w:lang w:eastAsia="da-DK"/>
        </w:rPr>
        <w:t>Punkt</w:t>
      </w:r>
      <w:r w:rsidRPr="007D33FC">
        <w:rPr>
          <w:rFonts w:eastAsia="Times New Roman" w:cs="Arial"/>
          <w:sz w:val="22"/>
          <w:lang w:eastAsia="da-DK"/>
        </w:rPr>
        <w:tab/>
        <w:t>Grader</w:t>
      </w:r>
      <w:r w:rsidRPr="007D33FC">
        <w:rPr>
          <w:rFonts w:eastAsia="Times New Roman" w:cs="Arial"/>
          <w:sz w:val="22"/>
          <w:lang w:eastAsia="da-DK"/>
        </w:rPr>
        <w:tab/>
        <w:t>Minutter</w:t>
      </w:r>
      <w:r w:rsidRPr="007D33FC">
        <w:rPr>
          <w:rFonts w:eastAsia="Times New Roman" w:cs="Arial"/>
          <w:sz w:val="22"/>
          <w:lang w:eastAsia="da-DK"/>
        </w:rPr>
        <w:tab/>
        <w:t>Sekunder</w:t>
      </w:r>
      <w:r w:rsidRPr="007D33FC">
        <w:rPr>
          <w:rFonts w:eastAsia="Times New Roman" w:cs="Arial"/>
          <w:sz w:val="22"/>
          <w:lang w:eastAsia="da-DK"/>
        </w:rPr>
        <w:tab/>
        <w:t>Grader</w:t>
      </w:r>
      <w:r w:rsidRPr="007D33FC">
        <w:rPr>
          <w:rFonts w:eastAsia="Times New Roman" w:cs="Arial"/>
          <w:sz w:val="22"/>
          <w:lang w:eastAsia="da-DK"/>
        </w:rPr>
        <w:tab/>
        <w:t>Minutter</w:t>
      </w:r>
      <w:r w:rsidRPr="007D33FC">
        <w:rPr>
          <w:rFonts w:eastAsia="Times New Roman" w:cs="Arial"/>
          <w:sz w:val="22"/>
          <w:lang w:eastAsia="da-DK"/>
        </w:rPr>
        <w:tab/>
        <w:t>Sekunder</w:t>
      </w:r>
    </w:p>
    <w:p w14:paraId="1AF1D1B2" w14:textId="77777777" w:rsidR="00FC0DF7" w:rsidRPr="007D33FC" w:rsidRDefault="00FC0DF7" w:rsidP="00FC0DF7">
      <w:pPr>
        <w:tabs>
          <w:tab w:val="right" w:pos="426"/>
          <w:tab w:val="left" w:pos="1560"/>
          <w:tab w:val="right" w:pos="2977"/>
          <w:tab w:val="right" w:pos="4253"/>
          <w:tab w:val="center" w:pos="4986"/>
          <w:tab w:val="left" w:pos="5387"/>
          <w:tab w:val="right" w:pos="6946"/>
          <w:tab w:val="right" w:pos="8080"/>
          <w:tab w:val="left" w:pos="8647"/>
          <w:tab w:val="right" w:pos="9972"/>
        </w:tabs>
        <w:spacing w:line="240" w:lineRule="auto"/>
        <w:rPr>
          <w:rFonts w:eastAsia="Times New Roman" w:cs="Arial"/>
          <w:sz w:val="22"/>
          <w:lang w:eastAsia="da-DK"/>
        </w:rPr>
      </w:pPr>
    </w:p>
    <w:p w14:paraId="4A06657E" w14:textId="23D126A5" w:rsidR="00FC0DF7" w:rsidRPr="007D33FC" w:rsidRDefault="00443D70" w:rsidP="00FC0DF7">
      <w:pPr>
        <w:tabs>
          <w:tab w:val="right" w:pos="426"/>
          <w:tab w:val="left" w:pos="1560"/>
          <w:tab w:val="right" w:pos="2977"/>
          <w:tab w:val="right" w:pos="4253"/>
          <w:tab w:val="left" w:pos="5387"/>
          <w:tab w:val="right" w:pos="6946"/>
          <w:tab w:val="right" w:pos="8080"/>
          <w:tab w:val="left" w:pos="8647"/>
        </w:tabs>
        <w:spacing w:line="240" w:lineRule="auto"/>
        <w:rPr>
          <w:rFonts w:eastAsia="Times New Roman" w:cs="Arial"/>
          <w:sz w:val="22"/>
          <w:lang w:eastAsia="da-DK"/>
        </w:rPr>
      </w:pPr>
      <w:r>
        <w:rPr>
          <w:rFonts w:eastAsia="Times New Roman" w:cs="Arial"/>
          <w:sz w:val="22"/>
          <w:lang w:eastAsia="da-DK"/>
        </w:rPr>
        <w:tab/>
        <w:t>1</w:t>
      </w:r>
      <w:r>
        <w:rPr>
          <w:rFonts w:eastAsia="Times New Roman" w:cs="Arial"/>
          <w:sz w:val="22"/>
          <w:lang w:eastAsia="da-DK"/>
        </w:rPr>
        <w:tab/>
        <w:t>55</w:t>
      </w:r>
      <w:r w:rsidR="00FC0DF7" w:rsidRPr="007D33FC">
        <w:rPr>
          <w:rFonts w:eastAsia="Times New Roman" w:cs="Arial"/>
          <w:sz w:val="22"/>
          <w:lang w:eastAsia="da-DK"/>
        </w:rPr>
        <w:tab/>
      </w:r>
      <w:r>
        <w:rPr>
          <w:rFonts w:eastAsia="Times New Roman" w:cs="Arial"/>
          <w:sz w:val="22"/>
          <w:lang w:eastAsia="da-DK"/>
        </w:rPr>
        <w:t>43</w:t>
      </w:r>
      <w:r w:rsidR="00FC0DF7" w:rsidRPr="007D33FC">
        <w:rPr>
          <w:rFonts w:eastAsia="Times New Roman" w:cs="Arial"/>
          <w:sz w:val="22"/>
          <w:lang w:eastAsia="da-DK"/>
        </w:rPr>
        <w:tab/>
      </w:r>
      <w:r>
        <w:rPr>
          <w:rFonts w:eastAsia="Times New Roman" w:cs="Arial"/>
          <w:sz w:val="22"/>
          <w:lang w:eastAsia="da-DK"/>
        </w:rPr>
        <w:t>7</w:t>
      </w:r>
      <w:r w:rsidR="00FC0DF7" w:rsidRPr="007D33FC">
        <w:rPr>
          <w:rFonts w:eastAsia="Times New Roman" w:cs="Arial"/>
          <w:sz w:val="22"/>
          <w:lang w:eastAsia="da-DK"/>
        </w:rPr>
        <w:tab/>
      </w:r>
      <w:r>
        <w:rPr>
          <w:rFonts w:eastAsia="Times New Roman" w:cs="Arial"/>
          <w:sz w:val="22"/>
          <w:lang w:eastAsia="da-DK"/>
        </w:rPr>
        <w:t>4</w:t>
      </w:r>
      <w:r w:rsidR="00FC0DF7" w:rsidRPr="007D33FC">
        <w:rPr>
          <w:rFonts w:eastAsia="Times New Roman" w:cs="Arial"/>
          <w:sz w:val="22"/>
          <w:lang w:eastAsia="da-DK"/>
        </w:rPr>
        <w:tab/>
      </w:r>
      <w:r>
        <w:rPr>
          <w:rFonts w:eastAsia="Times New Roman" w:cs="Arial"/>
          <w:sz w:val="22"/>
          <w:lang w:eastAsia="da-DK"/>
        </w:rPr>
        <w:t>25</w:t>
      </w:r>
      <w:r w:rsidR="00FC0DF7" w:rsidRPr="007D33FC">
        <w:rPr>
          <w:rFonts w:eastAsia="Times New Roman" w:cs="Arial"/>
          <w:sz w:val="22"/>
          <w:lang w:eastAsia="da-DK"/>
        </w:rPr>
        <w:tab/>
      </w:r>
      <w:r>
        <w:rPr>
          <w:rFonts w:eastAsia="Times New Roman" w:cs="Arial"/>
          <w:sz w:val="22"/>
          <w:lang w:eastAsia="da-DK"/>
        </w:rPr>
        <w:t>47</w:t>
      </w:r>
    </w:p>
    <w:p w14:paraId="727065B7" w14:textId="18F82DE2" w:rsidR="00FC0DF7" w:rsidRPr="007D33FC" w:rsidRDefault="00FC0DF7" w:rsidP="00FC0DF7">
      <w:pPr>
        <w:tabs>
          <w:tab w:val="right" w:pos="426"/>
          <w:tab w:val="left" w:pos="1560"/>
          <w:tab w:val="right" w:pos="2977"/>
          <w:tab w:val="right" w:pos="4253"/>
          <w:tab w:val="left" w:pos="5387"/>
          <w:tab w:val="right" w:pos="6946"/>
          <w:tab w:val="right" w:pos="8080"/>
          <w:tab w:val="left" w:pos="8647"/>
        </w:tabs>
        <w:spacing w:line="240" w:lineRule="auto"/>
        <w:rPr>
          <w:rFonts w:eastAsia="Times New Roman" w:cs="Arial"/>
          <w:sz w:val="22"/>
          <w:lang w:eastAsia="da-DK"/>
        </w:rPr>
      </w:pPr>
      <w:r w:rsidRPr="007D33FC">
        <w:rPr>
          <w:rFonts w:eastAsia="Times New Roman" w:cs="Arial"/>
          <w:sz w:val="22"/>
          <w:lang w:eastAsia="da-DK"/>
        </w:rPr>
        <w:tab/>
      </w:r>
      <w:r>
        <w:rPr>
          <w:rFonts w:eastAsia="Times New Roman" w:cs="Arial"/>
          <w:sz w:val="22"/>
          <w:lang w:eastAsia="da-DK"/>
        </w:rPr>
        <w:t>2</w:t>
      </w:r>
      <w:r w:rsidRPr="007D33FC">
        <w:rPr>
          <w:rFonts w:eastAsia="Times New Roman" w:cs="Arial"/>
          <w:sz w:val="22"/>
          <w:lang w:eastAsia="da-DK"/>
        </w:rPr>
        <w:tab/>
      </w:r>
      <w:r w:rsidR="00443D70">
        <w:rPr>
          <w:rFonts w:eastAsia="Times New Roman" w:cs="Arial"/>
          <w:sz w:val="22"/>
          <w:lang w:eastAsia="da-DK"/>
        </w:rPr>
        <w:t>55</w:t>
      </w:r>
      <w:r w:rsidRPr="007D33FC">
        <w:rPr>
          <w:rFonts w:eastAsia="Times New Roman" w:cs="Arial"/>
          <w:sz w:val="22"/>
          <w:lang w:eastAsia="da-DK"/>
        </w:rPr>
        <w:tab/>
      </w:r>
      <w:r w:rsidR="00443D70">
        <w:rPr>
          <w:rFonts w:eastAsia="Times New Roman" w:cs="Arial"/>
          <w:sz w:val="22"/>
          <w:lang w:eastAsia="da-DK"/>
        </w:rPr>
        <w:t>43</w:t>
      </w:r>
      <w:r w:rsidRPr="007D33FC">
        <w:rPr>
          <w:rFonts w:eastAsia="Times New Roman" w:cs="Arial"/>
          <w:sz w:val="22"/>
          <w:lang w:eastAsia="da-DK"/>
        </w:rPr>
        <w:tab/>
      </w:r>
      <w:r w:rsidR="00443D70">
        <w:rPr>
          <w:rFonts w:eastAsia="Times New Roman" w:cs="Arial"/>
          <w:sz w:val="22"/>
          <w:lang w:eastAsia="da-DK"/>
        </w:rPr>
        <w:t>7</w:t>
      </w:r>
      <w:r w:rsidRPr="007D33FC">
        <w:rPr>
          <w:rFonts w:eastAsia="Times New Roman" w:cs="Arial"/>
          <w:sz w:val="22"/>
          <w:lang w:eastAsia="da-DK"/>
        </w:rPr>
        <w:tab/>
      </w:r>
      <w:r w:rsidR="00443D70">
        <w:rPr>
          <w:rFonts w:eastAsia="Times New Roman" w:cs="Arial"/>
          <w:sz w:val="22"/>
          <w:lang w:eastAsia="da-DK"/>
        </w:rPr>
        <w:t>4</w:t>
      </w:r>
      <w:r w:rsidRPr="007D33FC">
        <w:rPr>
          <w:rFonts w:eastAsia="Times New Roman" w:cs="Arial"/>
          <w:sz w:val="22"/>
          <w:lang w:eastAsia="da-DK"/>
        </w:rPr>
        <w:tab/>
      </w:r>
      <w:r w:rsidR="00443D70">
        <w:rPr>
          <w:rFonts w:eastAsia="Times New Roman" w:cs="Arial"/>
          <w:sz w:val="22"/>
          <w:lang w:eastAsia="da-DK"/>
        </w:rPr>
        <w:t>23</w:t>
      </w:r>
      <w:r w:rsidRPr="007D33FC">
        <w:rPr>
          <w:rFonts w:eastAsia="Times New Roman" w:cs="Arial"/>
          <w:sz w:val="22"/>
          <w:lang w:eastAsia="da-DK"/>
        </w:rPr>
        <w:tab/>
      </w:r>
      <w:r w:rsidR="00443D70">
        <w:rPr>
          <w:rFonts w:eastAsia="Times New Roman" w:cs="Arial"/>
          <w:sz w:val="22"/>
          <w:lang w:eastAsia="da-DK"/>
        </w:rPr>
        <w:t>38</w:t>
      </w:r>
    </w:p>
    <w:p w14:paraId="5CFB209B" w14:textId="3E80F6A4" w:rsidR="00FC0DF7" w:rsidRPr="007D33FC" w:rsidRDefault="00FC0DF7" w:rsidP="00FC0DF7">
      <w:pPr>
        <w:tabs>
          <w:tab w:val="right" w:pos="426"/>
          <w:tab w:val="left" w:pos="1560"/>
          <w:tab w:val="right" w:pos="2977"/>
          <w:tab w:val="right" w:pos="4253"/>
          <w:tab w:val="left" w:pos="5387"/>
          <w:tab w:val="right" w:pos="6946"/>
          <w:tab w:val="right" w:pos="8080"/>
          <w:tab w:val="left" w:pos="8647"/>
        </w:tabs>
        <w:spacing w:line="240" w:lineRule="auto"/>
        <w:rPr>
          <w:rFonts w:eastAsia="Times New Roman" w:cs="Arial"/>
          <w:sz w:val="22"/>
          <w:lang w:eastAsia="da-DK"/>
        </w:rPr>
      </w:pPr>
      <w:r w:rsidRPr="007D33FC">
        <w:rPr>
          <w:rFonts w:eastAsia="Times New Roman" w:cs="Arial"/>
          <w:sz w:val="22"/>
          <w:lang w:eastAsia="da-DK"/>
        </w:rPr>
        <w:tab/>
      </w:r>
      <w:r w:rsidR="00443D70">
        <w:rPr>
          <w:rFonts w:eastAsia="Times New Roman" w:cs="Arial"/>
          <w:sz w:val="22"/>
          <w:lang w:eastAsia="da-DK"/>
        </w:rPr>
        <w:t>3</w:t>
      </w:r>
      <w:r w:rsidRPr="007D33FC">
        <w:rPr>
          <w:rFonts w:eastAsia="Times New Roman" w:cs="Arial"/>
          <w:sz w:val="22"/>
          <w:lang w:eastAsia="da-DK"/>
        </w:rPr>
        <w:tab/>
      </w:r>
      <w:r w:rsidR="00443D70">
        <w:rPr>
          <w:rFonts w:eastAsia="Times New Roman" w:cs="Arial"/>
          <w:sz w:val="22"/>
          <w:lang w:eastAsia="da-DK"/>
        </w:rPr>
        <w:t>55</w:t>
      </w:r>
      <w:r w:rsidRPr="007D33FC">
        <w:rPr>
          <w:rFonts w:eastAsia="Times New Roman" w:cs="Arial"/>
          <w:sz w:val="22"/>
          <w:lang w:eastAsia="da-DK"/>
        </w:rPr>
        <w:tab/>
      </w:r>
      <w:r w:rsidR="00443D70">
        <w:rPr>
          <w:rFonts w:eastAsia="Times New Roman" w:cs="Arial"/>
          <w:sz w:val="22"/>
          <w:lang w:eastAsia="da-DK"/>
        </w:rPr>
        <w:t>46</w:t>
      </w:r>
      <w:r w:rsidRPr="007D33FC">
        <w:rPr>
          <w:rFonts w:eastAsia="Times New Roman" w:cs="Arial"/>
          <w:sz w:val="22"/>
          <w:lang w:eastAsia="da-DK"/>
        </w:rPr>
        <w:tab/>
      </w:r>
      <w:r w:rsidR="00443D70">
        <w:rPr>
          <w:rFonts w:eastAsia="Times New Roman" w:cs="Arial"/>
          <w:sz w:val="22"/>
          <w:lang w:eastAsia="da-DK"/>
        </w:rPr>
        <w:t>18</w:t>
      </w:r>
      <w:r w:rsidRPr="007D33FC">
        <w:rPr>
          <w:rFonts w:eastAsia="Times New Roman" w:cs="Arial"/>
          <w:sz w:val="22"/>
          <w:lang w:eastAsia="da-DK"/>
        </w:rPr>
        <w:tab/>
      </w:r>
      <w:r w:rsidR="00443D70">
        <w:rPr>
          <w:rFonts w:eastAsia="Times New Roman" w:cs="Arial"/>
          <w:sz w:val="22"/>
          <w:lang w:eastAsia="da-DK"/>
        </w:rPr>
        <w:t>4</w:t>
      </w:r>
      <w:r w:rsidRPr="007D33FC">
        <w:rPr>
          <w:rFonts w:eastAsia="Times New Roman" w:cs="Arial"/>
          <w:sz w:val="22"/>
          <w:lang w:eastAsia="da-DK"/>
        </w:rPr>
        <w:tab/>
      </w:r>
      <w:r w:rsidR="00443D70">
        <w:rPr>
          <w:rFonts w:eastAsia="Times New Roman" w:cs="Arial"/>
          <w:sz w:val="22"/>
          <w:lang w:eastAsia="da-DK"/>
        </w:rPr>
        <w:t>17</w:t>
      </w:r>
      <w:r w:rsidRPr="007D33FC">
        <w:rPr>
          <w:rFonts w:eastAsia="Times New Roman" w:cs="Arial"/>
          <w:sz w:val="22"/>
          <w:lang w:eastAsia="da-DK"/>
        </w:rPr>
        <w:tab/>
      </w:r>
      <w:r w:rsidR="00443D70">
        <w:rPr>
          <w:rFonts w:eastAsia="Times New Roman" w:cs="Arial"/>
          <w:sz w:val="22"/>
          <w:lang w:eastAsia="da-DK"/>
        </w:rPr>
        <w:t>32</w:t>
      </w:r>
    </w:p>
    <w:p w14:paraId="291EAF5B" w14:textId="1F43CBC4" w:rsidR="00FC0DF7" w:rsidRDefault="00443D70" w:rsidP="00FC0DF7">
      <w:pPr>
        <w:tabs>
          <w:tab w:val="right" w:pos="426"/>
          <w:tab w:val="left" w:pos="1560"/>
          <w:tab w:val="right" w:pos="2977"/>
          <w:tab w:val="right" w:pos="4253"/>
          <w:tab w:val="left" w:pos="5387"/>
          <w:tab w:val="right" w:pos="6946"/>
          <w:tab w:val="right" w:pos="8080"/>
          <w:tab w:val="left" w:pos="8647"/>
        </w:tabs>
        <w:spacing w:line="240" w:lineRule="auto"/>
        <w:rPr>
          <w:rFonts w:eastAsia="Times New Roman" w:cs="Arial"/>
          <w:sz w:val="22"/>
          <w:lang w:eastAsia="da-DK"/>
        </w:rPr>
      </w:pPr>
      <w:r>
        <w:rPr>
          <w:rFonts w:eastAsia="Times New Roman" w:cs="Arial"/>
          <w:sz w:val="22"/>
          <w:lang w:eastAsia="da-DK"/>
        </w:rPr>
        <w:tab/>
        <w:t>4</w:t>
      </w:r>
      <w:r w:rsidR="00FC0DF7" w:rsidRPr="007D33FC">
        <w:rPr>
          <w:rFonts w:eastAsia="Times New Roman" w:cs="Arial"/>
          <w:sz w:val="22"/>
          <w:lang w:eastAsia="da-DK"/>
        </w:rPr>
        <w:tab/>
      </w:r>
      <w:r>
        <w:rPr>
          <w:rFonts w:eastAsia="Times New Roman" w:cs="Arial"/>
          <w:sz w:val="22"/>
          <w:lang w:eastAsia="da-DK"/>
        </w:rPr>
        <w:t>55</w:t>
      </w:r>
      <w:r w:rsidR="00FC0DF7" w:rsidRPr="007D33FC">
        <w:rPr>
          <w:rFonts w:eastAsia="Times New Roman" w:cs="Arial"/>
          <w:sz w:val="22"/>
          <w:lang w:eastAsia="da-DK"/>
        </w:rPr>
        <w:tab/>
      </w:r>
      <w:r>
        <w:rPr>
          <w:rFonts w:eastAsia="Times New Roman" w:cs="Arial"/>
          <w:sz w:val="22"/>
          <w:lang w:eastAsia="da-DK"/>
        </w:rPr>
        <w:t>50</w:t>
      </w:r>
      <w:r w:rsidR="00FC0DF7" w:rsidRPr="007D33FC">
        <w:rPr>
          <w:rFonts w:eastAsia="Times New Roman" w:cs="Arial"/>
          <w:sz w:val="22"/>
          <w:lang w:eastAsia="da-DK"/>
        </w:rPr>
        <w:tab/>
      </w:r>
      <w:r>
        <w:rPr>
          <w:rFonts w:eastAsia="Times New Roman" w:cs="Arial"/>
          <w:sz w:val="22"/>
          <w:lang w:eastAsia="da-DK"/>
        </w:rPr>
        <w:t>49</w:t>
      </w:r>
      <w:r w:rsidR="00FC0DF7" w:rsidRPr="007D33FC">
        <w:rPr>
          <w:rFonts w:eastAsia="Times New Roman" w:cs="Arial"/>
          <w:sz w:val="22"/>
          <w:lang w:eastAsia="da-DK"/>
        </w:rPr>
        <w:tab/>
      </w:r>
      <w:r>
        <w:rPr>
          <w:rFonts w:eastAsia="Times New Roman" w:cs="Arial"/>
          <w:sz w:val="22"/>
          <w:lang w:eastAsia="da-DK"/>
        </w:rPr>
        <w:t>4</w:t>
      </w:r>
      <w:r w:rsidR="00FC0DF7" w:rsidRPr="007D33FC">
        <w:rPr>
          <w:rFonts w:eastAsia="Times New Roman" w:cs="Arial"/>
          <w:sz w:val="22"/>
          <w:lang w:eastAsia="da-DK"/>
        </w:rPr>
        <w:tab/>
      </w:r>
      <w:r>
        <w:rPr>
          <w:rFonts w:eastAsia="Times New Roman" w:cs="Arial"/>
          <w:sz w:val="22"/>
          <w:lang w:eastAsia="da-DK"/>
        </w:rPr>
        <w:t>17</w:t>
      </w:r>
      <w:r w:rsidR="00FC0DF7" w:rsidRPr="007D33FC">
        <w:rPr>
          <w:rFonts w:eastAsia="Times New Roman" w:cs="Arial"/>
          <w:sz w:val="22"/>
          <w:lang w:eastAsia="da-DK"/>
        </w:rPr>
        <w:tab/>
      </w:r>
      <w:r>
        <w:rPr>
          <w:rFonts w:eastAsia="Times New Roman" w:cs="Arial"/>
          <w:sz w:val="22"/>
          <w:lang w:eastAsia="da-DK"/>
        </w:rPr>
        <w:t>30</w:t>
      </w:r>
    </w:p>
    <w:p w14:paraId="1939EFC2" w14:textId="1380120A" w:rsidR="00FC0DF7" w:rsidRDefault="00443D70" w:rsidP="00FC0DF7">
      <w:pPr>
        <w:tabs>
          <w:tab w:val="right" w:pos="426"/>
          <w:tab w:val="left" w:pos="1560"/>
          <w:tab w:val="right" w:pos="2977"/>
          <w:tab w:val="right" w:pos="4253"/>
          <w:tab w:val="left" w:pos="5387"/>
          <w:tab w:val="right" w:pos="6946"/>
          <w:tab w:val="right" w:pos="8080"/>
          <w:tab w:val="left" w:pos="8647"/>
        </w:tabs>
        <w:spacing w:line="240" w:lineRule="auto"/>
        <w:rPr>
          <w:rFonts w:eastAsia="Times New Roman" w:cs="Arial"/>
          <w:sz w:val="22"/>
          <w:lang w:eastAsia="da-DK"/>
        </w:rPr>
      </w:pPr>
      <w:r>
        <w:rPr>
          <w:rFonts w:eastAsia="Times New Roman" w:cs="Arial"/>
          <w:sz w:val="22"/>
          <w:lang w:eastAsia="da-DK"/>
        </w:rPr>
        <w:tab/>
        <w:t>5</w:t>
      </w:r>
      <w:r w:rsidR="00FC0DF7" w:rsidRPr="007D33FC">
        <w:rPr>
          <w:rFonts w:eastAsia="Times New Roman" w:cs="Arial"/>
          <w:sz w:val="22"/>
          <w:lang w:eastAsia="da-DK"/>
        </w:rPr>
        <w:tab/>
      </w:r>
      <w:r>
        <w:rPr>
          <w:rFonts w:eastAsia="Times New Roman" w:cs="Arial"/>
          <w:sz w:val="22"/>
          <w:lang w:eastAsia="da-DK"/>
        </w:rPr>
        <w:t>55</w:t>
      </w:r>
      <w:r w:rsidR="00FC0DF7" w:rsidRPr="007D33FC">
        <w:rPr>
          <w:rFonts w:eastAsia="Times New Roman" w:cs="Arial"/>
          <w:sz w:val="22"/>
          <w:lang w:eastAsia="da-DK"/>
        </w:rPr>
        <w:tab/>
      </w:r>
      <w:r>
        <w:rPr>
          <w:rFonts w:eastAsia="Times New Roman" w:cs="Arial"/>
          <w:sz w:val="22"/>
          <w:lang w:eastAsia="da-DK"/>
        </w:rPr>
        <w:t>50</w:t>
      </w:r>
      <w:r w:rsidR="00FC0DF7" w:rsidRPr="007D33FC">
        <w:rPr>
          <w:rFonts w:eastAsia="Times New Roman" w:cs="Arial"/>
          <w:sz w:val="22"/>
          <w:lang w:eastAsia="da-DK"/>
        </w:rPr>
        <w:tab/>
      </w:r>
      <w:r>
        <w:rPr>
          <w:rFonts w:eastAsia="Times New Roman" w:cs="Arial"/>
          <w:sz w:val="22"/>
          <w:lang w:eastAsia="da-DK"/>
        </w:rPr>
        <w:t>59</w:t>
      </w:r>
      <w:r w:rsidR="00FC0DF7" w:rsidRPr="007D33FC">
        <w:rPr>
          <w:rFonts w:eastAsia="Times New Roman" w:cs="Arial"/>
          <w:sz w:val="22"/>
          <w:lang w:eastAsia="da-DK"/>
        </w:rPr>
        <w:tab/>
      </w:r>
      <w:r>
        <w:rPr>
          <w:rFonts w:eastAsia="Times New Roman" w:cs="Arial"/>
          <w:sz w:val="22"/>
          <w:lang w:eastAsia="da-DK"/>
        </w:rPr>
        <w:t>4</w:t>
      </w:r>
      <w:r w:rsidR="00FC0DF7" w:rsidRPr="007D33FC">
        <w:rPr>
          <w:rFonts w:eastAsia="Times New Roman" w:cs="Arial"/>
          <w:sz w:val="22"/>
          <w:lang w:eastAsia="da-DK"/>
        </w:rPr>
        <w:tab/>
      </w:r>
      <w:r>
        <w:rPr>
          <w:rFonts w:eastAsia="Times New Roman" w:cs="Arial"/>
          <w:sz w:val="22"/>
          <w:lang w:eastAsia="da-DK"/>
        </w:rPr>
        <w:t>19</w:t>
      </w:r>
      <w:r w:rsidR="00FC0DF7" w:rsidRPr="007D33FC">
        <w:rPr>
          <w:rFonts w:eastAsia="Times New Roman" w:cs="Arial"/>
          <w:sz w:val="22"/>
          <w:lang w:eastAsia="da-DK"/>
        </w:rPr>
        <w:tab/>
      </w:r>
      <w:r>
        <w:rPr>
          <w:rFonts w:eastAsia="Times New Roman" w:cs="Arial"/>
          <w:sz w:val="22"/>
          <w:lang w:eastAsia="da-DK"/>
        </w:rPr>
        <w:t>4</w:t>
      </w:r>
    </w:p>
    <w:p w14:paraId="4BDF5CF3" w14:textId="047B222D" w:rsidR="00443D70" w:rsidRDefault="00443D70" w:rsidP="00FC0DF7">
      <w:pPr>
        <w:tabs>
          <w:tab w:val="right" w:pos="426"/>
          <w:tab w:val="left" w:pos="1560"/>
          <w:tab w:val="right" w:pos="2977"/>
          <w:tab w:val="right" w:pos="4253"/>
          <w:tab w:val="left" w:pos="5387"/>
          <w:tab w:val="right" w:pos="6946"/>
          <w:tab w:val="right" w:pos="8080"/>
          <w:tab w:val="left" w:pos="8647"/>
        </w:tabs>
        <w:spacing w:line="240" w:lineRule="auto"/>
        <w:rPr>
          <w:rFonts w:eastAsia="Times New Roman" w:cs="Arial"/>
          <w:sz w:val="22"/>
          <w:lang w:eastAsia="da-DK"/>
        </w:rPr>
      </w:pPr>
      <w:r>
        <w:rPr>
          <w:rFonts w:eastAsia="Times New Roman" w:cs="Arial"/>
          <w:sz w:val="22"/>
          <w:lang w:eastAsia="da-DK"/>
        </w:rPr>
        <w:tab/>
        <w:t>6</w:t>
      </w:r>
      <w:r>
        <w:rPr>
          <w:rFonts w:eastAsia="Times New Roman" w:cs="Arial"/>
          <w:sz w:val="22"/>
          <w:lang w:eastAsia="da-DK"/>
        </w:rPr>
        <w:tab/>
        <w:t>55</w:t>
      </w:r>
      <w:r>
        <w:rPr>
          <w:rFonts w:eastAsia="Times New Roman" w:cs="Arial"/>
          <w:sz w:val="22"/>
          <w:lang w:eastAsia="da-DK"/>
        </w:rPr>
        <w:tab/>
        <w:t>50</w:t>
      </w:r>
      <w:r>
        <w:rPr>
          <w:rFonts w:eastAsia="Times New Roman" w:cs="Arial"/>
          <w:sz w:val="22"/>
          <w:lang w:eastAsia="da-DK"/>
        </w:rPr>
        <w:tab/>
        <w:t>56</w:t>
      </w:r>
      <w:r>
        <w:rPr>
          <w:rFonts w:eastAsia="Times New Roman" w:cs="Arial"/>
          <w:sz w:val="22"/>
          <w:lang w:eastAsia="da-DK"/>
        </w:rPr>
        <w:tab/>
        <w:t>4</w:t>
      </w:r>
      <w:r>
        <w:rPr>
          <w:rFonts w:eastAsia="Times New Roman" w:cs="Arial"/>
          <w:sz w:val="22"/>
          <w:lang w:eastAsia="da-DK"/>
        </w:rPr>
        <w:tab/>
        <w:t>29</w:t>
      </w:r>
      <w:r>
        <w:rPr>
          <w:rFonts w:eastAsia="Times New Roman" w:cs="Arial"/>
          <w:sz w:val="22"/>
          <w:lang w:eastAsia="da-DK"/>
        </w:rPr>
        <w:tab/>
        <w:t>55</w:t>
      </w:r>
    </w:p>
    <w:p w14:paraId="02DAC879" w14:textId="5AFEB440" w:rsidR="00443D70" w:rsidRDefault="00443D70" w:rsidP="00FC0DF7">
      <w:pPr>
        <w:tabs>
          <w:tab w:val="right" w:pos="426"/>
          <w:tab w:val="left" w:pos="1560"/>
          <w:tab w:val="right" w:pos="2977"/>
          <w:tab w:val="right" w:pos="4253"/>
          <w:tab w:val="left" w:pos="5387"/>
          <w:tab w:val="right" w:pos="6946"/>
          <w:tab w:val="right" w:pos="8080"/>
          <w:tab w:val="left" w:pos="8647"/>
        </w:tabs>
        <w:spacing w:line="240" w:lineRule="auto"/>
        <w:rPr>
          <w:rFonts w:eastAsia="Times New Roman" w:cs="Arial"/>
          <w:sz w:val="22"/>
          <w:lang w:eastAsia="da-DK"/>
        </w:rPr>
      </w:pPr>
      <w:r>
        <w:rPr>
          <w:rFonts w:eastAsia="Times New Roman" w:cs="Arial"/>
          <w:sz w:val="22"/>
          <w:lang w:eastAsia="da-DK"/>
        </w:rPr>
        <w:tab/>
        <w:t>7</w:t>
      </w:r>
      <w:r>
        <w:rPr>
          <w:rFonts w:eastAsia="Times New Roman" w:cs="Arial"/>
          <w:sz w:val="22"/>
          <w:lang w:eastAsia="da-DK"/>
        </w:rPr>
        <w:tab/>
        <w:t>55</w:t>
      </w:r>
      <w:r>
        <w:rPr>
          <w:rFonts w:eastAsia="Times New Roman" w:cs="Arial"/>
          <w:sz w:val="22"/>
          <w:lang w:eastAsia="da-DK"/>
        </w:rPr>
        <w:tab/>
        <w:t>44</w:t>
      </w:r>
      <w:r>
        <w:rPr>
          <w:rFonts w:eastAsia="Times New Roman" w:cs="Arial"/>
          <w:sz w:val="22"/>
          <w:lang w:eastAsia="da-DK"/>
        </w:rPr>
        <w:tab/>
        <w:t>42</w:t>
      </w:r>
      <w:r>
        <w:rPr>
          <w:rFonts w:eastAsia="Times New Roman" w:cs="Arial"/>
          <w:sz w:val="22"/>
          <w:lang w:eastAsia="da-DK"/>
        </w:rPr>
        <w:tab/>
        <w:t>4</w:t>
      </w:r>
      <w:r>
        <w:rPr>
          <w:rFonts w:eastAsia="Times New Roman" w:cs="Arial"/>
          <w:sz w:val="22"/>
          <w:lang w:eastAsia="da-DK"/>
        </w:rPr>
        <w:tab/>
        <w:t>29</w:t>
      </w:r>
      <w:r>
        <w:rPr>
          <w:rFonts w:eastAsia="Times New Roman" w:cs="Arial"/>
          <w:sz w:val="22"/>
          <w:lang w:eastAsia="da-DK"/>
        </w:rPr>
        <w:tab/>
        <w:t>55</w:t>
      </w:r>
    </w:p>
    <w:p w14:paraId="7855D2C3" w14:textId="04928D7A" w:rsidR="00443D70" w:rsidRDefault="00443D70" w:rsidP="00FC0DF7">
      <w:pPr>
        <w:tabs>
          <w:tab w:val="right" w:pos="426"/>
          <w:tab w:val="left" w:pos="1560"/>
          <w:tab w:val="right" w:pos="2977"/>
          <w:tab w:val="right" w:pos="4253"/>
          <w:tab w:val="left" w:pos="5387"/>
          <w:tab w:val="right" w:pos="6946"/>
          <w:tab w:val="right" w:pos="8080"/>
          <w:tab w:val="left" w:pos="8647"/>
        </w:tabs>
        <w:spacing w:line="240" w:lineRule="auto"/>
        <w:rPr>
          <w:rFonts w:eastAsia="Times New Roman" w:cs="Arial"/>
          <w:sz w:val="22"/>
          <w:lang w:eastAsia="da-DK"/>
        </w:rPr>
      </w:pPr>
      <w:r>
        <w:rPr>
          <w:rFonts w:eastAsia="Times New Roman" w:cs="Arial"/>
          <w:sz w:val="22"/>
          <w:lang w:eastAsia="da-DK"/>
        </w:rPr>
        <w:tab/>
        <w:t>8</w:t>
      </w:r>
      <w:r>
        <w:rPr>
          <w:rFonts w:eastAsia="Times New Roman" w:cs="Arial"/>
          <w:sz w:val="22"/>
          <w:lang w:eastAsia="da-DK"/>
        </w:rPr>
        <w:tab/>
        <w:t>55</w:t>
      </w:r>
      <w:r>
        <w:rPr>
          <w:rFonts w:eastAsia="Times New Roman" w:cs="Arial"/>
          <w:sz w:val="22"/>
          <w:lang w:eastAsia="da-DK"/>
        </w:rPr>
        <w:tab/>
        <w:t>44</w:t>
      </w:r>
      <w:r>
        <w:rPr>
          <w:rFonts w:eastAsia="Times New Roman" w:cs="Arial"/>
          <w:sz w:val="22"/>
          <w:lang w:eastAsia="da-DK"/>
        </w:rPr>
        <w:tab/>
        <w:t>41</w:t>
      </w:r>
      <w:r>
        <w:rPr>
          <w:rFonts w:eastAsia="Times New Roman" w:cs="Arial"/>
          <w:sz w:val="22"/>
          <w:lang w:eastAsia="da-DK"/>
        </w:rPr>
        <w:tab/>
        <w:t>4</w:t>
      </w:r>
      <w:r>
        <w:rPr>
          <w:rFonts w:eastAsia="Times New Roman" w:cs="Arial"/>
          <w:sz w:val="22"/>
          <w:lang w:eastAsia="da-DK"/>
        </w:rPr>
        <w:tab/>
        <w:t>25</w:t>
      </w:r>
      <w:r>
        <w:rPr>
          <w:rFonts w:eastAsia="Times New Roman" w:cs="Arial"/>
          <w:sz w:val="22"/>
          <w:lang w:eastAsia="da-DK"/>
        </w:rPr>
        <w:tab/>
        <w:t>47</w:t>
      </w:r>
    </w:p>
    <w:p w14:paraId="054A24F9" w14:textId="5752BD3A" w:rsidR="00443D70" w:rsidRDefault="00443D70" w:rsidP="00FC0DF7">
      <w:pPr>
        <w:tabs>
          <w:tab w:val="right" w:pos="426"/>
          <w:tab w:val="left" w:pos="1560"/>
          <w:tab w:val="right" w:pos="2977"/>
          <w:tab w:val="right" w:pos="4253"/>
          <w:tab w:val="left" w:pos="5387"/>
          <w:tab w:val="right" w:pos="6946"/>
          <w:tab w:val="right" w:pos="8080"/>
          <w:tab w:val="left" w:pos="8647"/>
        </w:tabs>
        <w:spacing w:line="240" w:lineRule="auto"/>
        <w:rPr>
          <w:rFonts w:eastAsia="Times New Roman" w:cs="Arial"/>
          <w:sz w:val="22"/>
          <w:lang w:eastAsia="da-DK"/>
        </w:rPr>
      </w:pPr>
      <w:r>
        <w:rPr>
          <w:rFonts w:eastAsia="Times New Roman" w:cs="Arial"/>
          <w:sz w:val="22"/>
          <w:lang w:eastAsia="da-DK"/>
        </w:rPr>
        <w:tab/>
        <w:t>9</w:t>
      </w:r>
      <w:r>
        <w:rPr>
          <w:rFonts w:eastAsia="Times New Roman" w:cs="Arial"/>
          <w:sz w:val="22"/>
          <w:lang w:eastAsia="da-DK"/>
        </w:rPr>
        <w:tab/>
        <w:t>55</w:t>
      </w:r>
      <w:r>
        <w:rPr>
          <w:rFonts w:eastAsia="Times New Roman" w:cs="Arial"/>
          <w:sz w:val="22"/>
          <w:lang w:eastAsia="da-DK"/>
        </w:rPr>
        <w:tab/>
        <w:t>43</w:t>
      </w:r>
      <w:r>
        <w:rPr>
          <w:rFonts w:eastAsia="Times New Roman" w:cs="Arial"/>
          <w:sz w:val="22"/>
          <w:lang w:eastAsia="da-DK"/>
        </w:rPr>
        <w:tab/>
        <w:t>7</w:t>
      </w:r>
      <w:r>
        <w:rPr>
          <w:rFonts w:eastAsia="Times New Roman" w:cs="Arial"/>
          <w:sz w:val="22"/>
          <w:lang w:eastAsia="da-DK"/>
        </w:rPr>
        <w:tab/>
        <w:t>4</w:t>
      </w:r>
      <w:r>
        <w:rPr>
          <w:rFonts w:eastAsia="Times New Roman" w:cs="Arial"/>
          <w:sz w:val="22"/>
          <w:lang w:eastAsia="da-DK"/>
        </w:rPr>
        <w:tab/>
        <w:t>25</w:t>
      </w:r>
      <w:r>
        <w:rPr>
          <w:rFonts w:eastAsia="Times New Roman" w:cs="Arial"/>
          <w:sz w:val="22"/>
          <w:lang w:eastAsia="da-DK"/>
        </w:rPr>
        <w:tab/>
        <w:t>47</w:t>
      </w:r>
    </w:p>
    <w:p w14:paraId="0AF87F51" w14:textId="353CE08B" w:rsidR="00443D70" w:rsidRPr="007D33FC" w:rsidRDefault="00443D70" w:rsidP="00FC0DF7">
      <w:pPr>
        <w:tabs>
          <w:tab w:val="right" w:pos="426"/>
          <w:tab w:val="left" w:pos="1560"/>
          <w:tab w:val="right" w:pos="2977"/>
          <w:tab w:val="right" w:pos="4253"/>
          <w:tab w:val="left" w:pos="5387"/>
          <w:tab w:val="right" w:pos="6946"/>
          <w:tab w:val="right" w:pos="8080"/>
          <w:tab w:val="left" w:pos="8647"/>
        </w:tabs>
        <w:spacing w:line="240" w:lineRule="auto"/>
        <w:rPr>
          <w:rFonts w:eastAsia="Times New Roman" w:cs="Arial"/>
          <w:sz w:val="22"/>
          <w:lang w:eastAsia="da-DK"/>
        </w:rPr>
      </w:pPr>
    </w:p>
    <w:p w14:paraId="5EAF93B5" w14:textId="77777777" w:rsidR="00FC0DF7" w:rsidRPr="007D33FC" w:rsidRDefault="00FC0DF7" w:rsidP="00FC0DF7">
      <w:pPr>
        <w:spacing w:line="240" w:lineRule="auto"/>
        <w:rPr>
          <w:rFonts w:eastAsia="Times New Roman" w:cs="Arial"/>
          <w:sz w:val="22"/>
          <w:lang w:eastAsia="da-DK"/>
        </w:rPr>
      </w:pPr>
    </w:p>
    <w:p w14:paraId="10C2635E" w14:textId="77777777" w:rsidR="00FC0DF7" w:rsidRPr="007D33FC" w:rsidRDefault="00FC0DF7" w:rsidP="00FC0DF7">
      <w:pPr>
        <w:spacing w:line="240" w:lineRule="auto"/>
        <w:rPr>
          <w:rFonts w:eastAsia="Times New Roman" w:cs="Arial"/>
          <w:sz w:val="22"/>
          <w:lang w:eastAsia="da-DK"/>
        </w:rPr>
      </w:pPr>
      <w:r w:rsidRPr="007D33FC">
        <w:rPr>
          <w:rFonts w:eastAsia="Times New Roman" w:cs="Arial"/>
          <w:sz w:val="22"/>
          <w:lang w:eastAsia="da-DK"/>
        </w:rPr>
        <w:t>Tilladelsens område afgrænses, hvor det er muligt, ved at forbinde hjørnekoordinaterne i den oven for nævnte rækkefølge med bredde- eller længdegrader. Ellers anvendes geodætiske linjer.</w:t>
      </w:r>
    </w:p>
    <w:p w14:paraId="0C6AD41C" w14:textId="77777777" w:rsidR="00FC0DF7" w:rsidRPr="007D33FC" w:rsidRDefault="00FC0DF7" w:rsidP="00FC0DF7">
      <w:pPr>
        <w:spacing w:line="240" w:lineRule="auto"/>
        <w:rPr>
          <w:rFonts w:eastAsia="Times New Roman" w:cs="Arial"/>
          <w:b/>
          <w:sz w:val="22"/>
          <w:lang w:eastAsia="da-DK"/>
        </w:rPr>
      </w:pPr>
      <w:r w:rsidRPr="007D33FC">
        <w:rPr>
          <w:rFonts w:eastAsia="Times New Roman" w:cs="Arial"/>
          <w:b/>
          <w:sz w:val="22"/>
          <w:lang w:eastAsia="da-DK"/>
        </w:rPr>
        <w:br w:type="page"/>
      </w:r>
    </w:p>
    <w:p w14:paraId="7957EA2B" w14:textId="77777777" w:rsidR="00FC0DF7" w:rsidRPr="007D33FC" w:rsidRDefault="00FC0DF7" w:rsidP="00FC0DF7">
      <w:pPr>
        <w:spacing w:line="240" w:lineRule="auto"/>
        <w:jc w:val="right"/>
        <w:rPr>
          <w:rFonts w:eastAsia="Times New Roman" w:cs="Arial"/>
          <w:sz w:val="28"/>
          <w:szCs w:val="28"/>
          <w:lang w:eastAsia="da-DK"/>
        </w:rPr>
      </w:pPr>
      <w:r w:rsidRPr="007D33FC">
        <w:rPr>
          <w:rFonts w:eastAsia="Times New Roman" w:cs="Arial"/>
          <w:sz w:val="28"/>
          <w:szCs w:val="28"/>
          <w:lang w:eastAsia="da-DK"/>
        </w:rPr>
        <w:t>Kortbilag</w:t>
      </w:r>
    </w:p>
    <w:p w14:paraId="3CBF7612" w14:textId="77777777" w:rsidR="00FC0DF7" w:rsidRPr="007D33FC" w:rsidRDefault="00FC0DF7" w:rsidP="00FC0DF7">
      <w:pPr>
        <w:spacing w:line="240" w:lineRule="auto"/>
        <w:jc w:val="right"/>
        <w:rPr>
          <w:rFonts w:eastAsia="Times New Roman" w:cs="Arial"/>
          <w:sz w:val="28"/>
          <w:szCs w:val="28"/>
          <w:lang w:eastAsia="da-DK"/>
        </w:rPr>
      </w:pPr>
    </w:p>
    <w:p w14:paraId="18217386" w14:textId="77777777" w:rsidR="00FC0DF7" w:rsidRPr="007D33FC" w:rsidRDefault="00FC0DF7" w:rsidP="00FC0DF7">
      <w:pPr>
        <w:spacing w:line="240" w:lineRule="auto"/>
        <w:jc w:val="center"/>
        <w:rPr>
          <w:rFonts w:eastAsia="Times New Roman" w:cs="Arial"/>
          <w:b/>
          <w:sz w:val="22"/>
          <w:lang w:eastAsia="da-DK"/>
        </w:rPr>
      </w:pPr>
    </w:p>
    <w:p w14:paraId="56598D22" w14:textId="77777777" w:rsidR="00FC0DF7" w:rsidRPr="007D33FC" w:rsidRDefault="00FC0DF7" w:rsidP="00FC0DF7">
      <w:pPr>
        <w:spacing w:line="240" w:lineRule="auto"/>
        <w:jc w:val="center"/>
        <w:rPr>
          <w:rFonts w:eastAsia="Times New Roman" w:cs="Arial"/>
          <w:b/>
          <w:noProof/>
          <w:sz w:val="22"/>
          <w:lang w:eastAsia="da-DK"/>
        </w:rPr>
      </w:pPr>
    </w:p>
    <w:p w14:paraId="448826B2" w14:textId="77777777" w:rsidR="00FC0DF7" w:rsidRPr="007D33FC" w:rsidRDefault="00FC0DF7" w:rsidP="00FC0DF7">
      <w:pPr>
        <w:spacing w:line="240" w:lineRule="auto"/>
        <w:jc w:val="center"/>
        <w:rPr>
          <w:rFonts w:eastAsia="Times New Roman" w:cs="Arial"/>
          <w:b/>
          <w:noProof/>
          <w:sz w:val="22"/>
          <w:lang w:eastAsia="da-DK"/>
        </w:rPr>
      </w:pPr>
      <w:r w:rsidRPr="007D33FC">
        <w:rPr>
          <w:rFonts w:eastAsia="Times New Roman" w:cs="Arial"/>
          <w:b/>
          <w:noProof/>
          <w:sz w:val="22"/>
          <w:lang w:eastAsia="da-DK"/>
        </w:rPr>
        <mc:AlternateContent>
          <mc:Choice Requires="wps">
            <w:drawing>
              <wp:anchor distT="0" distB="0" distL="114300" distR="114300" simplePos="0" relativeHeight="251680768" behindDoc="0" locked="0" layoutInCell="1" allowOverlap="1" wp14:anchorId="1114B620" wp14:editId="629BB095">
                <wp:simplePos x="0" y="0"/>
                <wp:positionH relativeFrom="column">
                  <wp:posOffset>588010</wp:posOffset>
                </wp:positionH>
                <wp:positionV relativeFrom="paragraph">
                  <wp:posOffset>100546</wp:posOffset>
                </wp:positionV>
                <wp:extent cx="5132070" cy="6296660"/>
                <wp:effectExtent l="0" t="0" r="11430" b="2794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6296660"/>
                        </a:xfrm>
                        <a:prstGeom prst="rect">
                          <a:avLst/>
                        </a:prstGeom>
                        <a:solidFill>
                          <a:srgbClr val="FFFFFF"/>
                        </a:solidFill>
                        <a:ln w="9525">
                          <a:solidFill>
                            <a:srgbClr val="000000"/>
                          </a:solidFill>
                          <a:miter lim="800000"/>
                          <a:headEnd/>
                          <a:tailEnd/>
                        </a:ln>
                      </wps:spPr>
                      <wps:txbx>
                        <w:txbxContent>
                          <w:p w14:paraId="3C3E50C8" w14:textId="77777777" w:rsidR="00FC0DF7" w:rsidRDefault="00FC0DF7" w:rsidP="00FC0DF7">
                            <w:pPr>
                              <w:jc w:val="center"/>
                            </w:pPr>
                          </w:p>
                          <w:p w14:paraId="3DADCE0A" w14:textId="77777777" w:rsidR="00FC0DF7" w:rsidRDefault="00FC0DF7" w:rsidP="00FC0DF7">
                            <w:pPr>
                              <w:jc w:val="center"/>
                            </w:pPr>
                          </w:p>
                          <w:p w14:paraId="4FC6371D" w14:textId="77777777" w:rsidR="00FC0DF7" w:rsidRDefault="00FC0DF7" w:rsidP="00FC0DF7">
                            <w:pPr>
                              <w:jc w:val="center"/>
                            </w:pPr>
                          </w:p>
                          <w:p w14:paraId="023D3971" w14:textId="77777777" w:rsidR="00FC0DF7" w:rsidRDefault="00FC0DF7" w:rsidP="00FC0DF7">
                            <w:pPr>
                              <w:jc w:val="center"/>
                            </w:pPr>
                          </w:p>
                          <w:p w14:paraId="01D158BB" w14:textId="77777777" w:rsidR="00FC0DF7" w:rsidRDefault="00FC0DF7" w:rsidP="00FC0DF7">
                            <w:pPr>
                              <w:jc w:val="center"/>
                            </w:pPr>
                          </w:p>
                          <w:p w14:paraId="5745A5A6" w14:textId="77777777" w:rsidR="00FC0DF7" w:rsidRDefault="00FC0DF7" w:rsidP="00FC0DF7">
                            <w:pPr>
                              <w:jc w:val="center"/>
                            </w:pPr>
                          </w:p>
                          <w:p w14:paraId="25F0A61F" w14:textId="77777777" w:rsidR="00FC0DF7" w:rsidRDefault="00FC0DF7" w:rsidP="00FC0DF7">
                            <w:pPr>
                              <w:jc w:val="center"/>
                            </w:pPr>
                          </w:p>
                          <w:p w14:paraId="1C21B6C6" w14:textId="77777777" w:rsidR="00FC0DF7" w:rsidRDefault="00FC0DF7" w:rsidP="00FC0DF7">
                            <w:pPr>
                              <w:jc w:val="center"/>
                            </w:pPr>
                          </w:p>
                          <w:p w14:paraId="546D96A8" w14:textId="77777777" w:rsidR="00FC0DF7" w:rsidRDefault="00FC0DF7" w:rsidP="00FC0DF7">
                            <w:pPr>
                              <w:jc w:val="center"/>
                            </w:pPr>
                          </w:p>
                          <w:p w14:paraId="0B3984E0" w14:textId="77777777" w:rsidR="00FC0DF7" w:rsidRDefault="00FC0DF7" w:rsidP="00FC0DF7">
                            <w:pPr>
                              <w:jc w:val="center"/>
                            </w:pPr>
                          </w:p>
                          <w:p w14:paraId="38AB30AF" w14:textId="77777777" w:rsidR="00FC0DF7" w:rsidRDefault="00FC0DF7" w:rsidP="00FC0DF7">
                            <w:pPr>
                              <w:jc w:val="center"/>
                            </w:pPr>
                          </w:p>
                          <w:p w14:paraId="1A7782F7" w14:textId="77777777" w:rsidR="00FC0DF7" w:rsidRDefault="00FC0DF7" w:rsidP="00FC0DF7">
                            <w:pPr>
                              <w:jc w:val="center"/>
                            </w:pPr>
                          </w:p>
                          <w:p w14:paraId="75E80BF4" w14:textId="77777777" w:rsidR="00FC0DF7" w:rsidRDefault="00FC0DF7" w:rsidP="00FC0DF7">
                            <w:pPr>
                              <w:jc w:val="center"/>
                            </w:pPr>
                          </w:p>
                          <w:p w14:paraId="621F81C1" w14:textId="77777777" w:rsidR="00FC0DF7" w:rsidRDefault="00FC0DF7" w:rsidP="00FC0DF7">
                            <w:pPr>
                              <w:jc w:val="center"/>
                            </w:pPr>
                          </w:p>
                          <w:p w14:paraId="6DC1BB87" w14:textId="77777777" w:rsidR="00FC0DF7" w:rsidRDefault="00FC0DF7" w:rsidP="00FC0DF7">
                            <w:pPr>
                              <w:jc w:val="center"/>
                            </w:pPr>
                          </w:p>
                          <w:p w14:paraId="3C4411E5" w14:textId="77777777" w:rsidR="00FC0DF7" w:rsidRDefault="00FC0DF7" w:rsidP="00FC0DF7">
                            <w:pPr>
                              <w:jc w:val="center"/>
                            </w:pPr>
                          </w:p>
                          <w:p w14:paraId="1A6F4EBE" w14:textId="77777777" w:rsidR="00FC0DF7" w:rsidRDefault="00FC0DF7" w:rsidP="00FC0DF7">
                            <w:pPr>
                              <w:jc w:val="center"/>
                            </w:pPr>
                          </w:p>
                          <w:p w14:paraId="3B2C8C9D" w14:textId="77777777" w:rsidR="00FC0DF7" w:rsidRDefault="00FC0DF7" w:rsidP="00FC0DF7">
                            <w:pPr>
                              <w:jc w:val="center"/>
                            </w:pPr>
                          </w:p>
                          <w:p w14:paraId="371B48B7" w14:textId="77777777" w:rsidR="00FC0DF7" w:rsidRDefault="00FC0DF7" w:rsidP="00FC0DF7">
                            <w:pPr>
                              <w:jc w:val="center"/>
                            </w:pPr>
                          </w:p>
                          <w:p w14:paraId="2CC15A9D" w14:textId="77777777" w:rsidR="00FC0DF7" w:rsidRPr="004F0EA9" w:rsidRDefault="00FC0DF7" w:rsidP="00FC0DF7">
                            <w:pPr>
                              <w:jc w:val="center"/>
                              <w:rPr>
                                <w:sz w:val="24"/>
                                <w:szCs w:val="24"/>
                              </w:rPr>
                            </w:pPr>
                            <w:r w:rsidRPr="004F0EA9">
                              <w:rPr>
                                <w:sz w:val="24"/>
                                <w:szCs w:val="24"/>
                              </w:rPr>
                              <w:t>Kort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4B620" id="Tekstfelt 2" o:spid="_x0000_s1027" type="#_x0000_t202" style="position:absolute;left:0;text-align:left;margin-left:46.3pt;margin-top:7.9pt;width:404.1pt;height:495.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3UKwIAAE8EAAAOAAAAZHJzL2Uyb0RvYy54bWysVNtu2zAMfR+wfxD0vthxk7Qx4hRdugwD&#10;ugvQ7gMUWY6FSqImKbGzry8lJ1nQbS/D/CCIInVEnkN6cdtrRfbCeQmmouNRTokwHGppthX9/rR+&#10;d0OJD8zUTIERFT0IT2+Xb98sOluKAlpQtXAEQYwvO1vRNgRbZpnnrdDMj8AKg84GnGYBTbfNasc6&#10;RNcqK/J8lnXgauuAC+/x9H5w0mXCbxrBw9em8SIQVVHMLaTVpXUT12y5YOXWMdtKfkyD/UMWmkmD&#10;j56h7llgZOfkb1BacgcemjDioDNoGslFqgGrGeevqnlsmRWpFiTH2zNN/v/B8i/7b47IuqJX+TUl&#10;hmkU6Uk8+9AIFUgRCeqsLzHu0WJk6N9Dj0KnYr19AP7siYFVy8xW3DkHXStYjQmO483s4uqA4yPI&#10;pvsMNb7DdgESUN84HdlDPgiio1CHsziiD4Tj4XR8VeTX6OLomxXz2WyW5MtYebpunQ8fBWgSNxV1&#10;qH6CZ/sHH2I6rDyFxNc8KFmvpVLJcNvNSjmyZ9gp6/SlCl6FKUO6is6nxXRg4K8Qefr+BKFlwJZX&#10;Ulf05hzEysjbB1OnhgxMqmGPKStzJDJyN7AY+k2fRJuc9NlAfUBmHQwdjhOJmxbcT0o67O6K+h87&#10;5gQl6pNBdebjySSOQzIm0+sCDXfp2Vx6mOEIVdFAybBdhTRCkTcDd6hiIxO/Ue4hk2PK2LWJ9uOE&#10;xbG4tFPUr//A8gUAAP//AwBQSwMEFAAGAAgAAAAhABM13xrdAAAACgEAAA8AAABkcnMvZG93bnJl&#10;di54bWxMT8tOwzAQvCPxD9YicUHUppS0CXEqhASiNygIrm68TSLsdYjdNPw9ywluOw/NzpTryTsx&#10;4hC7QBquZgoEUh1sR42Gt9eHyxWImAxZ4wKhhm+MsK5OT0pT2HCkFxy3qREcQrEwGtqU+kLKWLfo&#10;TZyFHom1fRi8SQyHRtrBHDncOzlXKpPedMQfWtPjfYv15/bgNawWT+NH3Fw/v9fZ3uXpYjk+fg1a&#10;n59Nd7cgEk7pzwy/9bk6VNxpFw5ko3Aa8nnGTuZveAHruVJ87JhQarkAWZXy/4TqBwAA//8DAFBL&#10;AQItABQABgAIAAAAIQC2gziS/gAAAOEBAAATAAAAAAAAAAAAAAAAAAAAAABbQ29udGVudF9UeXBl&#10;c10ueG1sUEsBAi0AFAAGAAgAAAAhADj9If/WAAAAlAEAAAsAAAAAAAAAAAAAAAAALwEAAF9yZWxz&#10;Ly5yZWxzUEsBAi0AFAAGAAgAAAAhAMOefdQrAgAATwQAAA4AAAAAAAAAAAAAAAAALgIAAGRycy9l&#10;Mm9Eb2MueG1sUEsBAi0AFAAGAAgAAAAhABM13xrdAAAACgEAAA8AAAAAAAAAAAAAAAAAhQQAAGRy&#10;cy9kb3ducmV2LnhtbFBLBQYAAAAABAAEAPMAAACPBQAAAAA=&#10;">
                <v:textbox>
                  <w:txbxContent>
                    <w:p w14:paraId="3C3E50C8" w14:textId="77777777" w:rsidR="00FC0DF7" w:rsidRDefault="00FC0DF7" w:rsidP="00FC0DF7">
                      <w:pPr>
                        <w:jc w:val="center"/>
                      </w:pPr>
                    </w:p>
                    <w:p w14:paraId="3DADCE0A" w14:textId="77777777" w:rsidR="00FC0DF7" w:rsidRDefault="00FC0DF7" w:rsidP="00FC0DF7">
                      <w:pPr>
                        <w:jc w:val="center"/>
                      </w:pPr>
                    </w:p>
                    <w:p w14:paraId="4FC6371D" w14:textId="77777777" w:rsidR="00FC0DF7" w:rsidRDefault="00FC0DF7" w:rsidP="00FC0DF7">
                      <w:pPr>
                        <w:jc w:val="center"/>
                      </w:pPr>
                    </w:p>
                    <w:p w14:paraId="023D3971" w14:textId="77777777" w:rsidR="00FC0DF7" w:rsidRDefault="00FC0DF7" w:rsidP="00FC0DF7">
                      <w:pPr>
                        <w:jc w:val="center"/>
                      </w:pPr>
                    </w:p>
                    <w:p w14:paraId="01D158BB" w14:textId="77777777" w:rsidR="00FC0DF7" w:rsidRDefault="00FC0DF7" w:rsidP="00FC0DF7">
                      <w:pPr>
                        <w:jc w:val="center"/>
                      </w:pPr>
                    </w:p>
                    <w:p w14:paraId="5745A5A6" w14:textId="77777777" w:rsidR="00FC0DF7" w:rsidRDefault="00FC0DF7" w:rsidP="00FC0DF7">
                      <w:pPr>
                        <w:jc w:val="center"/>
                      </w:pPr>
                    </w:p>
                    <w:p w14:paraId="25F0A61F" w14:textId="77777777" w:rsidR="00FC0DF7" w:rsidRDefault="00FC0DF7" w:rsidP="00FC0DF7">
                      <w:pPr>
                        <w:jc w:val="center"/>
                      </w:pPr>
                    </w:p>
                    <w:p w14:paraId="1C21B6C6" w14:textId="77777777" w:rsidR="00FC0DF7" w:rsidRDefault="00FC0DF7" w:rsidP="00FC0DF7">
                      <w:pPr>
                        <w:jc w:val="center"/>
                      </w:pPr>
                    </w:p>
                    <w:p w14:paraId="546D96A8" w14:textId="77777777" w:rsidR="00FC0DF7" w:rsidRDefault="00FC0DF7" w:rsidP="00FC0DF7">
                      <w:pPr>
                        <w:jc w:val="center"/>
                      </w:pPr>
                    </w:p>
                    <w:p w14:paraId="0B3984E0" w14:textId="77777777" w:rsidR="00FC0DF7" w:rsidRDefault="00FC0DF7" w:rsidP="00FC0DF7">
                      <w:pPr>
                        <w:jc w:val="center"/>
                      </w:pPr>
                    </w:p>
                    <w:p w14:paraId="38AB30AF" w14:textId="77777777" w:rsidR="00FC0DF7" w:rsidRDefault="00FC0DF7" w:rsidP="00FC0DF7">
                      <w:pPr>
                        <w:jc w:val="center"/>
                      </w:pPr>
                    </w:p>
                    <w:p w14:paraId="1A7782F7" w14:textId="77777777" w:rsidR="00FC0DF7" w:rsidRDefault="00FC0DF7" w:rsidP="00FC0DF7">
                      <w:pPr>
                        <w:jc w:val="center"/>
                      </w:pPr>
                    </w:p>
                    <w:p w14:paraId="75E80BF4" w14:textId="77777777" w:rsidR="00FC0DF7" w:rsidRDefault="00FC0DF7" w:rsidP="00FC0DF7">
                      <w:pPr>
                        <w:jc w:val="center"/>
                      </w:pPr>
                    </w:p>
                    <w:p w14:paraId="621F81C1" w14:textId="77777777" w:rsidR="00FC0DF7" w:rsidRDefault="00FC0DF7" w:rsidP="00FC0DF7">
                      <w:pPr>
                        <w:jc w:val="center"/>
                      </w:pPr>
                    </w:p>
                    <w:p w14:paraId="6DC1BB87" w14:textId="77777777" w:rsidR="00FC0DF7" w:rsidRDefault="00FC0DF7" w:rsidP="00FC0DF7">
                      <w:pPr>
                        <w:jc w:val="center"/>
                      </w:pPr>
                    </w:p>
                    <w:p w14:paraId="3C4411E5" w14:textId="77777777" w:rsidR="00FC0DF7" w:rsidRDefault="00FC0DF7" w:rsidP="00FC0DF7">
                      <w:pPr>
                        <w:jc w:val="center"/>
                      </w:pPr>
                    </w:p>
                    <w:p w14:paraId="1A6F4EBE" w14:textId="77777777" w:rsidR="00FC0DF7" w:rsidRDefault="00FC0DF7" w:rsidP="00FC0DF7">
                      <w:pPr>
                        <w:jc w:val="center"/>
                      </w:pPr>
                    </w:p>
                    <w:p w14:paraId="3B2C8C9D" w14:textId="77777777" w:rsidR="00FC0DF7" w:rsidRDefault="00FC0DF7" w:rsidP="00FC0DF7">
                      <w:pPr>
                        <w:jc w:val="center"/>
                      </w:pPr>
                    </w:p>
                    <w:p w14:paraId="371B48B7" w14:textId="77777777" w:rsidR="00FC0DF7" w:rsidRDefault="00FC0DF7" w:rsidP="00FC0DF7">
                      <w:pPr>
                        <w:jc w:val="center"/>
                      </w:pPr>
                    </w:p>
                    <w:p w14:paraId="2CC15A9D" w14:textId="77777777" w:rsidR="00FC0DF7" w:rsidRPr="004F0EA9" w:rsidRDefault="00FC0DF7" w:rsidP="00FC0DF7">
                      <w:pPr>
                        <w:jc w:val="center"/>
                        <w:rPr>
                          <w:sz w:val="24"/>
                          <w:szCs w:val="24"/>
                        </w:rPr>
                      </w:pPr>
                      <w:r w:rsidRPr="004F0EA9">
                        <w:rPr>
                          <w:sz w:val="24"/>
                          <w:szCs w:val="24"/>
                        </w:rPr>
                        <w:t>Kort</w:t>
                      </w:r>
                    </w:p>
                  </w:txbxContent>
                </v:textbox>
              </v:shape>
            </w:pict>
          </mc:Fallback>
        </mc:AlternateContent>
      </w:r>
    </w:p>
    <w:p w14:paraId="3641503C" w14:textId="77777777" w:rsidR="00FC0DF7" w:rsidRPr="007D33FC" w:rsidRDefault="00FC0DF7" w:rsidP="00FC0DF7">
      <w:pPr>
        <w:spacing w:line="240" w:lineRule="auto"/>
        <w:jc w:val="center"/>
        <w:rPr>
          <w:rFonts w:eastAsia="Times New Roman" w:cs="Arial"/>
          <w:b/>
          <w:sz w:val="22"/>
          <w:lang w:eastAsia="da-DK"/>
        </w:rPr>
      </w:pPr>
    </w:p>
    <w:p w14:paraId="02AFD1E9" w14:textId="77777777" w:rsidR="00FC0DF7" w:rsidRPr="007D33FC" w:rsidRDefault="00FC0DF7" w:rsidP="00FC0DF7">
      <w:pPr>
        <w:spacing w:line="240" w:lineRule="auto"/>
        <w:jc w:val="center"/>
        <w:rPr>
          <w:rFonts w:eastAsia="Times New Roman" w:cs="Arial"/>
          <w:b/>
          <w:sz w:val="22"/>
          <w:lang w:eastAsia="da-DK"/>
        </w:rPr>
      </w:pPr>
    </w:p>
    <w:p w14:paraId="2E148F65" w14:textId="77777777" w:rsidR="00FC0DF7" w:rsidRPr="007D33FC" w:rsidRDefault="00FC0DF7" w:rsidP="00FC0DF7">
      <w:pPr>
        <w:spacing w:line="240" w:lineRule="auto"/>
        <w:jc w:val="center"/>
        <w:rPr>
          <w:rFonts w:eastAsia="Times New Roman" w:cs="Arial"/>
          <w:b/>
          <w:sz w:val="22"/>
          <w:lang w:eastAsia="da-DK"/>
        </w:rPr>
      </w:pPr>
    </w:p>
    <w:p w14:paraId="65CDCE90" w14:textId="77777777" w:rsidR="00FC0DF7" w:rsidRPr="007D33FC" w:rsidRDefault="00FC0DF7" w:rsidP="00FC0DF7">
      <w:pPr>
        <w:spacing w:line="240" w:lineRule="auto"/>
        <w:jc w:val="center"/>
        <w:rPr>
          <w:rFonts w:eastAsia="Times New Roman" w:cs="Arial"/>
          <w:b/>
          <w:sz w:val="22"/>
          <w:lang w:eastAsia="da-DK"/>
        </w:rPr>
      </w:pPr>
    </w:p>
    <w:p w14:paraId="237A55FD" w14:textId="77777777" w:rsidR="00FC0DF7" w:rsidRPr="007D33FC" w:rsidRDefault="00FC0DF7" w:rsidP="00FC0DF7">
      <w:pPr>
        <w:spacing w:line="240" w:lineRule="auto"/>
        <w:jc w:val="center"/>
        <w:rPr>
          <w:rFonts w:eastAsia="Times New Roman" w:cs="Arial"/>
          <w:b/>
          <w:sz w:val="22"/>
          <w:lang w:eastAsia="da-DK"/>
        </w:rPr>
      </w:pPr>
    </w:p>
    <w:p w14:paraId="27417F10" w14:textId="77777777" w:rsidR="00FC0DF7" w:rsidRPr="007D33FC" w:rsidRDefault="00FC0DF7" w:rsidP="00FC0DF7">
      <w:pPr>
        <w:spacing w:line="240" w:lineRule="auto"/>
        <w:jc w:val="center"/>
        <w:rPr>
          <w:rFonts w:eastAsia="Times New Roman" w:cs="Arial"/>
          <w:b/>
          <w:sz w:val="22"/>
          <w:lang w:eastAsia="da-DK"/>
        </w:rPr>
      </w:pPr>
    </w:p>
    <w:p w14:paraId="16B44C7A" w14:textId="77777777" w:rsidR="00FC0DF7" w:rsidRPr="007D33FC" w:rsidRDefault="00FC0DF7" w:rsidP="00FC0DF7">
      <w:pPr>
        <w:spacing w:line="240" w:lineRule="auto"/>
        <w:jc w:val="center"/>
        <w:rPr>
          <w:rFonts w:eastAsia="Times New Roman" w:cs="Arial"/>
          <w:b/>
          <w:sz w:val="22"/>
          <w:lang w:eastAsia="da-DK"/>
        </w:rPr>
      </w:pPr>
    </w:p>
    <w:p w14:paraId="1DE6989F" w14:textId="77777777" w:rsidR="00FC0DF7" w:rsidRPr="007D33FC" w:rsidRDefault="00FC0DF7" w:rsidP="00FC0DF7">
      <w:pPr>
        <w:spacing w:line="240" w:lineRule="auto"/>
        <w:jc w:val="center"/>
        <w:rPr>
          <w:rFonts w:eastAsia="Times New Roman" w:cs="Arial"/>
          <w:b/>
          <w:sz w:val="22"/>
          <w:lang w:eastAsia="da-DK"/>
        </w:rPr>
      </w:pPr>
    </w:p>
    <w:p w14:paraId="3279DD5C" w14:textId="77777777" w:rsidR="00FC0DF7" w:rsidRPr="007D33FC" w:rsidRDefault="00FC0DF7" w:rsidP="00FC0DF7">
      <w:pPr>
        <w:spacing w:line="240" w:lineRule="auto"/>
        <w:jc w:val="center"/>
        <w:rPr>
          <w:rFonts w:eastAsia="Times New Roman" w:cs="Arial"/>
          <w:b/>
          <w:sz w:val="22"/>
          <w:lang w:eastAsia="da-DK"/>
        </w:rPr>
      </w:pPr>
    </w:p>
    <w:p w14:paraId="082DE4D9" w14:textId="77777777" w:rsidR="00FC0DF7" w:rsidRPr="007D33FC" w:rsidRDefault="00FC0DF7" w:rsidP="00FC0DF7">
      <w:pPr>
        <w:spacing w:line="240" w:lineRule="auto"/>
        <w:jc w:val="center"/>
        <w:rPr>
          <w:rFonts w:eastAsia="Times New Roman" w:cs="Arial"/>
          <w:b/>
          <w:sz w:val="22"/>
          <w:lang w:eastAsia="da-DK"/>
        </w:rPr>
      </w:pPr>
    </w:p>
    <w:p w14:paraId="63B104D0" w14:textId="77777777" w:rsidR="00FC0DF7" w:rsidRPr="007D33FC" w:rsidRDefault="00FC0DF7" w:rsidP="00FC0DF7">
      <w:pPr>
        <w:spacing w:line="240" w:lineRule="auto"/>
        <w:jc w:val="center"/>
        <w:rPr>
          <w:rFonts w:eastAsia="Times New Roman" w:cs="Arial"/>
          <w:b/>
          <w:sz w:val="22"/>
          <w:lang w:eastAsia="da-DK"/>
        </w:rPr>
      </w:pPr>
    </w:p>
    <w:p w14:paraId="1912914E" w14:textId="77777777" w:rsidR="00FC0DF7" w:rsidRPr="007D33FC" w:rsidRDefault="00FC0DF7" w:rsidP="00FC0DF7">
      <w:pPr>
        <w:spacing w:line="240" w:lineRule="auto"/>
        <w:jc w:val="center"/>
        <w:rPr>
          <w:rFonts w:eastAsia="Times New Roman" w:cs="Arial"/>
          <w:b/>
          <w:sz w:val="22"/>
          <w:lang w:eastAsia="da-DK"/>
        </w:rPr>
      </w:pPr>
    </w:p>
    <w:p w14:paraId="785D2CD5" w14:textId="77777777" w:rsidR="00FC0DF7" w:rsidRPr="007D33FC" w:rsidRDefault="00FC0DF7" w:rsidP="00FC0DF7">
      <w:pPr>
        <w:spacing w:line="240" w:lineRule="auto"/>
        <w:jc w:val="center"/>
        <w:rPr>
          <w:rFonts w:eastAsia="Times New Roman" w:cs="Arial"/>
          <w:b/>
          <w:sz w:val="22"/>
          <w:lang w:eastAsia="da-DK"/>
        </w:rPr>
      </w:pPr>
    </w:p>
    <w:p w14:paraId="298DDCDE" w14:textId="77777777" w:rsidR="00FC0DF7" w:rsidRPr="007D33FC" w:rsidRDefault="00FC0DF7" w:rsidP="00FC0DF7">
      <w:pPr>
        <w:spacing w:line="240" w:lineRule="auto"/>
        <w:jc w:val="center"/>
        <w:rPr>
          <w:rFonts w:eastAsia="Times New Roman" w:cs="Arial"/>
          <w:b/>
          <w:sz w:val="22"/>
          <w:lang w:eastAsia="da-DK"/>
        </w:rPr>
      </w:pPr>
    </w:p>
    <w:p w14:paraId="425F034B" w14:textId="77777777" w:rsidR="00FC0DF7" w:rsidRPr="007D33FC" w:rsidRDefault="00FC0DF7" w:rsidP="00FC0DF7">
      <w:pPr>
        <w:spacing w:line="240" w:lineRule="auto"/>
        <w:jc w:val="center"/>
        <w:rPr>
          <w:rFonts w:eastAsia="Times New Roman" w:cs="Arial"/>
          <w:b/>
          <w:sz w:val="22"/>
          <w:lang w:eastAsia="da-DK"/>
        </w:rPr>
      </w:pPr>
    </w:p>
    <w:p w14:paraId="520E3B7F" w14:textId="77777777" w:rsidR="00FC0DF7" w:rsidRPr="007D33FC" w:rsidRDefault="00FC0DF7" w:rsidP="00FC0DF7">
      <w:pPr>
        <w:spacing w:line="240" w:lineRule="auto"/>
        <w:jc w:val="center"/>
        <w:rPr>
          <w:rFonts w:eastAsia="Times New Roman" w:cs="Arial"/>
          <w:b/>
          <w:sz w:val="22"/>
          <w:lang w:eastAsia="da-DK"/>
        </w:rPr>
      </w:pPr>
    </w:p>
    <w:p w14:paraId="070D5C85" w14:textId="77777777" w:rsidR="00FC0DF7" w:rsidRPr="007D33FC" w:rsidRDefault="00FC0DF7" w:rsidP="00FC0DF7">
      <w:pPr>
        <w:spacing w:line="240" w:lineRule="auto"/>
        <w:jc w:val="center"/>
        <w:rPr>
          <w:rFonts w:eastAsia="Times New Roman" w:cs="Arial"/>
          <w:b/>
          <w:sz w:val="22"/>
          <w:lang w:eastAsia="da-DK"/>
        </w:rPr>
      </w:pPr>
    </w:p>
    <w:p w14:paraId="26A30494" w14:textId="77777777" w:rsidR="00FC0DF7" w:rsidRPr="007D33FC" w:rsidRDefault="00FC0DF7" w:rsidP="00FC0DF7">
      <w:pPr>
        <w:spacing w:line="240" w:lineRule="auto"/>
        <w:jc w:val="center"/>
        <w:rPr>
          <w:rFonts w:eastAsia="Times New Roman" w:cs="Arial"/>
          <w:b/>
          <w:sz w:val="22"/>
          <w:lang w:eastAsia="da-DK"/>
        </w:rPr>
      </w:pPr>
    </w:p>
    <w:p w14:paraId="56F36653" w14:textId="77777777" w:rsidR="00FC0DF7" w:rsidRPr="007D33FC" w:rsidRDefault="00FC0DF7" w:rsidP="00FC0DF7">
      <w:pPr>
        <w:spacing w:line="240" w:lineRule="auto"/>
        <w:jc w:val="center"/>
        <w:rPr>
          <w:rFonts w:eastAsia="Times New Roman" w:cs="Arial"/>
          <w:b/>
          <w:sz w:val="22"/>
          <w:lang w:eastAsia="da-DK"/>
        </w:rPr>
      </w:pPr>
    </w:p>
    <w:p w14:paraId="52A95FB5" w14:textId="77777777" w:rsidR="00FC0DF7" w:rsidRPr="007D33FC" w:rsidRDefault="00FC0DF7" w:rsidP="00FC0DF7">
      <w:pPr>
        <w:spacing w:line="240" w:lineRule="auto"/>
        <w:jc w:val="center"/>
        <w:rPr>
          <w:rFonts w:eastAsia="Times New Roman" w:cs="Arial"/>
          <w:b/>
          <w:sz w:val="22"/>
          <w:lang w:eastAsia="da-DK"/>
        </w:rPr>
      </w:pPr>
    </w:p>
    <w:p w14:paraId="46C98FA0" w14:textId="77777777" w:rsidR="00FC0DF7" w:rsidRPr="007D33FC" w:rsidRDefault="00FC0DF7" w:rsidP="00FC0DF7">
      <w:pPr>
        <w:spacing w:line="240" w:lineRule="auto"/>
        <w:jc w:val="center"/>
        <w:rPr>
          <w:rFonts w:eastAsia="Times New Roman" w:cs="Arial"/>
          <w:b/>
          <w:sz w:val="22"/>
          <w:lang w:eastAsia="da-DK"/>
        </w:rPr>
      </w:pPr>
    </w:p>
    <w:p w14:paraId="3D97C40B" w14:textId="77777777" w:rsidR="00FC0DF7" w:rsidRPr="007D33FC" w:rsidRDefault="00FC0DF7" w:rsidP="00FC0DF7">
      <w:pPr>
        <w:spacing w:line="240" w:lineRule="auto"/>
        <w:jc w:val="center"/>
        <w:rPr>
          <w:rFonts w:eastAsia="Times New Roman" w:cs="Arial"/>
          <w:b/>
          <w:sz w:val="22"/>
          <w:lang w:eastAsia="da-DK"/>
        </w:rPr>
      </w:pPr>
    </w:p>
    <w:p w14:paraId="0248A873" w14:textId="77777777" w:rsidR="00FC0DF7" w:rsidRPr="007D33FC" w:rsidRDefault="00FC0DF7" w:rsidP="00FC0DF7">
      <w:pPr>
        <w:spacing w:line="240" w:lineRule="auto"/>
        <w:jc w:val="center"/>
        <w:rPr>
          <w:rFonts w:eastAsia="Times New Roman" w:cs="Arial"/>
          <w:b/>
          <w:sz w:val="22"/>
          <w:lang w:eastAsia="da-DK"/>
        </w:rPr>
      </w:pPr>
    </w:p>
    <w:p w14:paraId="3872FE13" w14:textId="77777777" w:rsidR="00FC0DF7" w:rsidRPr="007D33FC" w:rsidRDefault="00FC0DF7" w:rsidP="00FC0DF7">
      <w:pPr>
        <w:spacing w:line="240" w:lineRule="auto"/>
        <w:jc w:val="center"/>
        <w:rPr>
          <w:rFonts w:eastAsia="Times New Roman" w:cs="Arial"/>
          <w:b/>
          <w:sz w:val="22"/>
          <w:lang w:eastAsia="da-DK"/>
        </w:rPr>
      </w:pPr>
    </w:p>
    <w:p w14:paraId="2E89DE85" w14:textId="77777777" w:rsidR="00FC0DF7" w:rsidRPr="007D33FC" w:rsidRDefault="00FC0DF7" w:rsidP="00FC0DF7">
      <w:pPr>
        <w:spacing w:line="240" w:lineRule="auto"/>
        <w:jc w:val="center"/>
        <w:rPr>
          <w:rFonts w:eastAsia="Times New Roman" w:cs="Arial"/>
          <w:b/>
          <w:sz w:val="22"/>
          <w:lang w:eastAsia="da-DK"/>
        </w:rPr>
      </w:pPr>
    </w:p>
    <w:p w14:paraId="7A2A66F6" w14:textId="77777777" w:rsidR="00FC0DF7" w:rsidRPr="007D33FC" w:rsidRDefault="00FC0DF7" w:rsidP="00FC0DF7">
      <w:pPr>
        <w:spacing w:line="240" w:lineRule="auto"/>
        <w:jc w:val="center"/>
        <w:rPr>
          <w:rFonts w:eastAsia="Times New Roman" w:cs="Arial"/>
          <w:b/>
          <w:sz w:val="22"/>
          <w:lang w:eastAsia="da-DK"/>
        </w:rPr>
      </w:pPr>
    </w:p>
    <w:p w14:paraId="47BCD29E" w14:textId="77777777" w:rsidR="00FC0DF7" w:rsidRPr="007D33FC" w:rsidRDefault="00FC0DF7" w:rsidP="00FC0DF7">
      <w:pPr>
        <w:spacing w:line="240" w:lineRule="auto"/>
        <w:jc w:val="center"/>
        <w:rPr>
          <w:rFonts w:eastAsia="Times New Roman" w:cs="Arial"/>
          <w:b/>
          <w:sz w:val="22"/>
          <w:lang w:eastAsia="da-DK"/>
        </w:rPr>
      </w:pPr>
    </w:p>
    <w:p w14:paraId="31E8DCED" w14:textId="77777777" w:rsidR="00FC0DF7" w:rsidRPr="007D33FC" w:rsidRDefault="00FC0DF7" w:rsidP="00FC0DF7">
      <w:pPr>
        <w:spacing w:line="240" w:lineRule="auto"/>
        <w:jc w:val="center"/>
        <w:rPr>
          <w:rFonts w:eastAsia="Times New Roman" w:cs="Arial"/>
          <w:b/>
          <w:sz w:val="22"/>
          <w:lang w:eastAsia="da-DK"/>
        </w:rPr>
      </w:pPr>
    </w:p>
    <w:p w14:paraId="4D704EA8" w14:textId="77777777" w:rsidR="00FC0DF7" w:rsidRPr="007D33FC" w:rsidRDefault="00FC0DF7" w:rsidP="00FC0DF7">
      <w:pPr>
        <w:spacing w:line="240" w:lineRule="auto"/>
        <w:jc w:val="center"/>
        <w:rPr>
          <w:rFonts w:eastAsia="Times New Roman" w:cs="Arial"/>
          <w:b/>
          <w:sz w:val="22"/>
          <w:lang w:eastAsia="da-DK"/>
        </w:rPr>
      </w:pPr>
    </w:p>
    <w:p w14:paraId="688665B6" w14:textId="77777777" w:rsidR="00FC0DF7" w:rsidRPr="007D33FC" w:rsidRDefault="00FC0DF7" w:rsidP="00FC0DF7">
      <w:pPr>
        <w:spacing w:line="240" w:lineRule="auto"/>
        <w:jc w:val="center"/>
        <w:rPr>
          <w:rFonts w:eastAsia="Times New Roman" w:cs="Arial"/>
          <w:b/>
          <w:sz w:val="22"/>
          <w:lang w:eastAsia="da-DK"/>
        </w:rPr>
      </w:pPr>
    </w:p>
    <w:p w14:paraId="06F8D96D" w14:textId="77777777" w:rsidR="00FC0DF7" w:rsidRPr="007D33FC" w:rsidRDefault="00FC0DF7" w:rsidP="00FC0DF7">
      <w:pPr>
        <w:spacing w:line="240" w:lineRule="auto"/>
        <w:jc w:val="center"/>
        <w:rPr>
          <w:rFonts w:eastAsia="Times New Roman" w:cs="Arial"/>
          <w:b/>
          <w:sz w:val="22"/>
          <w:lang w:eastAsia="da-DK"/>
        </w:rPr>
      </w:pPr>
    </w:p>
    <w:p w14:paraId="13B9EA11" w14:textId="77777777" w:rsidR="00FC0DF7" w:rsidRPr="007D33FC" w:rsidRDefault="00FC0DF7" w:rsidP="00FC0DF7">
      <w:pPr>
        <w:spacing w:line="240" w:lineRule="auto"/>
        <w:jc w:val="center"/>
        <w:rPr>
          <w:rFonts w:eastAsia="Times New Roman" w:cs="Arial"/>
          <w:b/>
          <w:sz w:val="22"/>
          <w:lang w:eastAsia="da-DK"/>
        </w:rPr>
      </w:pPr>
    </w:p>
    <w:p w14:paraId="5E553BE1" w14:textId="77777777" w:rsidR="00FC0DF7" w:rsidRPr="007D33FC" w:rsidRDefault="00FC0DF7" w:rsidP="00FC0DF7">
      <w:pPr>
        <w:spacing w:line="240" w:lineRule="auto"/>
        <w:jc w:val="center"/>
        <w:rPr>
          <w:rFonts w:eastAsia="Times New Roman" w:cs="Arial"/>
          <w:b/>
          <w:sz w:val="22"/>
          <w:lang w:eastAsia="da-DK"/>
        </w:rPr>
      </w:pPr>
    </w:p>
    <w:p w14:paraId="06E71F4D" w14:textId="77777777" w:rsidR="00FC0DF7" w:rsidRPr="007D33FC" w:rsidRDefault="00FC0DF7" w:rsidP="00FC0DF7">
      <w:pPr>
        <w:spacing w:line="240" w:lineRule="auto"/>
        <w:jc w:val="center"/>
        <w:rPr>
          <w:rFonts w:eastAsia="Times New Roman" w:cs="Arial"/>
          <w:b/>
          <w:sz w:val="22"/>
          <w:lang w:eastAsia="da-DK"/>
        </w:rPr>
      </w:pPr>
    </w:p>
    <w:p w14:paraId="6BA88A69" w14:textId="77777777" w:rsidR="00FC0DF7" w:rsidRPr="007D33FC" w:rsidRDefault="00FC0DF7" w:rsidP="00FC0DF7">
      <w:pPr>
        <w:spacing w:line="240" w:lineRule="auto"/>
        <w:jc w:val="center"/>
        <w:rPr>
          <w:rFonts w:eastAsia="Times New Roman" w:cs="Arial"/>
          <w:b/>
          <w:sz w:val="22"/>
          <w:lang w:eastAsia="da-DK"/>
        </w:rPr>
      </w:pPr>
    </w:p>
    <w:p w14:paraId="3BD2DC40" w14:textId="77777777" w:rsidR="00FC0DF7" w:rsidRPr="007D33FC" w:rsidRDefault="00FC0DF7" w:rsidP="00FC0DF7">
      <w:pPr>
        <w:spacing w:line="240" w:lineRule="auto"/>
        <w:jc w:val="center"/>
        <w:rPr>
          <w:rFonts w:eastAsia="Times New Roman" w:cs="Arial"/>
          <w:b/>
          <w:sz w:val="22"/>
          <w:lang w:eastAsia="da-DK"/>
        </w:rPr>
      </w:pPr>
    </w:p>
    <w:p w14:paraId="235851B4" w14:textId="77777777" w:rsidR="00FC0DF7" w:rsidRPr="007D33FC" w:rsidRDefault="00FC0DF7" w:rsidP="00FC0DF7">
      <w:pPr>
        <w:spacing w:line="240" w:lineRule="auto"/>
        <w:jc w:val="center"/>
        <w:rPr>
          <w:rFonts w:eastAsia="Times New Roman" w:cs="Arial"/>
          <w:b/>
          <w:sz w:val="22"/>
          <w:lang w:eastAsia="da-DK"/>
        </w:rPr>
      </w:pPr>
    </w:p>
    <w:p w14:paraId="0E4320B0" w14:textId="77777777" w:rsidR="00FC0DF7" w:rsidRPr="007D33FC" w:rsidRDefault="00FC0DF7" w:rsidP="00FC0DF7">
      <w:pPr>
        <w:spacing w:line="240" w:lineRule="auto"/>
        <w:jc w:val="center"/>
        <w:rPr>
          <w:rFonts w:eastAsia="Times New Roman" w:cs="Arial"/>
          <w:b/>
          <w:sz w:val="22"/>
          <w:lang w:eastAsia="da-DK"/>
        </w:rPr>
      </w:pPr>
    </w:p>
    <w:p w14:paraId="4049BF8D" w14:textId="77777777" w:rsidR="00FC0DF7" w:rsidRPr="007D33FC" w:rsidRDefault="00FC0DF7" w:rsidP="00FC0DF7">
      <w:pPr>
        <w:spacing w:line="240" w:lineRule="auto"/>
        <w:jc w:val="center"/>
        <w:rPr>
          <w:rFonts w:eastAsia="Times New Roman" w:cs="Arial"/>
          <w:b/>
          <w:sz w:val="22"/>
          <w:lang w:eastAsia="da-DK"/>
        </w:rPr>
      </w:pPr>
    </w:p>
    <w:p w14:paraId="6846663A" w14:textId="77777777" w:rsidR="00FC0DF7" w:rsidRPr="007D33FC" w:rsidRDefault="00FC0DF7" w:rsidP="00FC0DF7">
      <w:pPr>
        <w:spacing w:line="240" w:lineRule="auto"/>
        <w:jc w:val="center"/>
        <w:rPr>
          <w:rFonts w:eastAsia="Times New Roman" w:cs="Arial"/>
          <w:b/>
          <w:sz w:val="22"/>
          <w:lang w:eastAsia="da-DK"/>
        </w:rPr>
      </w:pPr>
    </w:p>
    <w:p w14:paraId="6FCCAF63" w14:textId="77777777" w:rsidR="00FC0DF7" w:rsidRPr="007D33FC" w:rsidRDefault="00FC0DF7" w:rsidP="00FC0DF7">
      <w:pPr>
        <w:spacing w:line="240" w:lineRule="auto"/>
        <w:jc w:val="center"/>
        <w:rPr>
          <w:rFonts w:eastAsia="Times New Roman" w:cs="Arial"/>
          <w:b/>
          <w:sz w:val="22"/>
          <w:lang w:eastAsia="da-DK"/>
        </w:rPr>
      </w:pPr>
    </w:p>
    <w:p w14:paraId="1A714D85" w14:textId="77777777" w:rsidR="00FC0DF7" w:rsidRPr="007D33FC" w:rsidRDefault="00FC0DF7" w:rsidP="00FC0DF7">
      <w:pPr>
        <w:spacing w:line="240" w:lineRule="auto"/>
        <w:jc w:val="center"/>
        <w:rPr>
          <w:rFonts w:eastAsia="Times New Roman" w:cs="Arial"/>
          <w:b/>
          <w:sz w:val="22"/>
          <w:lang w:eastAsia="da-DK"/>
        </w:rPr>
      </w:pPr>
    </w:p>
    <w:p w14:paraId="07B7B82B" w14:textId="77777777" w:rsidR="00FC0DF7" w:rsidRPr="007D33FC" w:rsidRDefault="00FC0DF7" w:rsidP="00FC0DF7">
      <w:pPr>
        <w:autoSpaceDE w:val="0"/>
        <w:autoSpaceDN w:val="0"/>
        <w:adjustRightInd w:val="0"/>
        <w:spacing w:after="240" w:line="240" w:lineRule="auto"/>
        <w:rPr>
          <w:rFonts w:eastAsia="Times New Roman" w:cs="Arial"/>
          <w:b/>
          <w:bCs/>
          <w:sz w:val="32"/>
          <w:szCs w:val="32"/>
          <w:lang w:eastAsia="da-DK"/>
        </w:rPr>
      </w:pPr>
      <w:r w:rsidRPr="007D33FC">
        <w:rPr>
          <w:rFonts w:eastAsia="Times New Roman" w:cs="Arial"/>
          <w:b/>
          <w:bCs/>
          <w:sz w:val="32"/>
          <w:szCs w:val="32"/>
          <w:lang w:eastAsia="da-DK"/>
        </w:rPr>
        <w:t>Tilladelse nr. X/XX</w:t>
      </w:r>
    </w:p>
    <w:p w14:paraId="2E20FCB9" w14:textId="77777777" w:rsidR="00FC0DF7" w:rsidRPr="007D33FC" w:rsidRDefault="00FC0DF7" w:rsidP="00FC0DF7">
      <w:pPr>
        <w:spacing w:line="240" w:lineRule="auto"/>
        <w:rPr>
          <w:rFonts w:eastAsia="Times New Roman" w:cs="Arial"/>
          <w:sz w:val="28"/>
          <w:szCs w:val="28"/>
          <w:lang w:eastAsia="da-DK"/>
        </w:rPr>
      </w:pPr>
      <w:r w:rsidRPr="007D33FC">
        <w:rPr>
          <w:rFonts w:eastAsia="Times New Roman" w:cs="Arial"/>
          <w:sz w:val="28"/>
          <w:szCs w:val="28"/>
          <w:lang w:eastAsia="da-DK"/>
        </w:rPr>
        <w:t>Projektion UTM 3</w:t>
      </w:r>
      <w:r>
        <w:rPr>
          <w:rFonts w:eastAsia="Times New Roman" w:cs="Arial"/>
          <w:sz w:val="28"/>
          <w:szCs w:val="28"/>
          <w:lang w:eastAsia="da-DK"/>
        </w:rPr>
        <w:t>1</w:t>
      </w:r>
      <w:r w:rsidRPr="007D33FC">
        <w:rPr>
          <w:rFonts w:eastAsia="Times New Roman" w:cs="Arial"/>
          <w:sz w:val="28"/>
          <w:szCs w:val="28"/>
          <w:lang w:eastAsia="da-DK"/>
        </w:rPr>
        <w:t>, ED 50</w:t>
      </w:r>
      <w:r w:rsidRPr="007D33FC">
        <w:rPr>
          <w:rFonts w:eastAsia="Times New Roman" w:cs="Arial"/>
          <w:sz w:val="28"/>
          <w:szCs w:val="28"/>
          <w:lang w:eastAsia="da-DK"/>
        </w:rPr>
        <w:br w:type="page"/>
      </w:r>
    </w:p>
    <w:p w14:paraId="428C1A67" w14:textId="77777777" w:rsidR="00FC0DF7" w:rsidRPr="007D33FC" w:rsidRDefault="00FC0DF7" w:rsidP="00FC0DF7">
      <w:pPr>
        <w:spacing w:line="240" w:lineRule="auto"/>
        <w:jc w:val="center"/>
        <w:rPr>
          <w:rFonts w:eastAsia="Times New Roman" w:cs="Arial"/>
          <w:b/>
          <w:sz w:val="22"/>
          <w:lang w:eastAsia="da-DK"/>
        </w:rPr>
      </w:pPr>
      <w:r w:rsidRPr="007D33FC">
        <w:rPr>
          <w:rFonts w:eastAsia="Times New Roman" w:cs="Arial"/>
          <w:b/>
          <w:sz w:val="22"/>
          <w:lang w:eastAsia="da-DK"/>
        </w:rPr>
        <w:t>Bilag 2</w:t>
      </w:r>
    </w:p>
    <w:p w14:paraId="13DDA90D" w14:textId="77777777" w:rsidR="00FC0DF7" w:rsidRPr="007D33FC" w:rsidRDefault="00FC0DF7" w:rsidP="00FC0DF7">
      <w:pPr>
        <w:spacing w:line="240" w:lineRule="auto"/>
        <w:jc w:val="center"/>
        <w:rPr>
          <w:rFonts w:eastAsia="Times New Roman" w:cs="Arial"/>
          <w:sz w:val="22"/>
          <w:u w:val="single"/>
          <w:lang w:eastAsia="da-DK"/>
        </w:rPr>
      </w:pPr>
    </w:p>
    <w:p w14:paraId="39AB2413" w14:textId="77777777" w:rsidR="00FC0DF7" w:rsidRPr="007D33FC" w:rsidRDefault="00FC0DF7" w:rsidP="00FC0DF7">
      <w:pPr>
        <w:spacing w:line="240" w:lineRule="auto"/>
        <w:jc w:val="center"/>
        <w:rPr>
          <w:rFonts w:eastAsia="Times New Roman" w:cs="Arial"/>
          <w:sz w:val="22"/>
          <w:lang w:eastAsia="da-DK"/>
        </w:rPr>
      </w:pPr>
      <w:r w:rsidRPr="007D33FC">
        <w:rPr>
          <w:rFonts w:eastAsia="Times New Roman" w:cs="Arial"/>
          <w:sz w:val="22"/>
          <w:lang w:eastAsia="da-DK"/>
        </w:rPr>
        <w:t>til tilladelse nr. X/XX</w:t>
      </w:r>
    </w:p>
    <w:p w14:paraId="7593CA43" w14:textId="77777777" w:rsidR="00FC0DF7" w:rsidRPr="007D33FC" w:rsidRDefault="00FC0DF7" w:rsidP="00FC0DF7">
      <w:pPr>
        <w:spacing w:line="240" w:lineRule="auto"/>
        <w:jc w:val="center"/>
        <w:rPr>
          <w:rFonts w:eastAsia="Times New Roman" w:cs="Arial"/>
          <w:sz w:val="22"/>
          <w:lang w:eastAsia="da-DK"/>
        </w:rPr>
      </w:pPr>
      <w:r w:rsidRPr="007D33FC">
        <w:rPr>
          <w:rFonts w:eastAsia="Times New Roman" w:cs="Arial"/>
          <w:sz w:val="22"/>
          <w:lang w:eastAsia="da-DK"/>
        </w:rPr>
        <w:t>til efterforskning og indvinding af kulbrinter</w:t>
      </w:r>
    </w:p>
    <w:p w14:paraId="41C3529E" w14:textId="77777777" w:rsidR="00FC0DF7" w:rsidRPr="007D33FC" w:rsidRDefault="00FC0DF7" w:rsidP="00FC0DF7">
      <w:pPr>
        <w:spacing w:line="240" w:lineRule="auto"/>
        <w:rPr>
          <w:rFonts w:eastAsia="Times New Roman" w:cs="Arial"/>
          <w:sz w:val="22"/>
          <w:u w:val="single"/>
          <w:lang w:eastAsia="da-DK"/>
        </w:rPr>
      </w:pPr>
    </w:p>
    <w:p w14:paraId="7D454EFC" w14:textId="77777777" w:rsidR="00FC0DF7" w:rsidRPr="007D33FC" w:rsidRDefault="00FC0DF7" w:rsidP="00FC0DF7">
      <w:pPr>
        <w:spacing w:line="240" w:lineRule="auto"/>
        <w:rPr>
          <w:rFonts w:eastAsia="Times New Roman" w:cs="Arial"/>
          <w:sz w:val="22"/>
          <w:u w:val="single"/>
          <w:lang w:eastAsia="da-DK"/>
        </w:rPr>
      </w:pPr>
    </w:p>
    <w:p w14:paraId="66F426B6" w14:textId="77777777" w:rsidR="00FC0DF7" w:rsidRPr="007D33FC" w:rsidRDefault="00FC0DF7" w:rsidP="00FC0DF7">
      <w:pPr>
        <w:spacing w:line="240" w:lineRule="auto"/>
        <w:rPr>
          <w:rFonts w:eastAsia="Times New Roman" w:cs="Arial"/>
          <w:b/>
          <w:sz w:val="22"/>
          <w:lang w:eastAsia="da-DK"/>
        </w:rPr>
      </w:pPr>
      <w:r w:rsidRPr="007D33FC">
        <w:rPr>
          <w:rFonts w:eastAsia="Times New Roman" w:cs="Arial"/>
          <w:b/>
          <w:sz w:val="22"/>
          <w:lang w:eastAsia="da-DK"/>
        </w:rPr>
        <w:t>Arbejdsprogram for tilladelsen, jf. § 4, stk. 1.</w:t>
      </w:r>
    </w:p>
    <w:p w14:paraId="3F7DF60C" w14:textId="77777777" w:rsidR="00FC0DF7" w:rsidRPr="007D33FC" w:rsidRDefault="00FC0DF7" w:rsidP="00FC0DF7">
      <w:pPr>
        <w:spacing w:line="240" w:lineRule="auto"/>
        <w:rPr>
          <w:rFonts w:eastAsia="Times New Roman" w:cs="Arial"/>
          <w:sz w:val="22"/>
          <w:lang w:eastAsia="da-DK"/>
        </w:rPr>
      </w:pPr>
    </w:p>
    <w:p w14:paraId="5E5513B5" w14:textId="77777777" w:rsidR="00FC0DF7" w:rsidRPr="007D33FC" w:rsidRDefault="00FC0DF7" w:rsidP="00FC0DF7">
      <w:pPr>
        <w:spacing w:line="240" w:lineRule="auto"/>
        <w:rPr>
          <w:rFonts w:eastAsia="Times New Roman" w:cs="Arial"/>
          <w:sz w:val="22"/>
          <w:lang w:eastAsia="da-DK"/>
        </w:rPr>
      </w:pPr>
      <w:r w:rsidRPr="007D33FC">
        <w:rPr>
          <w:rFonts w:eastAsia="Times New Roman" w:cs="Arial"/>
          <w:sz w:val="22"/>
          <w:lang w:eastAsia="da-DK"/>
        </w:rPr>
        <w:t>Nedenstående arbejdsprogram omfatter de efterforskningsaktiviteter, som rettighedshaveren som minimum skal udføre i henhold til § 4, stk. 1, i tilladelse nr. X/XX til efterforskning og indvinding af kulbrinter vedrørende det af tilladelsen omfattede område, jf. bilag 1:</w:t>
      </w:r>
    </w:p>
    <w:p w14:paraId="00E1EF6F" w14:textId="77777777" w:rsidR="00FC0DF7" w:rsidRPr="007D33FC" w:rsidRDefault="00FC0DF7" w:rsidP="00FC0DF7">
      <w:pPr>
        <w:spacing w:line="240" w:lineRule="auto"/>
        <w:rPr>
          <w:rFonts w:eastAsia="Times New Roman" w:cs="Arial"/>
          <w:sz w:val="22"/>
          <w:lang w:eastAsia="da-DK"/>
        </w:rPr>
      </w:pPr>
    </w:p>
    <w:p w14:paraId="76AB1F48" w14:textId="1BF5AC05" w:rsidR="00FC0DF7" w:rsidRPr="006C7538" w:rsidRDefault="00FC0DF7" w:rsidP="00FC0DF7">
      <w:pPr>
        <w:numPr>
          <w:ilvl w:val="0"/>
          <w:numId w:val="18"/>
        </w:numPr>
        <w:spacing w:line="240" w:lineRule="auto"/>
        <w:rPr>
          <w:rFonts w:eastAsia="Times New Roman" w:cs="Arial"/>
          <w:sz w:val="22"/>
          <w:lang w:eastAsia="da-DK"/>
        </w:rPr>
      </w:pPr>
      <w:r w:rsidRPr="006C7538">
        <w:rPr>
          <w:rFonts w:eastAsia="Times New Roman" w:cs="Arial"/>
          <w:sz w:val="22"/>
          <w:lang w:eastAsia="da-DK"/>
        </w:rPr>
        <w:t xml:space="preserve">Rettighedshaveren skal, senest xx måneder efter at tilladelsen er udstedt, </w:t>
      </w:r>
      <w:r w:rsidR="00C8191C">
        <w:rPr>
          <w:rFonts w:eastAsia="Times New Roman" w:cs="Arial"/>
          <w:sz w:val="22"/>
          <w:lang w:eastAsia="da-DK"/>
        </w:rPr>
        <w:t>……</w:t>
      </w:r>
    </w:p>
    <w:p w14:paraId="1DDC0293" w14:textId="323231B4" w:rsidR="00FC0DF7" w:rsidRDefault="00FC0DF7" w:rsidP="00FC0DF7">
      <w:pPr>
        <w:numPr>
          <w:ilvl w:val="0"/>
          <w:numId w:val="18"/>
        </w:numPr>
        <w:spacing w:line="240" w:lineRule="auto"/>
        <w:rPr>
          <w:rFonts w:eastAsia="Times New Roman" w:cs="Arial"/>
          <w:sz w:val="22"/>
          <w:lang w:eastAsia="da-DK"/>
        </w:rPr>
      </w:pPr>
      <w:r w:rsidRPr="006C7538">
        <w:rPr>
          <w:rFonts w:eastAsia="Times New Roman" w:cs="Arial"/>
          <w:sz w:val="22"/>
          <w:lang w:eastAsia="da-DK"/>
        </w:rPr>
        <w:t xml:space="preserve">Rettighedshaveren skal udføre </w:t>
      </w:r>
      <w:r w:rsidR="00C8191C">
        <w:rPr>
          <w:rFonts w:eastAsia="Times New Roman" w:cs="Arial"/>
          <w:sz w:val="22"/>
          <w:lang w:eastAsia="da-DK"/>
        </w:rPr>
        <w:t>………</w:t>
      </w:r>
    </w:p>
    <w:p w14:paraId="1C5B7255" w14:textId="77777777" w:rsidR="00FC0DF7" w:rsidRDefault="00FC0DF7" w:rsidP="00FC0DF7">
      <w:pPr>
        <w:numPr>
          <w:ilvl w:val="0"/>
          <w:numId w:val="18"/>
        </w:numPr>
        <w:spacing w:line="240" w:lineRule="auto"/>
        <w:rPr>
          <w:rFonts w:eastAsia="Times New Roman" w:cs="Arial"/>
          <w:sz w:val="22"/>
          <w:lang w:eastAsia="da-DK"/>
        </w:rPr>
      </w:pPr>
      <w:r>
        <w:rPr>
          <w:rFonts w:eastAsia="Times New Roman" w:cs="Arial"/>
          <w:sz w:val="22"/>
          <w:lang w:eastAsia="da-DK"/>
        </w:rPr>
        <w:t>....</w:t>
      </w:r>
      <w:r>
        <w:rPr>
          <w:rFonts w:eastAsia="Times New Roman" w:cs="Arial"/>
          <w:sz w:val="22"/>
          <w:lang w:eastAsia="da-DK"/>
        </w:rPr>
        <w:br/>
      </w:r>
    </w:p>
    <w:p w14:paraId="7B3DF1CE" w14:textId="77777777" w:rsidR="00FC0DF7" w:rsidRPr="006C7538" w:rsidRDefault="00FC0DF7" w:rsidP="00FC0DF7">
      <w:pPr>
        <w:numPr>
          <w:ilvl w:val="0"/>
          <w:numId w:val="18"/>
        </w:numPr>
        <w:spacing w:line="240" w:lineRule="auto"/>
        <w:rPr>
          <w:rFonts w:eastAsia="Times New Roman" w:cs="Arial"/>
          <w:sz w:val="22"/>
          <w:lang w:eastAsia="da-DK"/>
        </w:rPr>
      </w:pPr>
      <w:r>
        <w:rPr>
          <w:rFonts w:eastAsia="Times New Roman" w:cs="Arial"/>
          <w:sz w:val="22"/>
          <w:lang w:eastAsia="da-DK"/>
        </w:rPr>
        <w:t>....</w:t>
      </w:r>
    </w:p>
    <w:p w14:paraId="12725E41" w14:textId="77777777" w:rsidR="00FC0DF7" w:rsidRPr="006C7538" w:rsidRDefault="00FC0DF7" w:rsidP="00FC0DF7">
      <w:pPr>
        <w:spacing w:line="240" w:lineRule="auto"/>
        <w:rPr>
          <w:rFonts w:eastAsia="Times New Roman" w:cs="Arial"/>
          <w:sz w:val="22"/>
          <w:lang w:eastAsia="da-DK"/>
        </w:rPr>
      </w:pPr>
    </w:p>
    <w:p w14:paraId="4896A52D" w14:textId="77777777" w:rsidR="00FC0DF7" w:rsidRPr="007D33FC" w:rsidRDefault="00FC0DF7" w:rsidP="00FC0DF7">
      <w:pPr>
        <w:spacing w:line="240" w:lineRule="auto"/>
        <w:rPr>
          <w:rFonts w:eastAsia="Times New Roman" w:cs="Arial"/>
          <w:sz w:val="22"/>
          <w:lang w:eastAsia="da-DK"/>
        </w:rPr>
      </w:pPr>
      <w:r w:rsidRPr="007D33FC">
        <w:rPr>
          <w:rFonts w:eastAsia="Times New Roman" w:cs="Arial"/>
          <w:sz w:val="22"/>
          <w:lang w:eastAsia="da-DK"/>
        </w:rPr>
        <w:t>Når tilladelsen til et område ophører, skal rettighedshaveren fremsende en afsluttende rapportering vedrørende kulbrintepotentialet i det pågældende område til Energistyrelsen.</w:t>
      </w:r>
      <w:r w:rsidRPr="007D33FC">
        <w:rPr>
          <w:rFonts w:eastAsia="Times New Roman" w:cs="Arial"/>
          <w:sz w:val="22"/>
          <w:lang w:eastAsia="da-DK"/>
        </w:rPr>
        <w:br/>
      </w:r>
    </w:p>
    <w:p w14:paraId="564B86B7" w14:textId="77777777" w:rsidR="00FC0DF7" w:rsidRPr="007D33FC" w:rsidRDefault="00FC0DF7" w:rsidP="00FC0DF7">
      <w:pPr>
        <w:spacing w:line="240" w:lineRule="auto"/>
        <w:rPr>
          <w:rFonts w:eastAsia="Times New Roman" w:cs="Arial"/>
          <w:sz w:val="22"/>
          <w:lang w:eastAsia="da-DK"/>
        </w:rPr>
      </w:pPr>
      <w:r w:rsidRPr="007D33FC">
        <w:rPr>
          <w:rFonts w:eastAsia="Times New Roman" w:cs="Arial"/>
          <w:sz w:val="22"/>
          <w:lang w:eastAsia="da-DK"/>
        </w:rPr>
        <w:t>Boringer skal gennemføres på en efterforskningsmæssig forsvarlig måde, herunder ved udførelse af kernetagning, prøvetagning og prøveproduktion og i øvrigt i overensstemmelse med de retnings</w:t>
      </w:r>
      <w:r w:rsidRPr="007D33FC">
        <w:rPr>
          <w:rFonts w:eastAsia="Times New Roman" w:cs="Arial"/>
          <w:sz w:val="22"/>
          <w:lang w:eastAsia="da-DK"/>
        </w:rPr>
        <w:softHyphen/>
        <w:t>linjer, som Energistyrelsen fastlægger ved godkendelse af hvert enkelt boreprogram.</w:t>
      </w:r>
    </w:p>
    <w:p w14:paraId="2A7BEC61" w14:textId="77777777" w:rsidR="00FC0DF7" w:rsidRPr="007D33FC" w:rsidRDefault="00FC0DF7" w:rsidP="00FC0DF7">
      <w:pPr>
        <w:spacing w:line="240" w:lineRule="auto"/>
        <w:rPr>
          <w:rFonts w:eastAsia="Times New Roman" w:cs="Arial"/>
          <w:sz w:val="22"/>
          <w:lang w:eastAsia="da-DK"/>
        </w:rPr>
      </w:pPr>
    </w:p>
    <w:p w14:paraId="6F280D2B" w14:textId="77777777" w:rsidR="00FC0DF7" w:rsidRPr="007D33FC" w:rsidRDefault="00FC0DF7" w:rsidP="00FC0DF7">
      <w:pPr>
        <w:spacing w:line="240" w:lineRule="auto"/>
        <w:rPr>
          <w:rFonts w:eastAsia="Times New Roman" w:cs="Arial"/>
          <w:sz w:val="22"/>
          <w:lang w:eastAsia="da-DK"/>
        </w:rPr>
      </w:pPr>
      <w:r w:rsidRPr="007D33FC">
        <w:rPr>
          <w:rFonts w:eastAsia="Times New Roman" w:cs="Arial"/>
          <w:sz w:val="22"/>
          <w:lang w:eastAsia="da-DK"/>
        </w:rPr>
        <w:t>Der skal udføres fyldestgørende analyser og tolkninger af indsamlede data. Rettighedshaveren skal følge Energistyrelsens eventuelle anvisninger herom.</w:t>
      </w:r>
    </w:p>
    <w:p w14:paraId="6E8E12D8" w14:textId="77777777" w:rsidR="00FC0DF7" w:rsidRPr="007D33FC" w:rsidRDefault="00FC0DF7" w:rsidP="00FC0DF7">
      <w:pPr>
        <w:spacing w:line="240" w:lineRule="auto"/>
        <w:rPr>
          <w:rFonts w:eastAsia="Times New Roman" w:cs="Arial"/>
          <w:sz w:val="22"/>
          <w:lang w:eastAsia="da-DK"/>
        </w:rPr>
      </w:pPr>
    </w:p>
    <w:p w14:paraId="5B75DBC8" w14:textId="77777777" w:rsidR="00FC0DF7" w:rsidRPr="007D33FC" w:rsidRDefault="00FC0DF7" w:rsidP="00FC0DF7">
      <w:pPr>
        <w:spacing w:line="240" w:lineRule="auto"/>
        <w:rPr>
          <w:rFonts w:eastAsia="Times New Roman" w:cs="Arial"/>
          <w:sz w:val="22"/>
          <w:lang w:eastAsia="da-DK"/>
        </w:rPr>
      </w:pPr>
      <w:r w:rsidRPr="007D33FC">
        <w:rPr>
          <w:rFonts w:eastAsia="Times New Roman" w:cs="Arial"/>
          <w:sz w:val="22"/>
          <w:lang w:eastAsia="da-DK"/>
        </w:rPr>
        <w:t>Inden arbejder påbegyndes, kan rettighedshaver</w:t>
      </w:r>
      <w:r>
        <w:rPr>
          <w:rFonts w:eastAsia="Times New Roman" w:cs="Arial"/>
          <w:sz w:val="22"/>
          <w:lang w:eastAsia="da-DK"/>
        </w:rPr>
        <w:t>en</w:t>
      </w:r>
      <w:r w:rsidRPr="007D33FC">
        <w:rPr>
          <w:rFonts w:eastAsia="Times New Roman" w:cs="Arial"/>
          <w:sz w:val="22"/>
          <w:lang w:eastAsia="da-DK"/>
        </w:rPr>
        <w:t xml:space="preserve"> indhente Energistyrelsens stillingtagen til, om planlagte arbejder kan indgå som opfyldelse af arbejdsprogrammet.</w:t>
      </w:r>
    </w:p>
    <w:p w14:paraId="537D7679" w14:textId="77777777" w:rsidR="00FC0DF7" w:rsidRPr="007D33FC" w:rsidRDefault="00FC0DF7" w:rsidP="00FC0DF7">
      <w:pPr>
        <w:tabs>
          <w:tab w:val="left" w:pos="-23"/>
          <w:tab w:val="left" w:pos="993"/>
          <w:tab w:val="left" w:pos="1679"/>
          <w:tab w:val="left" w:pos="2530"/>
          <w:tab w:val="left" w:pos="3380"/>
          <w:tab w:val="left" w:pos="4231"/>
          <w:tab w:val="left" w:pos="5082"/>
          <w:tab w:val="left" w:pos="5933"/>
          <w:tab w:val="left" w:pos="6784"/>
          <w:tab w:val="left" w:pos="7634"/>
          <w:tab w:val="left" w:pos="8485"/>
          <w:tab w:val="right" w:leader="dot" w:pos="8959"/>
          <w:tab w:val="left" w:leader="dot" w:pos="9000"/>
          <w:tab w:val="right" w:leader="dot" w:pos="9072"/>
        </w:tabs>
        <w:spacing w:before="240" w:line="240" w:lineRule="auto"/>
        <w:rPr>
          <w:sz w:val="28"/>
          <w:szCs w:val="28"/>
        </w:rPr>
      </w:pPr>
    </w:p>
    <w:p w14:paraId="0F36F29A" w14:textId="77777777" w:rsidR="00FC0DF7" w:rsidRPr="007D33FC" w:rsidRDefault="00FC0DF7" w:rsidP="00FC0DF7">
      <w:pPr>
        <w:pStyle w:val="typografi"/>
        <w:jc w:val="left"/>
      </w:pPr>
    </w:p>
    <w:p w14:paraId="4A05ADF9" w14:textId="77777777" w:rsidR="006063BE" w:rsidRPr="00FC0DF7" w:rsidRDefault="006063BE" w:rsidP="00A92CA9">
      <w:pPr>
        <w:rPr>
          <w:rFonts w:eastAsiaTheme="majorEastAsia" w:cstheme="majorBidi"/>
          <w:bCs/>
          <w:color w:val="0097A7" w:themeColor="accent1"/>
          <w:sz w:val="40"/>
          <w:szCs w:val="28"/>
        </w:rPr>
      </w:pPr>
    </w:p>
    <w:sectPr w:rsidR="006063BE" w:rsidRPr="00FC0DF7" w:rsidSect="00CF763F">
      <w:headerReference w:type="even" r:id="rId8"/>
      <w:headerReference w:type="default" r:id="rId9"/>
      <w:footerReference w:type="even" r:id="rId10"/>
      <w:footerReference w:type="default" r:id="rId11"/>
      <w:headerReference w:type="first" r:id="rId12"/>
      <w:footerReference w:type="first" r:id="rId13"/>
      <w:pgSz w:w="11906" w:h="16838" w:code="9"/>
      <w:pgMar w:top="2268" w:right="1418" w:bottom="1418" w:left="1418" w:header="567" w:footer="624" w:gutter="0"/>
      <w:pgNumType w:start="0"/>
      <w:cols w:space="45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A2EBF" w14:textId="77777777" w:rsidR="00ED54EF" w:rsidRDefault="00ED54EF" w:rsidP="009E4B94">
      <w:pPr>
        <w:spacing w:line="240" w:lineRule="auto"/>
      </w:pPr>
      <w:r>
        <w:separator/>
      </w:r>
    </w:p>
  </w:endnote>
  <w:endnote w:type="continuationSeparator" w:id="0">
    <w:p w14:paraId="6C253577" w14:textId="77777777" w:rsidR="00ED54EF" w:rsidRDefault="00ED54EF"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71549" w14:textId="77777777" w:rsidR="008946B3" w:rsidRDefault="008946B3">
    <w:pPr>
      <w:pStyle w:val="Sidefo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54E87" w14:textId="23468EE3" w:rsidR="00734292" w:rsidRDefault="00734292">
    <w:pPr>
      <w:pStyle w:val="Sidefod"/>
    </w:pPr>
    <w:r>
      <w:t xml:space="preserve">Side </w:t>
    </w:r>
    <w:r>
      <w:fldChar w:fldCharType="begin"/>
    </w:r>
    <w:r>
      <w:instrText xml:space="preserve"> PAGE  </w:instrText>
    </w:r>
    <w:r>
      <w:fldChar w:fldCharType="separate"/>
    </w:r>
    <w:r w:rsidR="00C8191C">
      <w:rPr>
        <w:noProof/>
      </w:rPr>
      <w:t>18</w:t>
    </w:r>
    <w:r>
      <w:fldChar w:fldCharType="end"/>
    </w:r>
    <w:r w:rsidR="005576D5">
      <w:t xml:space="preserve"> /</w:t>
    </w:r>
    <w:r>
      <w:t xml:space="preserve"> </w:t>
    </w:r>
    <w:r w:rsidR="009A5243">
      <w:rPr>
        <w:noProof/>
      </w:rPr>
      <w:fldChar w:fldCharType="begin"/>
    </w:r>
    <w:r w:rsidR="009A5243">
      <w:rPr>
        <w:noProof/>
      </w:rPr>
      <w:instrText xml:space="preserve"> NUMPAGES  </w:instrText>
    </w:r>
    <w:r w:rsidR="009A5243">
      <w:rPr>
        <w:noProof/>
      </w:rPr>
      <w:fldChar w:fldCharType="separate"/>
    </w:r>
    <w:r w:rsidR="00C8191C">
      <w:rPr>
        <w:noProof/>
      </w:rPr>
      <w:t>20</w:t>
    </w:r>
    <w:r w:rsidR="009A5243">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99DF6" w14:textId="77777777" w:rsidR="008946B3" w:rsidRDefault="008946B3">
    <w:pPr>
      <w:pStyle w:val="Sidefo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11972" w14:textId="77777777" w:rsidR="00ED54EF" w:rsidRDefault="00ED54EF" w:rsidP="009E4B94">
      <w:pPr>
        <w:spacing w:line="240" w:lineRule="auto"/>
      </w:pPr>
      <w:r>
        <w:separator/>
      </w:r>
    </w:p>
  </w:footnote>
  <w:footnote w:type="continuationSeparator" w:id="0">
    <w:p w14:paraId="1B455F8A" w14:textId="77777777" w:rsidR="00ED54EF" w:rsidRDefault="00ED54EF"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DC832" w14:textId="77777777" w:rsidR="008946B3" w:rsidRDefault="008946B3">
    <w:pPr>
      <w:pStyle w:val="Sidehove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045CC" w14:textId="77777777" w:rsidR="007A329C" w:rsidRDefault="007A329C">
    <w:pPr>
      <w:pStyle w:val="Sidehoved"/>
    </w:pPr>
  </w:p>
  <w:p w14:paraId="48829D3E" w14:textId="77777777" w:rsidR="007A329C" w:rsidRDefault="00210361">
    <w:pPr>
      <w:pStyle w:val="Sidehoved"/>
    </w:pPr>
    <w:bookmarkStart w:id="31" w:name="SD_Report"/>
    <w:bookmarkEnd w:id="31"/>
    <w:r>
      <w:t xml:space="preserve">  </w:t>
    </w:r>
    <w:bookmarkStart w:id="32" w:name="SD_LogoColorChange"/>
    <w:bookmarkEnd w:id="32"/>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1B45D" w14:textId="77777777" w:rsidR="008946B3" w:rsidRDefault="008946B3">
    <w:pPr>
      <w:pStyle w:val="Sidehove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122D7B3F"/>
    <w:multiLevelType w:val="multilevel"/>
    <w:tmpl w:val="CE3C60D4"/>
    <w:lvl w:ilvl="0">
      <w:start w:val="1"/>
      <w:numFmt w:val="decimal"/>
      <w:pStyle w:val="Tabel-ListNumber"/>
      <w:lvlText w:val="%1."/>
      <w:lvlJc w:val="left"/>
      <w:pPr>
        <w:ind w:left="340" w:hanging="170"/>
      </w:pPr>
      <w:rPr>
        <w:rFonts w:hint="default"/>
      </w:rPr>
    </w:lvl>
    <w:lvl w:ilvl="1">
      <w:start w:val="1"/>
      <w:numFmt w:val="lowerLetter"/>
      <w:lvlText w:val="%2."/>
      <w:lvlJc w:val="left"/>
      <w:pPr>
        <w:ind w:left="510" w:hanging="170"/>
      </w:pPr>
      <w:rPr>
        <w:rFonts w:hint="default"/>
      </w:rPr>
    </w:lvl>
    <w:lvl w:ilvl="2">
      <w:start w:val="1"/>
      <w:numFmt w:val="lowerRoman"/>
      <w:lvlText w:val="%3."/>
      <w:lvlJc w:val="right"/>
      <w:pPr>
        <w:ind w:left="680" w:hanging="170"/>
      </w:pPr>
      <w:rPr>
        <w:rFonts w:hint="default"/>
      </w:rPr>
    </w:lvl>
    <w:lvl w:ilvl="3">
      <w:start w:val="1"/>
      <w:numFmt w:val="decimal"/>
      <w:lvlText w:val="%4."/>
      <w:lvlJc w:val="left"/>
      <w:pPr>
        <w:ind w:left="850" w:hanging="170"/>
      </w:pPr>
      <w:rPr>
        <w:rFonts w:hint="default"/>
      </w:rPr>
    </w:lvl>
    <w:lvl w:ilvl="4">
      <w:start w:val="1"/>
      <w:numFmt w:val="lowerLetter"/>
      <w:lvlText w:val="%5."/>
      <w:lvlJc w:val="left"/>
      <w:pPr>
        <w:ind w:left="1020" w:hanging="170"/>
      </w:pPr>
      <w:rPr>
        <w:rFonts w:hint="default"/>
      </w:rPr>
    </w:lvl>
    <w:lvl w:ilvl="5">
      <w:start w:val="1"/>
      <w:numFmt w:val="lowerRoman"/>
      <w:lvlText w:val="%6."/>
      <w:lvlJc w:val="right"/>
      <w:pPr>
        <w:ind w:left="1190" w:hanging="170"/>
      </w:pPr>
      <w:rPr>
        <w:rFonts w:hint="default"/>
      </w:rPr>
    </w:lvl>
    <w:lvl w:ilvl="6">
      <w:start w:val="1"/>
      <w:numFmt w:val="decimal"/>
      <w:lvlText w:val="%7."/>
      <w:lvlJc w:val="left"/>
      <w:pPr>
        <w:ind w:left="1360" w:hanging="170"/>
      </w:pPr>
      <w:rPr>
        <w:rFonts w:hint="default"/>
      </w:rPr>
    </w:lvl>
    <w:lvl w:ilvl="7">
      <w:start w:val="1"/>
      <w:numFmt w:val="lowerLetter"/>
      <w:lvlText w:val="%8."/>
      <w:lvlJc w:val="left"/>
      <w:pPr>
        <w:ind w:left="1530" w:hanging="170"/>
      </w:pPr>
      <w:rPr>
        <w:rFonts w:hint="default"/>
      </w:rPr>
    </w:lvl>
    <w:lvl w:ilvl="8">
      <w:start w:val="1"/>
      <w:numFmt w:val="lowerRoman"/>
      <w:lvlText w:val="%9."/>
      <w:lvlJc w:val="right"/>
      <w:pPr>
        <w:ind w:left="1700" w:hanging="170"/>
      </w:pPr>
      <w:rPr>
        <w:rFonts w:hint="default"/>
      </w:rPr>
    </w:lvl>
  </w:abstractNum>
  <w:abstractNum w:abstractNumId="10" w15:restartNumberingAfterBreak="0">
    <w:nsid w:val="15B56E1D"/>
    <w:multiLevelType w:val="multilevel"/>
    <w:tmpl w:val="033C698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39B7C97"/>
    <w:multiLevelType w:val="multilevel"/>
    <w:tmpl w:val="3668BE42"/>
    <w:lvl w:ilvl="0">
      <w:start w:val="1"/>
      <w:numFmt w:val="decimal"/>
      <w:pStyle w:val="Overskrift1"/>
      <w:lvlText w:val="%1."/>
      <w:lvlJc w:val="left"/>
      <w:pPr>
        <w:ind w:left="851" w:hanging="851"/>
      </w:pPr>
      <w:rPr>
        <w:rFonts w:hint="default"/>
      </w:rPr>
    </w:lvl>
    <w:lvl w:ilvl="1">
      <w:start w:val="1"/>
      <w:numFmt w:val="decimal"/>
      <w:pStyle w:val="Overskrift2"/>
      <w:lvlText w:val="%1.%2"/>
      <w:lvlJc w:val="left"/>
      <w:pPr>
        <w:ind w:left="851" w:hanging="851"/>
      </w:pPr>
      <w:rPr>
        <w:rFonts w:hint="default"/>
      </w:rPr>
    </w:lvl>
    <w:lvl w:ilvl="2">
      <w:start w:val="1"/>
      <w:numFmt w:val="decimal"/>
      <w:pStyle w:val="Overskrift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F403CA1"/>
    <w:multiLevelType w:val="multilevel"/>
    <w:tmpl w:val="424A8F12"/>
    <w:lvl w:ilvl="0">
      <w:start w:val="1"/>
      <w:numFmt w:val="bullet"/>
      <w:pStyle w:val="Tabel-ListBullet"/>
      <w:lvlText w:val=""/>
      <w:lvlJc w:val="left"/>
      <w:pPr>
        <w:ind w:left="340" w:hanging="170"/>
      </w:pPr>
      <w:rPr>
        <w:rFonts w:ascii="Symbol" w:hAnsi="Symbol" w:hint="default"/>
      </w:rPr>
    </w:lvl>
    <w:lvl w:ilvl="1">
      <w:start w:val="1"/>
      <w:numFmt w:val="bullet"/>
      <w:lvlText w:val="o"/>
      <w:lvlJc w:val="left"/>
      <w:pPr>
        <w:ind w:left="510" w:hanging="170"/>
      </w:pPr>
      <w:rPr>
        <w:rFonts w:ascii="Courier New" w:hAnsi="Courier New" w:hint="default"/>
      </w:rPr>
    </w:lvl>
    <w:lvl w:ilvl="2">
      <w:start w:val="1"/>
      <w:numFmt w:val="bullet"/>
      <w:lvlText w:val=""/>
      <w:lvlJc w:val="left"/>
      <w:pPr>
        <w:ind w:left="680" w:hanging="170"/>
      </w:pPr>
      <w:rPr>
        <w:rFonts w:ascii="Wingdings" w:hAnsi="Wingdings" w:hint="default"/>
      </w:rPr>
    </w:lvl>
    <w:lvl w:ilvl="3">
      <w:start w:val="1"/>
      <w:numFmt w:val="bullet"/>
      <w:lvlText w:val=""/>
      <w:lvlJc w:val="left"/>
      <w:pPr>
        <w:ind w:left="850" w:hanging="170"/>
      </w:pPr>
      <w:rPr>
        <w:rFonts w:ascii="Symbol" w:hAnsi="Symbol" w:hint="default"/>
      </w:rPr>
    </w:lvl>
    <w:lvl w:ilvl="4">
      <w:start w:val="1"/>
      <w:numFmt w:val="bullet"/>
      <w:lvlText w:val="o"/>
      <w:lvlJc w:val="left"/>
      <w:pPr>
        <w:ind w:left="1020" w:hanging="170"/>
      </w:pPr>
      <w:rPr>
        <w:rFonts w:ascii="Courier New" w:hAnsi="Courier New" w:cs="Courier New" w:hint="default"/>
      </w:rPr>
    </w:lvl>
    <w:lvl w:ilvl="5">
      <w:start w:val="1"/>
      <w:numFmt w:val="bullet"/>
      <w:lvlText w:val=""/>
      <w:lvlJc w:val="left"/>
      <w:pPr>
        <w:ind w:left="1190" w:hanging="170"/>
      </w:pPr>
      <w:rPr>
        <w:rFonts w:ascii="Wingdings" w:hAnsi="Wingdings" w:hint="default"/>
      </w:rPr>
    </w:lvl>
    <w:lvl w:ilvl="6">
      <w:start w:val="1"/>
      <w:numFmt w:val="bullet"/>
      <w:lvlText w:val=""/>
      <w:lvlJc w:val="left"/>
      <w:pPr>
        <w:ind w:left="1360" w:hanging="170"/>
      </w:pPr>
      <w:rPr>
        <w:rFonts w:ascii="Symbol" w:hAnsi="Symbol" w:hint="default"/>
      </w:rPr>
    </w:lvl>
    <w:lvl w:ilvl="7">
      <w:start w:val="1"/>
      <w:numFmt w:val="bullet"/>
      <w:lvlText w:val="o"/>
      <w:lvlJc w:val="left"/>
      <w:pPr>
        <w:ind w:left="1530" w:hanging="170"/>
      </w:pPr>
      <w:rPr>
        <w:rFonts w:ascii="Courier New" w:hAnsi="Courier New" w:cs="Courier New" w:hint="default"/>
      </w:rPr>
    </w:lvl>
    <w:lvl w:ilvl="8">
      <w:start w:val="1"/>
      <w:numFmt w:val="bullet"/>
      <w:lvlText w:val=""/>
      <w:lvlJc w:val="left"/>
      <w:pPr>
        <w:ind w:left="1700" w:hanging="170"/>
      </w:pPr>
      <w:rPr>
        <w:rFonts w:ascii="Wingdings" w:hAnsi="Wingdings" w:hint="default"/>
      </w:rPr>
    </w:lvl>
  </w:abstractNum>
  <w:abstractNum w:abstractNumId="13"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4" w15:restartNumberingAfterBreak="0">
    <w:nsid w:val="7FB354B8"/>
    <w:multiLevelType w:val="multilevel"/>
    <w:tmpl w:val="481244E0"/>
    <w:lvl w:ilvl="0">
      <w:start w:val="1"/>
      <w:numFmt w:val="bullet"/>
      <w:pStyle w:val="Opstilling-punkttegn"/>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color w:val="auto"/>
      </w:rPr>
    </w:lvl>
  </w:abstractNum>
  <w:num w:numId="1">
    <w:abstractNumId w:val="14"/>
  </w:num>
  <w:num w:numId="2">
    <w:abstractNumId w:val="7"/>
  </w:num>
  <w:num w:numId="3">
    <w:abstractNumId w:val="6"/>
  </w:num>
  <w:num w:numId="4">
    <w:abstractNumId w:val="5"/>
  </w:num>
  <w:num w:numId="5">
    <w:abstractNumId w:val="4"/>
  </w:num>
  <w:num w:numId="6">
    <w:abstractNumId w:val="13"/>
  </w:num>
  <w:num w:numId="7">
    <w:abstractNumId w:val="3"/>
  </w:num>
  <w:num w:numId="8">
    <w:abstractNumId w:val="2"/>
  </w:num>
  <w:num w:numId="9">
    <w:abstractNumId w:val="1"/>
  </w:num>
  <w:num w:numId="10">
    <w:abstractNumId w:val="0"/>
  </w:num>
  <w:num w:numId="11">
    <w:abstractNumId w:val="8"/>
  </w:num>
  <w:num w:numId="12">
    <w:abstractNumId w:val="13"/>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1"/>
  </w:num>
  <w:num w:numId="14">
    <w:abstractNumId w:val="12"/>
  </w:num>
  <w:num w:numId="15">
    <w:abstractNumId w:val="9"/>
  </w:num>
  <w:num w:numId="16">
    <w:abstractNumId w:val="12"/>
  </w:num>
  <w:num w:numId="17">
    <w:abstractNumId w:val="9"/>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DF7"/>
    <w:rsid w:val="00004865"/>
    <w:rsid w:val="0005771F"/>
    <w:rsid w:val="00065D42"/>
    <w:rsid w:val="0007191D"/>
    <w:rsid w:val="0009128C"/>
    <w:rsid w:val="0009467B"/>
    <w:rsid w:val="00094ABD"/>
    <w:rsid w:val="000C1BA2"/>
    <w:rsid w:val="000C2CD7"/>
    <w:rsid w:val="000D00F6"/>
    <w:rsid w:val="000E20E3"/>
    <w:rsid w:val="00104A86"/>
    <w:rsid w:val="00116221"/>
    <w:rsid w:val="0013244F"/>
    <w:rsid w:val="00161E07"/>
    <w:rsid w:val="001621F9"/>
    <w:rsid w:val="00167FFD"/>
    <w:rsid w:val="00182651"/>
    <w:rsid w:val="00183675"/>
    <w:rsid w:val="00184EA7"/>
    <w:rsid w:val="001A3B87"/>
    <w:rsid w:val="001C4587"/>
    <w:rsid w:val="001E7071"/>
    <w:rsid w:val="001F331C"/>
    <w:rsid w:val="00204D3A"/>
    <w:rsid w:val="00210361"/>
    <w:rsid w:val="00223C75"/>
    <w:rsid w:val="00244D70"/>
    <w:rsid w:val="00264957"/>
    <w:rsid w:val="002948E6"/>
    <w:rsid w:val="002C6C2C"/>
    <w:rsid w:val="002D5562"/>
    <w:rsid w:val="002D64B9"/>
    <w:rsid w:val="002E0F9B"/>
    <w:rsid w:val="002E27B6"/>
    <w:rsid w:val="002E2E9C"/>
    <w:rsid w:val="002E74A4"/>
    <w:rsid w:val="003407FB"/>
    <w:rsid w:val="00342DBA"/>
    <w:rsid w:val="003A1BF9"/>
    <w:rsid w:val="003A7931"/>
    <w:rsid w:val="003B1185"/>
    <w:rsid w:val="003B35B0"/>
    <w:rsid w:val="003B6A93"/>
    <w:rsid w:val="003C41B9"/>
    <w:rsid w:val="003C4F9F"/>
    <w:rsid w:val="003C60F1"/>
    <w:rsid w:val="00416AD3"/>
    <w:rsid w:val="00424709"/>
    <w:rsid w:val="00424AD9"/>
    <w:rsid w:val="00443D70"/>
    <w:rsid w:val="00452B4F"/>
    <w:rsid w:val="00464BCF"/>
    <w:rsid w:val="00466681"/>
    <w:rsid w:val="004767F8"/>
    <w:rsid w:val="004842A4"/>
    <w:rsid w:val="004A1892"/>
    <w:rsid w:val="004C01B2"/>
    <w:rsid w:val="004C09FB"/>
    <w:rsid w:val="004E723D"/>
    <w:rsid w:val="004F3CC2"/>
    <w:rsid w:val="0051333E"/>
    <w:rsid w:val="005178A7"/>
    <w:rsid w:val="00522095"/>
    <w:rsid w:val="00526B30"/>
    <w:rsid w:val="00536E46"/>
    <w:rsid w:val="00540C33"/>
    <w:rsid w:val="00543EF2"/>
    <w:rsid w:val="00545539"/>
    <w:rsid w:val="005576D5"/>
    <w:rsid w:val="00565556"/>
    <w:rsid w:val="0056592F"/>
    <w:rsid w:val="00575287"/>
    <w:rsid w:val="00582AE7"/>
    <w:rsid w:val="005A28D4"/>
    <w:rsid w:val="005A2F83"/>
    <w:rsid w:val="005A51F7"/>
    <w:rsid w:val="005A5805"/>
    <w:rsid w:val="005B6A7E"/>
    <w:rsid w:val="005C0995"/>
    <w:rsid w:val="005C0EAD"/>
    <w:rsid w:val="005C4DE2"/>
    <w:rsid w:val="005C5F97"/>
    <w:rsid w:val="005C7DAF"/>
    <w:rsid w:val="005D0468"/>
    <w:rsid w:val="005D1EAE"/>
    <w:rsid w:val="005E282B"/>
    <w:rsid w:val="005E5702"/>
    <w:rsid w:val="005F1580"/>
    <w:rsid w:val="005F3ED8"/>
    <w:rsid w:val="005F6B57"/>
    <w:rsid w:val="006063BE"/>
    <w:rsid w:val="00606BF0"/>
    <w:rsid w:val="00634050"/>
    <w:rsid w:val="00640822"/>
    <w:rsid w:val="00655B49"/>
    <w:rsid w:val="00681D83"/>
    <w:rsid w:val="00687ED9"/>
    <w:rsid w:val="006900C2"/>
    <w:rsid w:val="006B30A9"/>
    <w:rsid w:val="006D2BD8"/>
    <w:rsid w:val="006F108A"/>
    <w:rsid w:val="006F2351"/>
    <w:rsid w:val="007008EE"/>
    <w:rsid w:val="0070267E"/>
    <w:rsid w:val="00706E32"/>
    <w:rsid w:val="007228F2"/>
    <w:rsid w:val="00734292"/>
    <w:rsid w:val="00734F90"/>
    <w:rsid w:val="007546AF"/>
    <w:rsid w:val="00755C40"/>
    <w:rsid w:val="00765934"/>
    <w:rsid w:val="007805A3"/>
    <w:rsid w:val="00795770"/>
    <w:rsid w:val="007A329C"/>
    <w:rsid w:val="007A438F"/>
    <w:rsid w:val="007C1263"/>
    <w:rsid w:val="007D37E3"/>
    <w:rsid w:val="007E373C"/>
    <w:rsid w:val="007F3DB6"/>
    <w:rsid w:val="0080709E"/>
    <w:rsid w:val="00816D0A"/>
    <w:rsid w:val="00817E94"/>
    <w:rsid w:val="00836161"/>
    <w:rsid w:val="00861789"/>
    <w:rsid w:val="00864BA9"/>
    <w:rsid w:val="00874A65"/>
    <w:rsid w:val="00892D08"/>
    <w:rsid w:val="00893791"/>
    <w:rsid w:val="008946B3"/>
    <w:rsid w:val="008B2B21"/>
    <w:rsid w:val="008D3F63"/>
    <w:rsid w:val="008E5A6D"/>
    <w:rsid w:val="008F32DF"/>
    <w:rsid w:val="008F4D20"/>
    <w:rsid w:val="009049E4"/>
    <w:rsid w:val="009206C4"/>
    <w:rsid w:val="00937ACA"/>
    <w:rsid w:val="0094757D"/>
    <w:rsid w:val="00950945"/>
    <w:rsid w:val="00951B25"/>
    <w:rsid w:val="0096413F"/>
    <w:rsid w:val="009715BE"/>
    <w:rsid w:val="009737E4"/>
    <w:rsid w:val="009766C9"/>
    <w:rsid w:val="009839E8"/>
    <w:rsid w:val="00983B74"/>
    <w:rsid w:val="00990263"/>
    <w:rsid w:val="009A01C6"/>
    <w:rsid w:val="009A4CCC"/>
    <w:rsid w:val="009A5243"/>
    <w:rsid w:val="009D1E80"/>
    <w:rsid w:val="009E4B94"/>
    <w:rsid w:val="00A1178A"/>
    <w:rsid w:val="00A16711"/>
    <w:rsid w:val="00A42842"/>
    <w:rsid w:val="00A42E5C"/>
    <w:rsid w:val="00A42F6F"/>
    <w:rsid w:val="00A61C67"/>
    <w:rsid w:val="00A91DA5"/>
    <w:rsid w:val="00A92CA9"/>
    <w:rsid w:val="00A94D42"/>
    <w:rsid w:val="00A972CB"/>
    <w:rsid w:val="00AB337C"/>
    <w:rsid w:val="00AB4582"/>
    <w:rsid w:val="00AC4EDF"/>
    <w:rsid w:val="00AD23DF"/>
    <w:rsid w:val="00AE086F"/>
    <w:rsid w:val="00AF1D02"/>
    <w:rsid w:val="00B00D92"/>
    <w:rsid w:val="00B0422A"/>
    <w:rsid w:val="00B2457D"/>
    <w:rsid w:val="00B24E70"/>
    <w:rsid w:val="00B274D4"/>
    <w:rsid w:val="00B44AA7"/>
    <w:rsid w:val="00B77617"/>
    <w:rsid w:val="00B96679"/>
    <w:rsid w:val="00BA4975"/>
    <w:rsid w:val="00BB4255"/>
    <w:rsid w:val="00BB5ECF"/>
    <w:rsid w:val="00BC2CC6"/>
    <w:rsid w:val="00BE327B"/>
    <w:rsid w:val="00C02A8D"/>
    <w:rsid w:val="00C21DE5"/>
    <w:rsid w:val="00C357EF"/>
    <w:rsid w:val="00C60E36"/>
    <w:rsid w:val="00C61D1E"/>
    <w:rsid w:val="00C72AA6"/>
    <w:rsid w:val="00C8191C"/>
    <w:rsid w:val="00C84AE8"/>
    <w:rsid w:val="00C9627B"/>
    <w:rsid w:val="00CA0A7D"/>
    <w:rsid w:val="00CC6322"/>
    <w:rsid w:val="00CF763F"/>
    <w:rsid w:val="00D00300"/>
    <w:rsid w:val="00D05009"/>
    <w:rsid w:val="00D27D0E"/>
    <w:rsid w:val="00D366BC"/>
    <w:rsid w:val="00D36F2E"/>
    <w:rsid w:val="00D3752F"/>
    <w:rsid w:val="00D53670"/>
    <w:rsid w:val="00D5683E"/>
    <w:rsid w:val="00D81419"/>
    <w:rsid w:val="00D96141"/>
    <w:rsid w:val="00D96645"/>
    <w:rsid w:val="00DA0970"/>
    <w:rsid w:val="00DB31AF"/>
    <w:rsid w:val="00DC61BD"/>
    <w:rsid w:val="00DD1936"/>
    <w:rsid w:val="00DE2B28"/>
    <w:rsid w:val="00DE3598"/>
    <w:rsid w:val="00DE7081"/>
    <w:rsid w:val="00E13D52"/>
    <w:rsid w:val="00E2490A"/>
    <w:rsid w:val="00E30B2D"/>
    <w:rsid w:val="00E43F92"/>
    <w:rsid w:val="00E53EE9"/>
    <w:rsid w:val="00E6236F"/>
    <w:rsid w:val="00E64931"/>
    <w:rsid w:val="00E8783E"/>
    <w:rsid w:val="00E9652C"/>
    <w:rsid w:val="00EC147E"/>
    <w:rsid w:val="00ED54EF"/>
    <w:rsid w:val="00ED6EC5"/>
    <w:rsid w:val="00F04686"/>
    <w:rsid w:val="00F04788"/>
    <w:rsid w:val="00F05FF4"/>
    <w:rsid w:val="00F233E7"/>
    <w:rsid w:val="00F3154B"/>
    <w:rsid w:val="00F5167E"/>
    <w:rsid w:val="00F642E6"/>
    <w:rsid w:val="00F710A5"/>
    <w:rsid w:val="00F73354"/>
    <w:rsid w:val="00F97E23"/>
    <w:rsid w:val="00FB2509"/>
    <w:rsid w:val="00FB3685"/>
    <w:rsid w:val="00FB7F1D"/>
    <w:rsid w:val="00FC0DF7"/>
    <w:rsid w:val="00FC5735"/>
    <w:rsid w:val="00FD55A3"/>
    <w:rsid w:val="00FE2C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20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a-DK"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2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071"/>
  </w:style>
  <w:style w:type="paragraph" w:styleId="Overskrift1">
    <w:name w:val="heading 1"/>
    <w:basedOn w:val="Normal"/>
    <w:next w:val="Normal"/>
    <w:link w:val="Overskrift1Tegn"/>
    <w:uiPriority w:val="1"/>
    <w:qFormat/>
    <w:rsid w:val="00116221"/>
    <w:pPr>
      <w:keepNext/>
      <w:keepLines/>
      <w:pageBreakBefore/>
      <w:numPr>
        <w:numId w:val="13"/>
      </w:numPr>
      <w:spacing w:after="960" w:line="480" w:lineRule="atLeast"/>
      <w:contextualSpacing/>
      <w:outlineLvl w:val="0"/>
    </w:pPr>
    <w:rPr>
      <w:rFonts w:eastAsiaTheme="majorEastAsia" w:cstheme="majorBidi"/>
      <w:bCs/>
      <w:color w:val="0097A7" w:themeColor="accent1"/>
      <w:sz w:val="40"/>
      <w:szCs w:val="28"/>
    </w:rPr>
  </w:style>
  <w:style w:type="paragraph" w:styleId="Overskrift2">
    <w:name w:val="heading 2"/>
    <w:basedOn w:val="Normal"/>
    <w:next w:val="Normal"/>
    <w:link w:val="Overskrift2Tegn"/>
    <w:uiPriority w:val="1"/>
    <w:qFormat/>
    <w:rsid w:val="00A92CA9"/>
    <w:pPr>
      <w:keepNext/>
      <w:keepLines/>
      <w:numPr>
        <w:ilvl w:val="1"/>
        <w:numId w:val="13"/>
      </w:numPr>
      <w:spacing w:before="280"/>
      <w:contextualSpacing/>
      <w:outlineLvl w:val="1"/>
    </w:pPr>
    <w:rPr>
      <w:rFonts w:eastAsiaTheme="majorEastAsia" w:cstheme="majorBidi"/>
      <w:b/>
      <w:bCs/>
      <w:color w:val="0097A7" w:themeColor="accent1"/>
      <w:sz w:val="22"/>
      <w:szCs w:val="26"/>
    </w:rPr>
  </w:style>
  <w:style w:type="paragraph" w:styleId="Overskrift3">
    <w:name w:val="heading 3"/>
    <w:basedOn w:val="Normal"/>
    <w:next w:val="Normal"/>
    <w:link w:val="Overskrift3Tegn"/>
    <w:uiPriority w:val="1"/>
    <w:qFormat/>
    <w:rsid w:val="00A92CA9"/>
    <w:pPr>
      <w:keepNext/>
      <w:keepLines/>
      <w:numPr>
        <w:ilvl w:val="2"/>
        <w:numId w:val="13"/>
      </w:numPr>
      <w:spacing w:before="280"/>
      <w:contextualSpacing/>
      <w:outlineLvl w:val="2"/>
    </w:pPr>
    <w:rPr>
      <w:rFonts w:eastAsiaTheme="majorEastAsia" w:cstheme="majorBidi"/>
      <w:b/>
      <w:bCs/>
      <w:color w:val="0097A7" w:themeColor="accent1"/>
    </w:rPr>
  </w:style>
  <w:style w:type="paragraph" w:styleId="Overskrift4">
    <w:name w:val="heading 4"/>
    <w:basedOn w:val="Normal"/>
    <w:next w:val="Normal"/>
    <w:link w:val="Overskrift4Tegn"/>
    <w:uiPriority w:val="1"/>
    <w:qFormat/>
    <w:rsid w:val="00A92CA9"/>
    <w:pPr>
      <w:keepNext/>
      <w:keepLines/>
      <w:spacing w:before="28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D5683E"/>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D5683E"/>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D5683E"/>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D5683E"/>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D5683E"/>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A42E5C"/>
    <w:rPr>
      <w:sz w:val="16"/>
    </w:rPr>
  </w:style>
  <w:style w:type="paragraph" w:styleId="Sidefod">
    <w:name w:val="footer"/>
    <w:basedOn w:val="Normal"/>
    <w:link w:val="SidefodTegn"/>
    <w:uiPriority w:val="21"/>
    <w:semiHidden/>
    <w:rsid w:val="00184EA7"/>
    <w:pPr>
      <w:tabs>
        <w:tab w:val="center" w:pos="4819"/>
        <w:tab w:val="right" w:pos="9638"/>
      </w:tabs>
      <w:spacing w:line="240" w:lineRule="atLeast"/>
      <w:jc w:val="right"/>
    </w:pPr>
    <w:rPr>
      <w:sz w:val="16"/>
    </w:rPr>
  </w:style>
  <w:style w:type="character" w:customStyle="1" w:styleId="SidefodTegn">
    <w:name w:val="Sidefod Tegn"/>
    <w:basedOn w:val="Standardskrifttypeiafsnit"/>
    <w:link w:val="Sidefod"/>
    <w:uiPriority w:val="21"/>
    <w:semiHidden/>
    <w:rsid w:val="00A42E5C"/>
    <w:rPr>
      <w:sz w:val="16"/>
    </w:rPr>
  </w:style>
  <w:style w:type="character" w:customStyle="1" w:styleId="Overskrift1Tegn">
    <w:name w:val="Overskrift 1 Tegn"/>
    <w:basedOn w:val="Standardskrifttypeiafsnit"/>
    <w:link w:val="Overskrift1"/>
    <w:uiPriority w:val="1"/>
    <w:rsid w:val="00116221"/>
    <w:rPr>
      <w:rFonts w:eastAsiaTheme="majorEastAsia" w:cstheme="majorBidi"/>
      <w:bCs/>
      <w:color w:val="0097A7" w:themeColor="accent1"/>
      <w:sz w:val="40"/>
      <w:szCs w:val="28"/>
    </w:rPr>
  </w:style>
  <w:style w:type="character" w:customStyle="1" w:styleId="Overskrift2Tegn">
    <w:name w:val="Overskrift 2 Tegn"/>
    <w:basedOn w:val="Standardskrifttypeiafsnit"/>
    <w:link w:val="Overskrift2"/>
    <w:uiPriority w:val="1"/>
    <w:rsid w:val="00A92CA9"/>
    <w:rPr>
      <w:rFonts w:eastAsiaTheme="majorEastAsia" w:cstheme="majorBidi"/>
      <w:b/>
      <w:bCs/>
      <w:color w:val="0097A7" w:themeColor="accent1"/>
      <w:sz w:val="22"/>
      <w:szCs w:val="26"/>
    </w:rPr>
  </w:style>
  <w:style w:type="character" w:customStyle="1" w:styleId="Overskrift3Tegn">
    <w:name w:val="Overskrift 3 Tegn"/>
    <w:basedOn w:val="Standardskrifttypeiafsnit"/>
    <w:link w:val="Overskrift3"/>
    <w:uiPriority w:val="1"/>
    <w:rsid w:val="00A92CA9"/>
    <w:rPr>
      <w:rFonts w:eastAsiaTheme="majorEastAsia" w:cstheme="majorBidi"/>
      <w:b/>
      <w:bCs/>
      <w:color w:val="0097A7" w:themeColor="accent1"/>
    </w:rPr>
  </w:style>
  <w:style w:type="character" w:customStyle="1" w:styleId="Overskrift4Tegn">
    <w:name w:val="Overskrift 4 Tegn"/>
    <w:basedOn w:val="Standardskrifttypeiafsnit"/>
    <w:link w:val="Overskrift4"/>
    <w:uiPriority w:val="1"/>
    <w:rsid w:val="00A92CA9"/>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rPr>
  </w:style>
  <w:style w:type="character" w:customStyle="1" w:styleId="Overskrift9Tegn">
    <w:name w:val="Overskrift 9 Tegn"/>
    <w:basedOn w:val="Standardskrifttypeiafsnit"/>
    <w:link w:val="Overskrift9"/>
    <w:uiPriority w:val="1"/>
    <w:semiHidden/>
    <w:rsid w:val="00004865"/>
    <w:rPr>
      <w:rFonts w:eastAsiaTheme="majorEastAsia" w:cstheme="majorBidi"/>
      <w:b/>
      <w:iCs/>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A42E5C"/>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A42E5C"/>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A42E5C"/>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rsid w:val="00A42F6F"/>
    <w:pPr>
      <w:keepNext/>
      <w:keepLines/>
      <w:spacing w:before="170" w:line="230" w:lineRule="atLeast"/>
      <w:ind w:left="170" w:right="170"/>
      <w:contextualSpacing/>
    </w:pPr>
    <w:rPr>
      <w:b/>
      <w:bCs/>
      <w:color w:val="0097A7" w:themeColor="accent1"/>
      <w:sz w:val="15"/>
    </w:rPr>
  </w:style>
  <w:style w:type="paragraph" w:styleId="Indholdsfortegnelse1">
    <w:name w:val="toc 1"/>
    <w:aliases w:val="Indholdsfortegnelse i modeltilladelse"/>
    <w:basedOn w:val="Normal"/>
    <w:next w:val="Normal"/>
    <w:uiPriority w:val="39"/>
    <w:rsid w:val="002E74A4"/>
    <w:pPr>
      <w:ind w:right="567"/>
    </w:pPr>
    <w:rPr>
      <w:b/>
    </w:rPr>
  </w:style>
  <w:style w:type="paragraph" w:styleId="Indholdsfortegnelse2">
    <w:name w:val="toc 2"/>
    <w:basedOn w:val="Normal"/>
    <w:next w:val="Normal"/>
    <w:uiPriority w:val="39"/>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qFormat/>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A42E5C"/>
    <w:rPr>
      <w:sz w:val="16"/>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A42E5C"/>
    <w:rPr>
      <w:sz w:val="16"/>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424709"/>
  </w:style>
  <w:style w:type="paragraph" w:customStyle="1" w:styleId="Template">
    <w:name w:val="Template"/>
    <w:uiPriority w:val="8"/>
    <w:semiHidden/>
    <w:rsid w:val="00893791"/>
    <w:rPr>
      <w:noProof/>
      <w:sz w:val="16"/>
    </w:rPr>
  </w:style>
  <w:style w:type="paragraph" w:customStyle="1" w:styleId="Template-Adresse">
    <w:name w:val="Template - Adresse"/>
    <w:basedOn w:val="Template"/>
    <w:uiPriority w:val="8"/>
    <w:semiHidden/>
    <w:rsid w:val="00DD1936"/>
    <w:pPr>
      <w:tabs>
        <w:tab w:val="left" w:pos="567"/>
      </w:tabs>
      <w:suppressAutoHyphens/>
    </w:pPr>
  </w:style>
  <w:style w:type="paragraph" w:customStyle="1" w:styleId="Template-Virksomhedsnavn">
    <w:name w:val="Template - Virksomheds navn"/>
    <w:basedOn w:val="Template-Adresse"/>
    <w:next w:val="Template-Adresse"/>
    <w:uiPriority w:val="8"/>
    <w:semiHidden/>
    <w:rsid w:val="00F73354"/>
    <w:pPr>
      <w:spacing w:line="200" w:lineRule="atLeast"/>
    </w:pPr>
    <w:rPr>
      <w:b/>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A42E5C"/>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A42E5C"/>
    <w:rPr>
      <w:b/>
      <w:iCs/>
      <w:color w:val="000000" w:themeColor="text1"/>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uiPriority w:val="99"/>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A91DA5"/>
    <w:pPr>
      <w:spacing w:after="260" w:line="300" w:lineRule="atLeast"/>
      <w:contextualSpacing/>
    </w:pPr>
    <w:rPr>
      <w:b/>
      <w:sz w:val="22"/>
    </w:rPr>
  </w:style>
  <w:style w:type="paragraph" w:customStyle="1" w:styleId="DocumentName">
    <w:name w:val="Document Name"/>
    <w:basedOn w:val="Normal"/>
    <w:uiPriority w:val="8"/>
    <w:semiHidden/>
    <w:rsid w:val="00F5167E"/>
    <w:pPr>
      <w:spacing w:line="360" w:lineRule="atLeast"/>
      <w:ind w:left="454" w:right="454"/>
      <w:jc w:val="right"/>
    </w:pPr>
    <w:rPr>
      <w:color w:val="FFFFFF"/>
      <w:sz w:val="28"/>
    </w:rPr>
  </w:style>
  <w:style w:type="paragraph" w:customStyle="1" w:styleId="Template-Dato">
    <w:name w:val="Template - Dato"/>
    <w:basedOn w:val="Template"/>
    <w:uiPriority w:val="8"/>
    <w:semiHidden/>
    <w:rsid w:val="00244D70"/>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uiPriority w:val="99"/>
    <w:semiHidden/>
    <w:rsid w:val="00B0422A"/>
    <w:pPr>
      <w:spacing w:line="240" w:lineRule="atLeast"/>
    </w:pPr>
  </w:style>
  <w:style w:type="paragraph" w:customStyle="1" w:styleId="Forside-Titel">
    <w:name w:val="Forside - Titel"/>
    <w:basedOn w:val="Normal"/>
    <w:uiPriority w:val="8"/>
    <w:rsid w:val="00464BCF"/>
    <w:pPr>
      <w:spacing w:after="20" w:line="840" w:lineRule="exact"/>
    </w:pPr>
    <w:rPr>
      <w:sz w:val="80"/>
    </w:rPr>
  </w:style>
  <w:style w:type="paragraph" w:styleId="Markeringsbobletekst">
    <w:name w:val="Balloon Text"/>
    <w:basedOn w:val="Normal"/>
    <w:link w:val="MarkeringsbobletekstTegn"/>
    <w:uiPriority w:val="99"/>
    <w:semiHidden/>
    <w:rsid w:val="0079577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42E5C"/>
    <w:rPr>
      <w:rFonts w:ascii="Tahoma" w:hAnsi="Tahoma" w:cs="Tahoma"/>
      <w:sz w:val="16"/>
      <w:szCs w:val="16"/>
    </w:rPr>
  </w:style>
  <w:style w:type="paragraph" w:customStyle="1" w:styleId="BoksOverskrift">
    <w:name w:val="Boks Overskrift"/>
    <w:basedOn w:val="Normal"/>
    <w:uiPriority w:val="4"/>
    <w:rsid w:val="00A42F6F"/>
    <w:pPr>
      <w:keepNext/>
      <w:keepLines/>
      <w:spacing w:after="210" w:line="210" w:lineRule="atLeast"/>
      <w:ind w:left="170" w:right="170"/>
      <w:contextualSpacing/>
    </w:pPr>
    <w:rPr>
      <w:b/>
      <w:sz w:val="15"/>
    </w:rPr>
  </w:style>
  <w:style w:type="paragraph" w:customStyle="1" w:styleId="Tabelkolonneoverskrift">
    <w:name w:val="Tabel kolonne overskrift"/>
    <w:basedOn w:val="Normal"/>
    <w:uiPriority w:val="4"/>
    <w:rsid w:val="00861789"/>
    <w:pPr>
      <w:spacing w:line="150" w:lineRule="atLeast"/>
      <w:ind w:right="57"/>
      <w:jc w:val="right"/>
    </w:pPr>
    <w:rPr>
      <w:rFonts w:eastAsia="Times New Roman" w:cs="Times New Roman"/>
      <w:b/>
      <w:sz w:val="14"/>
      <w:szCs w:val="24"/>
      <w:lang w:eastAsia="da-DK"/>
    </w:rPr>
  </w:style>
  <w:style w:type="paragraph" w:customStyle="1" w:styleId="Tabeloverskrift">
    <w:name w:val="Tabel overskrift"/>
    <w:basedOn w:val="Normal"/>
    <w:uiPriority w:val="4"/>
    <w:rsid w:val="00861789"/>
    <w:pPr>
      <w:spacing w:line="150" w:lineRule="atLeast"/>
      <w:ind w:right="57"/>
    </w:pPr>
    <w:rPr>
      <w:rFonts w:eastAsia="Times New Roman" w:cs="Times New Roman"/>
      <w:b/>
      <w:sz w:val="14"/>
      <w:szCs w:val="24"/>
      <w:lang w:eastAsia="da-DK"/>
    </w:rPr>
  </w:style>
  <w:style w:type="paragraph" w:customStyle="1" w:styleId="Tabeltekst">
    <w:name w:val="Tabel tekst"/>
    <w:basedOn w:val="Normal"/>
    <w:uiPriority w:val="4"/>
    <w:rsid w:val="00861789"/>
    <w:pPr>
      <w:spacing w:line="150" w:lineRule="atLeast"/>
      <w:ind w:right="57"/>
    </w:pPr>
    <w:rPr>
      <w:rFonts w:eastAsia="Times New Roman" w:cs="Times New Roman"/>
      <w:sz w:val="14"/>
      <w:szCs w:val="24"/>
      <w:lang w:eastAsia="da-DK"/>
    </w:rPr>
  </w:style>
  <w:style w:type="paragraph" w:customStyle="1" w:styleId="Tabeltal">
    <w:name w:val="Tabel tal"/>
    <w:basedOn w:val="Tabeltekst"/>
    <w:uiPriority w:val="4"/>
    <w:rsid w:val="00861789"/>
    <w:pPr>
      <w:ind w:left="57"/>
      <w:jc w:val="right"/>
    </w:pPr>
  </w:style>
  <w:style w:type="character" w:customStyle="1" w:styleId="KildeangivelseChar">
    <w:name w:val="Kildeangivelse Char"/>
    <w:link w:val="Kildeangivelse"/>
    <w:uiPriority w:val="4"/>
    <w:locked/>
    <w:rsid w:val="00A42F6F"/>
    <w:rPr>
      <w:sz w:val="16"/>
      <w:lang w:val="x-none"/>
    </w:rPr>
  </w:style>
  <w:style w:type="paragraph" w:customStyle="1" w:styleId="Kildeangivelse">
    <w:name w:val="Kildeangivelse"/>
    <w:basedOn w:val="Normal"/>
    <w:next w:val="Normal"/>
    <w:link w:val="KildeangivelseChar"/>
    <w:uiPriority w:val="4"/>
    <w:rsid w:val="00A42F6F"/>
    <w:pPr>
      <w:tabs>
        <w:tab w:val="left" w:pos="737"/>
      </w:tabs>
      <w:spacing w:line="200" w:lineRule="atLeast"/>
      <w:ind w:left="907" w:right="170" w:hanging="737"/>
    </w:pPr>
    <w:rPr>
      <w:sz w:val="16"/>
      <w:lang w:val="x-none"/>
    </w:rPr>
  </w:style>
  <w:style w:type="paragraph" w:customStyle="1" w:styleId="Pladsholdertxtfelt">
    <w:name w:val="Pladsholder txtfelt"/>
    <w:uiPriority w:val="4"/>
    <w:rsid w:val="00861789"/>
    <w:pPr>
      <w:spacing w:line="240" w:lineRule="auto"/>
      <w:jc w:val="center"/>
    </w:pPr>
    <w:rPr>
      <w:rFonts w:eastAsia="Times New Roman" w:cs="Times New Roman"/>
      <w:sz w:val="17"/>
      <w:szCs w:val="24"/>
    </w:rPr>
  </w:style>
  <w:style w:type="paragraph" w:customStyle="1" w:styleId="BoksTekst">
    <w:name w:val="Boks Tekst"/>
    <w:basedOn w:val="Normal"/>
    <w:uiPriority w:val="4"/>
    <w:rsid w:val="00A42F6F"/>
    <w:pPr>
      <w:spacing w:after="210" w:line="210" w:lineRule="atLeast"/>
      <w:ind w:left="170" w:right="170"/>
    </w:pPr>
    <w:rPr>
      <w:sz w:val="14"/>
      <w:lang w:val="en-US"/>
    </w:rPr>
  </w:style>
  <w:style w:type="paragraph" w:customStyle="1" w:styleId="Forside-r">
    <w:name w:val="Forside - År"/>
    <w:basedOn w:val="Normal"/>
    <w:next w:val="Forside-Undertitel"/>
    <w:uiPriority w:val="8"/>
    <w:rsid w:val="003B6A93"/>
    <w:pPr>
      <w:spacing w:line="3700" w:lineRule="exact"/>
      <w:jc w:val="center"/>
    </w:pPr>
    <w:rPr>
      <w:b/>
      <w:color w:val="1DE2CD" w:themeColor="background2"/>
      <w:sz w:val="410"/>
    </w:rPr>
  </w:style>
  <w:style w:type="paragraph" w:customStyle="1" w:styleId="Forside-Undertitel">
    <w:name w:val="Forside - Undertitel"/>
    <w:basedOn w:val="Normal"/>
    <w:uiPriority w:val="8"/>
    <w:rsid w:val="003B6A93"/>
    <w:pPr>
      <w:spacing w:line="400" w:lineRule="exact"/>
      <w:jc w:val="center"/>
    </w:pPr>
    <w:rPr>
      <w:color w:val="FFFFFF"/>
      <w:sz w:val="36"/>
    </w:rPr>
  </w:style>
  <w:style w:type="character" w:styleId="Fodnotehenvisning">
    <w:name w:val="footnote reference"/>
    <w:basedOn w:val="Standardskrifttypeiafsnit"/>
    <w:uiPriority w:val="21"/>
    <w:semiHidden/>
    <w:rsid w:val="00A92CA9"/>
    <w:rPr>
      <w:vertAlign w:val="superscript"/>
    </w:rPr>
  </w:style>
  <w:style w:type="paragraph" w:customStyle="1" w:styleId="Tabel-ListBullet">
    <w:name w:val="Tabel - List Bullet"/>
    <w:basedOn w:val="Tabel"/>
    <w:uiPriority w:val="4"/>
    <w:rsid w:val="0005771F"/>
    <w:pPr>
      <w:numPr>
        <w:numId w:val="16"/>
      </w:numPr>
      <w:spacing w:before="0" w:after="0"/>
      <w:ind w:right="0"/>
      <w:contextualSpacing/>
    </w:pPr>
    <w:rPr>
      <w:rFonts w:cs="Arial"/>
      <w:szCs w:val="22"/>
    </w:rPr>
  </w:style>
  <w:style w:type="paragraph" w:customStyle="1" w:styleId="Tabel-ListNumber">
    <w:name w:val="Tabel - List Number"/>
    <w:basedOn w:val="Tabel"/>
    <w:uiPriority w:val="4"/>
    <w:rsid w:val="0005771F"/>
    <w:pPr>
      <w:numPr>
        <w:numId w:val="17"/>
      </w:numPr>
      <w:spacing w:before="0" w:after="0"/>
      <w:ind w:right="0"/>
      <w:contextualSpacing/>
    </w:pPr>
    <w:rPr>
      <w:szCs w:val="18"/>
    </w:rPr>
  </w:style>
  <w:style w:type="character" w:styleId="Hyperlink">
    <w:name w:val="Hyperlink"/>
    <w:basedOn w:val="Standardskrifttypeiafsnit"/>
    <w:uiPriority w:val="99"/>
    <w:unhideWhenUsed/>
    <w:rsid w:val="00FC0DF7"/>
    <w:rPr>
      <w:color w:val="0000FF" w:themeColor="hyperlink"/>
      <w:u w:val="single"/>
    </w:rPr>
  </w:style>
  <w:style w:type="paragraph" w:customStyle="1" w:styleId="typografi">
    <w:name w:val="§ typografi"/>
    <w:basedOn w:val="Normal"/>
    <w:link w:val="typografiTegn"/>
    <w:qFormat/>
    <w:rsid w:val="00FC0DF7"/>
    <w:pPr>
      <w:tabs>
        <w:tab w:val="left" w:pos="-23"/>
        <w:tab w:val="left" w:pos="828"/>
        <w:tab w:val="left" w:pos="1679"/>
        <w:tab w:val="left" w:pos="2530"/>
        <w:tab w:val="left" w:pos="3380"/>
        <w:tab w:val="left" w:pos="4231"/>
        <w:tab w:val="left" w:pos="5082"/>
        <w:tab w:val="left" w:pos="5933"/>
        <w:tab w:val="left" w:pos="6784"/>
        <w:tab w:val="left" w:pos="7634"/>
        <w:tab w:val="left" w:pos="8485"/>
      </w:tabs>
      <w:spacing w:line="360" w:lineRule="auto"/>
      <w:jc w:val="center"/>
    </w:pPr>
    <w:rPr>
      <w:rFonts w:eastAsia="Times New Roman" w:cs="Arial"/>
      <w:spacing w:val="-2"/>
      <w:sz w:val="22"/>
      <w:u w:val="single"/>
      <w:lang w:eastAsia="da-DK"/>
    </w:rPr>
  </w:style>
  <w:style w:type="character" w:customStyle="1" w:styleId="typografiTegn">
    <w:name w:val="§ typografi Tegn"/>
    <w:basedOn w:val="Standardskrifttypeiafsnit"/>
    <w:link w:val="typografi"/>
    <w:rsid w:val="00FC0DF7"/>
    <w:rPr>
      <w:rFonts w:eastAsia="Times New Roman" w:cs="Arial"/>
      <w:spacing w:val="-2"/>
      <w:sz w:val="22"/>
      <w:u w:val="single"/>
      <w:lang w:eastAsia="da-DK"/>
    </w:rPr>
  </w:style>
  <w:style w:type="character" w:styleId="Kommentarhenvisning">
    <w:name w:val="annotation reference"/>
    <w:rsid w:val="00FC0DF7"/>
    <w:rPr>
      <w:sz w:val="16"/>
      <w:szCs w:val="16"/>
    </w:rPr>
  </w:style>
  <w:style w:type="paragraph" w:styleId="Kommentartekst">
    <w:name w:val="annotation text"/>
    <w:basedOn w:val="Normal"/>
    <w:link w:val="KommentartekstTegn"/>
    <w:rsid w:val="00FC0DF7"/>
    <w:pPr>
      <w:spacing w:line="240" w:lineRule="auto"/>
    </w:pPr>
    <w:rPr>
      <w:rFonts w:ascii="Univers" w:eastAsia="Times New Roman" w:hAnsi="Univers" w:cs="Times New Roman"/>
      <w:lang w:eastAsia="da-DK"/>
    </w:rPr>
  </w:style>
  <w:style w:type="character" w:customStyle="1" w:styleId="KommentartekstTegn">
    <w:name w:val="Kommentartekst Tegn"/>
    <w:basedOn w:val="Standardskrifttypeiafsnit"/>
    <w:link w:val="Kommentartekst"/>
    <w:rsid w:val="00FC0DF7"/>
    <w:rPr>
      <w:rFonts w:ascii="Univers" w:eastAsia="Times New Roman" w:hAnsi="Univers" w:cs="Times New Roman"/>
      <w:lang w:eastAsia="da-DK"/>
    </w:rPr>
  </w:style>
  <w:style w:type="paragraph" w:styleId="Kommentaremne">
    <w:name w:val="annotation subject"/>
    <w:basedOn w:val="Kommentartekst"/>
    <w:next w:val="Kommentartekst"/>
    <w:link w:val="KommentaremneTegn"/>
    <w:uiPriority w:val="99"/>
    <w:semiHidden/>
    <w:unhideWhenUsed/>
    <w:rsid w:val="0051333E"/>
    <w:rPr>
      <w:rFonts w:ascii="Arial" w:eastAsiaTheme="minorHAnsi" w:hAnsi="Arial" w:cstheme="minorBidi"/>
      <w:b/>
      <w:bCs/>
      <w:lang w:eastAsia="en-US"/>
    </w:rPr>
  </w:style>
  <w:style w:type="character" w:customStyle="1" w:styleId="KommentaremneTegn">
    <w:name w:val="Kommentaremne Tegn"/>
    <w:basedOn w:val="KommentartekstTegn"/>
    <w:link w:val="Kommentaremne"/>
    <w:uiPriority w:val="99"/>
    <w:semiHidden/>
    <w:rsid w:val="0051333E"/>
    <w:rPr>
      <w:rFonts w:ascii="Univers" w:eastAsia="Times New Roman" w:hAnsi="Univers" w:cs="Times New Roman"/>
      <w:b/>
      <w:bCs/>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F22F492AE8914D8B73C3E3C23F308D" ma:contentTypeVersion="35" ma:contentTypeDescription="Opret et nyt dokument." ma:contentTypeScope="" ma:versionID="afa73df244fcf30f3c1d69ef4429e531">
  <xsd:schema xmlns:xsd="http://www.w3.org/2001/XMLSchema" xmlns:xs="http://www.w3.org/2001/XMLSchema" xmlns:p="http://schemas.microsoft.com/office/2006/metadata/properties" xmlns:ns1="http://schemas.microsoft.com/sharepoint/v3" xmlns:ns2="b1cfadd8-d294-4d34-bc36-10edd03a80b3" xmlns:ns3="57e246f5-a181-4ddd-bcfa-8f2bd33c0c9c" targetNamespace="http://schemas.microsoft.com/office/2006/metadata/properties" ma:root="true" ma:fieldsID="7cc1265a29cc1620a4073d4c8e845e1e" ns1:_="" ns2:_="" ns3:_="">
    <xsd:import namespace="http://schemas.microsoft.com/sharepoint/v3"/>
    <xsd:import namespace="b1cfadd8-d294-4d34-bc36-10edd03a80b3"/>
    <xsd:import namespace="57e246f5-a181-4ddd-bcfa-8f2bd33c0c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Filtyp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Test" minOccurs="0"/>
                <xsd:element ref="ns2:MediaServiceSearchProperties" minOccurs="0"/>
                <xsd:element ref="ns2:Test_ContainsTool" minOccurs="0"/>
                <xsd:element ref="ns2:Subjects" minOccurs="0"/>
                <xsd:element ref="ns2:Shortdescription" minOccurs="0"/>
                <xsd:element ref="ns2:Tool_x002f_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genskaber for Unified Compliance Policy" ma:hidden="true" ma:internalName="_ip_UnifiedCompliancePolicyProperties">
      <xsd:simpleType>
        <xsd:restriction base="dms:Note"/>
      </xsd:simpleType>
    </xsd:element>
    <xsd:element name="_ip_UnifiedCompliancePolicyUIAction" ma:index="21"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fadd8-d294-4d34-bc36-10edd03a8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Filtype" ma:index="17" nillable="true" ma:displayName="Filtype" ma:format="Dropdown" ma:indexed="true" ma:internalName="Filtype">
      <xsd:simpleType>
        <xsd:restriction base="dms:Text">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fcff2bff-98dc-460d-973e-03f7511429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Test_ContainsTool" ma:index="30" nillable="true" ma:displayName="Test_Contains Tool" ma:default="0" ma:description="Mark as 'yes' if this folder contains tool to add to the Tools Library" ma:format="Dropdown" ma:internalName="Test_ContainsTool">
      <xsd:simpleType>
        <xsd:restriction base="dms:Boolean"/>
      </xsd:simpleType>
    </xsd:element>
    <xsd:element name="Subjects" ma:index="31" nillable="true" ma:displayName="Subjects" ma:format="Dropdown" ma:internalName="Subjects">
      <xsd:complexType>
        <xsd:complexContent>
          <xsd:extension base="dms:MultiChoiceFillIn">
            <xsd:sequence>
              <xsd:element name="Value" maxOccurs="unbounded" minOccurs="0" nillable="true">
                <xsd:simpleType>
                  <xsd:union memberTypes="dms:Text">
                    <xsd:simpleType>
                      <xsd:restriction base="dms:Choice">
                        <xsd:enumeration value="ESG"/>
                        <xsd:enumeration value="Klimaregnskab"/>
                        <xsd:enumeration value="Energieffektivitet"/>
                      </xsd:restriction>
                    </xsd:simpleType>
                  </xsd:union>
                </xsd:simpleType>
              </xsd:element>
            </xsd:sequence>
          </xsd:extension>
        </xsd:complexContent>
      </xsd:complexType>
    </xsd:element>
    <xsd:element name="Shortdescription" ma:index="32" nillable="true" ma:displayName="Short description" ma:default="Please help your colleague by describing your tool" ma:description="Describe briefly what the tools is used for. You might include things like required user skill level or what problem the tool solves" ma:format="Dropdown" ma:internalName="Shortdescription">
      <xsd:simpleType>
        <xsd:restriction base="dms:Note">
          <xsd:maxLength value="255"/>
        </xsd:restriction>
      </xsd:simpleType>
    </xsd:element>
    <xsd:element name="Tool_x002f_background" ma:index="33" nillable="true" ma:displayName="Tool/background" ma:format="Dropdown" ma:indexed="true" ma:internalName="Tool_x002f_background">
      <xsd:simpleType>
        <xsd:restriction base="dms:Choice">
          <xsd:enumeration value="Tool"/>
          <xsd:enumeration value="Background"/>
          <xsd:enumeration value="Legislation"/>
        </xsd:restriction>
      </xsd:simpleType>
    </xsd:element>
  </xsd:schema>
  <xsd:schema xmlns:xsd="http://www.w3.org/2001/XMLSchema" xmlns:xs="http://www.w3.org/2001/XMLSchema" xmlns:dms="http://schemas.microsoft.com/office/2006/documentManagement/types" xmlns:pc="http://schemas.microsoft.com/office/infopath/2007/PartnerControls" targetNamespace="57e246f5-a181-4ddd-bcfa-8f2bd33c0c9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6" nillable="true" ma:displayName="Taxonomy Catch All Column" ma:hidden="true" ma:list="{4651abdf-1673-48e2-821d-f5cd0b68c3fe}" ma:internalName="TaxCatchAll" ma:showField="CatchAllData" ma:web="57e246f5-a181-4ddd-bcfa-8f2bd33c0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e246f5-a181-4ddd-bcfa-8f2bd33c0c9c" xsi:nil="true"/>
    <_ip_UnifiedCompliancePolicyUIAction xmlns="http://schemas.microsoft.com/sharepoint/v3" xsi:nil="true"/>
    <lcf76f155ced4ddcb4097134ff3c332f xmlns="b1cfadd8-d294-4d34-bc36-10edd03a80b3">
      <Terms xmlns="http://schemas.microsoft.com/office/infopath/2007/PartnerControls"/>
    </lcf76f155ced4ddcb4097134ff3c332f>
    <Test xmlns="b1cfadd8-d294-4d34-bc36-10edd03a80b3">
      <UserInfo>
        <DisplayName/>
        <AccountId xsi:nil="true"/>
        <AccountType/>
      </UserInfo>
    </Test>
    <Filtype xmlns="b1cfadd8-d294-4d34-bc36-10edd03a80b3" xsi:nil="true"/>
    <Test_ContainsTool xmlns="b1cfadd8-d294-4d34-bc36-10edd03a80b3">false</Test_ContainsTool>
    <_ip_UnifiedCompliancePolicyProperties xmlns="http://schemas.microsoft.com/sharepoint/v3" xsi:nil="true"/>
    <Subjects xmlns="b1cfadd8-d294-4d34-bc36-10edd03a80b3" xsi:nil="true"/>
    <Shortdescription xmlns="b1cfadd8-d294-4d34-bc36-10edd03a80b3">Please help your colleague by describing your tool</Shortdescription>
    <Tool_x002f_background xmlns="b1cfadd8-d294-4d34-bc36-10edd03a80b3" xsi:nil="true"/>
  </documentManagement>
</p:properties>
</file>

<file path=customXml/itemProps1.xml><?xml version="1.0" encoding="utf-8"?>
<ds:datastoreItem xmlns:ds="http://schemas.openxmlformats.org/officeDocument/2006/customXml" ds:itemID="{9D58E1FA-B3D7-429F-B02B-EE7F19ED9E32}"/>
</file>

<file path=customXml/itemProps2.xml><?xml version="1.0" encoding="utf-8"?>
<ds:datastoreItem xmlns:ds="http://schemas.openxmlformats.org/officeDocument/2006/customXml" ds:itemID="{4E9053DC-6715-48D1-A5E5-A1CF9B1D820B}"/>
</file>

<file path=customXml/itemProps3.xml><?xml version="1.0" encoding="utf-8"?>
<ds:datastoreItem xmlns:ds="http://schemas.openxmlformats.org/officeDocument/2006/customXml" ds:itemID="{E88747D5-C4D7-452B-B178-6C547657AE00}"/>
</file>

<file path=docProps/app.xml><?xml version="1.0" encoding="utf-8"?>
<Properties xmlns="http://schemas.openxmlformats.org/officeDocument/2006/extended-properties" xmlns:vt="http://schemas.openxmlformats.org/officeDocument/2006/docPropsVTypes">
  <Template>Normal</Template>
  <TotalTime>0</TotalTime>
  <Pages>2</Pages>
  <Words>4395</Words>
  <Characters>26814</Characters>
  <Application>Microsoft Office Word</Application>
  <DocSecurity>0</DocSecurity>
  <Lines>223</Lines>
  <Paragraphs>62</Paragraphs>
  <ScaleCrop>false</ScaleCrop>
  <Company/>
  <LinksUpToDate>false</LinksUpToDate>
  <CharactersWithSpaces>31147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2023-03-10T14:27:00Z</dcterms:created>
  <dcterms:modified xsi:type="dcterms:W3CDTF">2023-03-10T14:27:00Z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0x010100BDF22F492AE8914D8B73C3E3C23F308D</vt:lpwstr>
  </property>
</Properties>
</file>