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C7DE" w14:textId="77777777" w:rsidR="007C4B65" w:rsidRPr="00E04CA2" w:rsidRDefault="007C4B65" w:rsidP="007C4B65">
      <w:pPr>
        <w:spacing w:line="360" w:lineRule="auto"/>
        <w:jc w:val="center"/>
        <w:rPr>
          <w:rFonts w:ascii="Segoe UI Semilight" w:eastAsia="+mn-ea" w:hAnsi="Segoe UI Semilight" w:cs="Segoe UI Semilight"/>
          <w:b/>
          <w:i/>
          <w:caps/>
          <w:color w:val="0F9CAB"/>
          <w:kern w:val="24"/>
          <w:sz w:val="37"/>
          <w:szCs w:val="37"/>
        </w:rPr>
      </w:pPr>
      <w:bookmarkStart w:id="0" w:name="_Toc74316014"/>
      <w:bookmarkStart w:id="1" w:name="_Toc74316013"/>
      <w:r w:rsidRPr="00E04CA2">
        <w:rPr>
          <w:rFonts w:ascii="Segoe UI Semilight" w:eastAsia="+mn-ea" w:hAnsi="Segoe UI Semilight" w:cs="Segoe UI Semilight"/>
          <w:b/>
          <w:i/>
          <w:caps/>
          <w:color w:val="0F9CAB"/>
          <w:kern w:val="24"/>
          <w:sz w:val="37"/>
          <w:szCs w:val="37"/>
        </w:rPr>
        <w:t>Netudviklingsplan 202</w:t>
      </w:r>
      <w:bookmarkEnd w:id="0"/>
      <w:r w:rsidR="00A00912">
        <w:rPr>
          <w:rFonts w:ascii="Segoe UI Semilight" w:eastAsia="+mn-ea" w:hAnsi="Segoe UI Semilight" w:cs="Segoe UI Semilight"/>
          <w:b/>
          <w:i/>
          <w:caps/>
          <w:color w:val="0F9CAB"/>
          <w:kern w:val="24"/>
          <w:sz w:val="37"/>
          <w:szCs w:val="37"/>
        </w:rPr>
        <w:t>7</w:t>
      </w:r>
    </w:p>
    <w:p w14:paraId="7BD57C24" w14:textId="77777777" w:rsidR="007C4B65" w:rsidRPr="00776EF5" w:rsidRDefault="00383B22" w:rsidP="007C4B65">
      <w:pPr>
        <w:spacing w:line="360" w:lineRule="auto"/>
        <w:jc w:val="center"/>
        <w:rPr>
          <w:rFonts w:ascii="Arial" w:hAnsi="Arial" w:cs="Arial"/>
        </w:rPr>
      </w:pPr>
      <w:r w:rsidRPr="00776EF5">
        <w:rPr>
          <w:rFonts w:ascii="Arial" w:hAnsi="Arial" w:cs="Arial"/>
          <w:noProof/>
          <w:lang w:eastAsia="da-DK"/>
        </w:rPr>
        <mc:AlternateContent>
          <mc:Choice Requires="wps">
            <w:drawing>
              <wp:anchor distT="45720" distB="45720" distL="114300" distR="114300" simplePos="0" relativeHeight="251658240" behindDoc="0" locked="0" layoutInCell="1" allowOverlap="1" wp14:anchorId="699EF38F" wp14:editId="11F2AAAA">
                <wp:simplePos x="0" y="0"/>
                <wp:positionH relativeFrom="column">
                  <wp:posOffset>-116840</wp:posOffset>
                </wp:positionH>
                <wp:positionV relativeFrom="paragraph">
                  <wp:posOffset>917851</wp:posOffset>
                </wp:positionV>
                <wp:extent cx="6365875" cy="7357745"/>
                <wp:effectExtent l="0" t="0" r="15875" b="14605"/>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7357745"/>
                        </a:xfrm>
                        <a:prstGeom prst="rect">
                          <a:avLst/>
                        </a:prstGeom>
                        <a:solidFill>
                          <a:srgbClr val="FFFFFF"/>
                        </a:solidFill>
                        <a:ln w="9525">
                          <a:solidFill>
                            <a:srgbClr val="000000"/>
                          </a:solidFill>
                          <a:miter lim="800000"/>
                          <a:headEnd/>
                          <a:tailEnd/>
                        </a:ln>
                      </wps:spPr>
                      <wps:txbx>
                        <w:txbxContent>
                          <w:p w14:paraId="1DD89D86" w14:textId="77777777" w:rsidR="00A554B9" w:rsidRDefault="00A554B9" w:rsidP="009230EA">
                            <w:pPr>
                              <w:jc w:val="center"/>
                            </w:pPr>
                          </w:p>
                          <w:p w14:paraId="1A1FCDB6" w14:textId="77777777" w:rsidR="00A554B9" w:rsidRDefault="00A554B9" w:rsidP="009230EA">
                            <w:pPr>
                              <w:jc w:val="center"/>
                            </w:pPr>
                          </w:p>
                          <w:p w14:paraId="51238327" w14:textId="77777777" w:rsidR="00A554B9" w:rsidRDefault="00A554B9" w:rsidP="009230EA">
                            <w:pPr>
                              <w:jc w:val="center"/>
                            </w:pPr>
                          </w:p>
                          <w:p w14:paraId="5A6B464F" w14:textId="77777777" w:rsidR="00A554B9" w:rsidRDefault="00A554B9" w:rsidP="009230EA">
                            <w:pPr>
                              <w:jc w:val="center"/>
                            </w:pPr>
                          </w:p>
                          <w:p w14:paraId="6075280D" w14:textId="77777777" w:rsidR="00A554B9" w:rsidRDefault="00A554B9" w:rsidP="009230EA">
                            <w:pPr>
                              <w:jc w:val="center"/>
                            </w:pPr>
                          </w:p>
                          <w:p w14:paraId="098E7562" w14:textId="77777777" w:rsidR="00A554B9" w:rsidRDefault="00A554B9" w:rsidP="009230EA">
                            <w:pPr>
                              <w:jc w:val="center"/>
                            </w:pPr>
                          </w:p>
                          <w:p w14:paraId="3939F157" w14:textId="77777777" w:rsidR="00A554B9" w:rsidRDefault="00A554B9" w:rsidP="009230EA">
                            <w:pPr>
                              <w:jc w:val="center"/>
                            </w:pPr>
                          </w:p>
                          <w:p w14:paraId="7EEC6E0B" w14:textId="77777777" w:rsidR="00A554B9" w:rsidRPr="00317667" w:rsidRDefault="00A554B9" w:rsidP="009230EA">
                            <w:pPr>
                              <w:jc w:val="center"/>
                              <w:rPr>
                                <w:i/>
                              </w:rPr>
                            </w:pPr>
                          </w:p>
                          <w:p w14:paraId="4F469B39" w14:textId="77777777" w:rsidR="00A554B9" w:rsidRPr="00776EF5" w:rsidRDefault="00A554B9" w:rsidP="009230EA">
                            <w:pPr>
                              <w:jc w:val="center"/>
                            </w:pPr>
                            <w:r w:rsidRPr="00776EF5">
                              <w:rPr>
                                <w:highlight w:val="lightGray"/>
                              </w:rPr>
                              <w:t>[Indsæt illustration / billede]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EF38F" id="_x0000_t202" coordsize="21600,21600" o:spt="202" path="m,l,21600r21600,l21600,xe">
                <v:stroke joinstyle="miter"/>
                <v:path gradientshapeok="t" o:connecttype="rect"/>
              </v:shapetype>
              <v:shape id="Tekstfelt 2" o:spid="_x0000_s1026" type="#_x0000_t202" style="position:absolute;left:0;text-align:left;margin-left:-9.2pt;margin-top:72.25pt;width:501.25pt;height:579.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">
                <v:textbox>
                  <w:txbxContent>
                    <w:p w14:paraId="1DD89D86" w14:textId="77777777" w:rsidR="00A554B9" w:rsidRDefault="00A554B9" w:rsidP="009230EA">
                      <w:pPr>
                        <w:jc w:val="center"/>
                      </w:pPr>
                    </w:p>
                    <w:p w14:paraId="1A1FCDB6" w14:textId="77777777" w:rsidR="00A554B9" w:rsidRDefault="00A554B9" w:rsidP="009230EA">
                      <w:pPr>
                        <w:jc w:val="center"/>
                      </w:pPr>
                    </w:p>
                    <w:p w14:paraId="51238327" w14:textId="77777777" w:rsidR="00A554B9" w:rsidRDefault="00A554B9" w:rsidP="009230EA">
                      <w:pPr>
                        <w:jc w:val="center"/>
                      </w:pPr>
                    </w:p>
                    <w:p w14:paraId="5A6B464F" w14:textId="77777777" w:rsidR="00A554B9" w:rsidRDefault="00A554B9" w:rsidP="009230EA">
                      <w:pPr>
                        <w:jc w:val="center"/>
                      </w:pPr>
                    </w:p>
                    <w:p w14:paraId="6075280D" w14:textId="77777777" w:rsidR="00A554B9" w:rsidRDefault="00A554B9" w:rsidP="009230EA">
                      <w:pPr>
                        <w:jc w:val="center"/>
                      </w:pPr>
                    </w:p>
                    <w:p w14:paraId="098E7562" w14:textId="77777777" w:rsidR="00A554B9" w:rsidRDefault="00A554B9" w:rsidP="009230EA">
                      <w:pPr>
                        <w:jc w:val="center"/>
                      </w:pPr>
                    </w:p>
                    <w:p w14:paraId="3939F157" w14:textId="77777777" w:rsidR="00A554B9" w:rsidRDefault="00A554B9" w:rsidP="009230EA">
                      <w:pPr>
                        <w:jc w:val="center"/>
                      </w:pPr>
                    </w:p>
                    <w:p w14:paraId="7EEC6E0B" w14:textId="77777777" w:rsidR="00A554B9" w:rsidRPr="00317667" w:rsidRDefault="00A554B9" w:rsidP="009230EA">
                      <w:pPr>
                        <w:jc w:val="center"/>
                        <w:rPr>
                          <w:i/>
                        </w:rPr>
                      </w:pPr>
                    </w:p>
                    <w:p w14:paraId="4F469B39" w14:textId="77777777" w:rsidR="00A554B9" w:rsidRPr="00776EF5" w:rsidRDefault="00A554B9" w:rsidP="009230EA">
                      <w:pPr>
                        <w:jc w:val="center"/>
                      </w:pPr>
                      <w:r w:rsidRPr="00776EF5">
                        <w:rPr>
                          <w:highlight w:val="lightGray"/>
                        </w:rPr>
                        <w:t>[Indsæt illustration / billede]</w:t>
                      </w:r>
                    </w:p>
                  </w:txbxContent>
                </v:textbox>
                <w10:wrap type="square"/>
              </v:shape>
            </w:pict>
          </mc:Fallback>
        </mc:AlternateContent>
      </w:r>
      <w:r w:rsidR="007C4B65" w:rsidRPr="00776EF5">
        <w:rPr>
          <w:rFonts w:ascii="Arial" w:hAnsi="Arial" w:cs="Arial"/>
          <w:highlight w:val="lightGray"/>
        </w:rPr>
        <w:t>[Indsæt netvirksomhedens navn</w:t>
      </w:r>
      <w:r w:rsidR="00EC0CF9" w:rsidRPr="00776EF5">
        <w:rPr>
          <w:rFonts w:ascii="Arial" w:hAnsi="Arial" w:cs="Arial"/>
          <w:highlight w:val="lightGray"/>
        </w:rPr>
        <w:t>]</w:t>
      </w:r>
      <w:r w:rsidR="00222188" w:rsidRPr="00776EF5">
        <w:rPr>
          <w:rFonts w:ascii="Arial" w:hAnsi="Arial" w:cs="Arial"/>
          <w:highlight w:val="lightGray"/>
        </w:rPr>
        <w:br/>
      </w:r>
      <w:r w:rsidR="00EC0CF9" w:rsidRPr="00776EF5">
        <w:rPr>
          <w:rFonts w:ascii="Arial" w:hAnsi="Arial" w:cs="Arial"/>
          <w:highlight w:val="lightGray"/>
        </w:rPr>
        <w:t>[Indsæt a</w:t>
      </w:r>
      <w:r w:rsidR="00222188" w:rsidRPr="00776EF5">
        <w:rPr>
          <w:rFonts w:ascii="Arial" w:hAnsi="Arial" w:cs="Arial"/>
          <w:highlight w:val="lightGray"/>
        </w:rPr>
        <w:t>dresse</w:t>
      </w:r>
      <w:r w:rsidR="00EC0CF9" w:rsidRPr="00776EF5">
        <w:rPr>
          <w:rFonts w:ascii="Arial" w:hAnsi="Arial" w:cs="Arial"/>
          <w:highlight w:val="lightGray"/>
        </w:rPr>
        <w:t>]</w:t>
      </w:r>
      <w:r w:rsidR="00222188" w:rsidRPr="00776EF5">
        <w:rPr>
          <w:rFonts w:ascii="Arial" w:hAnsi="Arial" w:cs="Arial"/>
          <w:highlight w:val="lightGray"/>
        </w:rPr>
        <w:br/>
      </w:r>
      <w:r w:rsidR="000168FD" w:rsidRPr="00776EF5">
        <w:rPr>
          <w:rFonts w:ascii="Arial" w:hAnsi="Arial" w:cs="Arial"/>
          <w:highlight w:val="lightGray"/>
        </w:rPr>
        <w:t>[Indsæt tlf. nr. og mailadresse</w:t>
      </w:r>
      <w:r w:rsidR="00EC0CF9" w:rsidRPr="00776EF5">
        <w:rPr>
          <w:rFonts w:ascii="Arial" w:hAnsi="Arial" w:cs="Arial"/>
          <w:highlight w:val="lightGray"/>
        </w:rPr>
        <w:t>]</w:t>
      </w:r>
    </w:p>
    <w:bookmarkEnd w:id="1"/>
    <w:p w14:paraId="62BDC407" w14:textId="77777777" w:rsidR="00B940C2" w:rsidRPr="0081726E" w:rsidRDefault="00B940C2" w:rsidP="00EC0CF9">
      <w:pPr>
        <w:spacing w:line="360" w:lineRule="auto"/>
        <w:rPr>
          <w:rFonts w:ascii="Arial" w:eastAsiaTheme="minorEastAsia" w:hAnsi="Arial" w:cs="Arial"/>
        </w:rPr>
      </w:pPr>
    </w:p>
    <w:bookmarkStart w:id="2" w:name="_Toc216343986" w:displacedByCustomXml="next"/>
    <w:sdt>
      <w:sdtPr>
        <w:rPr>
          <w:rFonts w:asciiTheme="minorHAnsi" w:eastAsiaTheme="minorHAnsi" w:hAnsiTheme="minorHAnsi" w:cs="Arial"/>
          <w:b w:val="0"/>
          <w:color w:val="auto"/>
          <w:sz w:val="22"/>
          <w:szCs w:val="22"/>
        </w:rPr>
        <w:id w:val="721483778"/>
        <w:docPartObj>
          <w:docPartGallery w:val="Table of Contents"/>
          <w:docPartUnique/>
        </w:docPartObj>
      </w:sdtPr>
      <w:sdtEndPr>
        <w:rPr>
          <w:bCs/>
        </w:rPr>
      </w:sdtEndPr>
      <w:sdtContent>
        <w:p w14:paraId="25163715" w14:textId="77777777" w:rsidR="002272B5" w:rsidRPr="00273DB5" w:rsidRDefault="002272B5" w:rsidP="00815DDD">
          <w:pPr>
            <w:pStyle w:val="Overskrift1"/>
            <w:numPr>
              <w:ilvl w:val="0"/>
              <w:numId w:val="0"/>
            </w:numPr>
          </w:pPr>
          <w:r w:rsidRPr="00273DB5">
            <w:t>Indhold</w:t>
          </w:r>
          <w:bookmarkEnd w:id="2"/>
        </w:p>
        <w:p w14:paraId="2231CDE9" w14:textId="3B7A8B3C" w:rsidR="00D00D75" w:rsidRDefault="00E965A6">
          <w:pPr>
            <w:pStyle w:val="Indholdsfortegnelse1"/>
            <w:rPr>
              <w:rFonts w:eastAsiaTheme="minorEastAsia"/>
              <w:noProof/>
              <w:kern w:val="2"/>
              <w:sz w:val="24"/>
              <w:szCs w:val="24"/>
              <w:lang w:eastAsia="da-DK"/>
              <w14:ligatures w14:val="standardContextual"/>
            </w:rPr>
          </w:pPr>
          <w:r w:rsidRPr="00E04CA2">
            <w:rPr>
              <w:rFonts w:ascii="Arial" w:hAnsi="Arial" w:cs="Arial"/>
              <w:i/>
            </w:rPr>
            <w:fldChar w:fldCharType="begin"/>
          </w:r>
          <w:r w:rsidRPr="00E04CA2">
            <w:rPr>
              <w:rFonts w:ascii="Arial" w:hAnsi="Arial" w:cs="Arial"/>
              <w:i/>
            </w:rPr>
            <w:instrText xml:space="preserve"> TOC \o "1-2" \h \z \u </w:instrText>
          </w:r>
          <w:r w:rsidRPr="00E04CA2">
            <w:rPr>
              <w:rFonts w:ascii="Arial" w:hAnsi="Arial" w:cs="Arial"/>
              <w:i/>
            </w:rPr>
            <w:fldChar w:fldCharType="separate"/>
          </w:r>
          <w:hyperlink w:anchor="_Toc216343986" w:history="1">
            <w:r w:rsidR="00D00D75" w:rsidRPr="005A5292">
              <w:rPr>
                <w:rStyle w:val="Hyperlink"/>
                <w:noProof/>
              </w:rPr>
              <w:t>Indhold</w:t>
            </w:r>
            <w:r w:rsidR="00D00D75">
              <w:rPr>
                <w:noProof/>
                <w:webHidden/>
              </w:rPr>
              <w:tab/>
            </w:r>
            <w:r w:rsidR="00D00D75">
              <w:rPr>
                <w:noProof/>
                <w:webHidden/>
              </w:rPr>
              <w:fldChar w:fldCharType="begin"/>
            </w:r>
            <w:r w:rsidR="00D00D75">
              <w:rPr>
                <w:noProof/>
                <w:webHidden/>
              </w:rPr>
              <w:instrText xml:space="preserve"> PAGEREF _Toc216343986 \h </w:instrText>
            </w:r>
            <w:r w:rsidR="00D00D75">
              <w:rPr>
                <w:noProof/>
                <w:webHidden/>
              </w:rPr>
            </w:r>
            <w:r w:rsidR="00D00D75">
              <w:rPr>
                <w:noProof/>
                <w:webHidden/>
              </w:rPr>
              <w:fldChar w:fldCharType="separate"/>
            </w:r>
            <w:r w:rsidR="00D00D75">
              <w:rPr>
                <w:noProof/>
                <w:webHidden/>
              </w:rPr>
              <w:t>2</w:t>
            </w:r>
            <w:r w:rsidR="00D00D75">
              <w:rPr>
                <w:noProof/>
                <w:webHidden/>
              </w:rPr>
              <w:fldChar w:fldCharType="end"/>
            </w:r>
          </w:hyperlink>
        </w:p>
        <w:p w14:paraId="6BB51FCF" w14:textId="19BF2E8E" w:rsidR="00D00D75" w:rsidRDefault="00000000">
          <w:pPr>
            <w:pStyle w:val="Indholdsfortegnelse1"/>
            <w:rPr>
              <w:rFonts w:eastAsiaTheme="minorEastAsia"/>
              <w:noProof/>
              <w:kern w:val="2"/>
              <w:sz w:val="24"/>
              <w:szCs w:val="24"/>
              <w:lang w:eastAsia="da-DK"/>
              <w14:ligatures w14:val="standardContextual"/>
            </w:rPr>
          </w:pPr>
          <w:hyperlink w:anchor="_Toc216343987" w:history="1">
            <w:r w:rsidR="00D00D75" w:rsidRPr="005A5292">
              <w:rPr>
                <w:rStyle w:val="Hyperlink"/>
                <w:noProof/>
              </w:rPr>
              <w:t>1. Indledning</w:t>
            </w:r>
            <w:r w:rsidR="00D00D75">
              <w:rPr>
                <w:noProof/>
                <w:webHidden/>
              </w:rPr>
              <w:tab/>
            </w:r>
            <w:r w:rsidR="00D00D75">
              <w:rPr>
                <w:noProof/>
                <w:webHidden/>
              </w:rPr>
              <w:fldChar w:fldCharType="begin"/>
            </w:r>
            <w:r w:rsidR="00D00D75">
              <w:rPr>
                <w:noProof/>
                <w:webHidden/>
              </w:rPr>
              <w:instrText xml:space="preserve"> PAGEREF _Toc216343987 \h </w:instrText>
            </w:r>
            <w:r w:rsidR="00D00D75">
              <w:rPr>
                <w:noProof/>
                <w:webHidden/>
              </w:rPr>
            </w:r>
            <w:r w:rsidR="00D00D75">
              <w:rPr>
                <w:noProof/>
                <w:webHidden/>
              </w:rPr>
              <w:fldChar w:fldCharType="separate"/>
            </w:r>
            <w:r w:rsidR="00D00D75">
              <w:rPr>
                <w:noProof/>
                <w:webHidden/>
              </w:rPr>
              <w:t>3</w:t>
            </w:r>
            <w:r w:rsidR="00D00D75">
              <w:rPr>
                <w:noProof/>
                <w:webHidden/>
              </w:rPr>
              <w:fldChar w:fldCharType="end"/>
            </w:r>
          </w:hyperlink>
        </w:p>
        <w:p w14:paraId="1E9242EF" w14:textId="29532CE8" w:rsidR="00D00D75" w:rsidRDefault="00000000">
          <w:pPr>
            <w:pStyle w:val="Indholdsfortegnelse1"/>
            <w:rPr>
              <w:rFonts w:eastAsiaTheme="minorEastAsia"/>
              <w:noProof/>
              <w:kern w:val="2"/>
              <w:sz w:val="24"/>
              <w:szCs w:val="24"/>
              <w:lang w:eastAsia="da-DK"/>
              <w14:ligatures w14:val="standardContextual"/>
            </w:rPr>
          </w:pPr>
          <w:hyperlink w:anchor="_Toc216343988" w:history="1">
            <w:r w:rsidR="00D00D75" w:rsidRPr="005A5292">
              <w:rPr>
                <w:rStyle w:val="Hyperlink"/>
                <w:noProof/>
              </w:rPr>
              <w:t>2. Begrebsafklaring</w:t>
            </w:r>
            <w:r w:rsidR="00D00D75">
              <w:rPr>
                <w:noProof/>
                <w:webHidden/>
              </w:rPr>
              <w:tab/>
            </w:r>
            <w:r w:rsidR="00D00D75">
              <w:rPr>
                <w:noProof/>
                <w:webHidden/>
              </w:rPr>
              <w:fldChar w:fldCharType="begin"/>
            </w:r>
            <w:r w:rsidR="00D00D75">
              <w:rPr>
                <w:noProof/>
                <w:webHidden/>
              </w:rPr>
              <w:instrText xml:space="preserve"> PAGEREF _Toc216343988 \h </w:instrText>
            </w:r>
            <w:r w:rsidR="00D00D75">
              <w:rPr>
                <w:noProof/>
                <w:webHidden/>
              </w:rPr>
            </w:r>
            <w:r w:rsidR="00D00D75">
              <w:rPr>
                <w:noProof/>
                <w:webHidden/>
              </w:rPr>
              <w:fldChar w:fldCharType="separate"/>
            </w:r>
            <w:r w:rsidR="00D00D75">
              <w:rPr>
                <w:noProof/>
                <w:webHidden/>
              </w:rPr>
              <w:t>4</w:t>
            </w:r>
            <w:r w:rsidR="00D00D75">
              <w:rPr>
                <w:noProof/>
                <w:webHidden/>
              </w:rPr>
              <w:fldChar w:fldCharType="end"/>
            </w:r>
          </w:hyperlink>
        </w:p>
        <w:p w14:paraId="6C1E92AE" w14:textId="59B44995" w:rsidR="00D00D75" w:rsidRDefault="00000000">
          <w:pPr>
            <w:pStyle w:val="Indholdsfortegnelse1"/>
            <w:rPr>
              <w:rFonts w:eastAsiaTheme="minorEastAsia"/>
              <w:noProof/>
              <w:kern w:val="2"/>
              <w:sz w:val="24"/>
              <w:szCs w:val="24"/>
              <w:lang w:eastAsia="da-DK"/>
              <w14:ligatures w14:val="standardContextual"/>
            </w:rPr>
          </w:pPr>
          <w:hyperlink w:anchor="_Toc216343989" w:history="1">
            <w:r w:rsidR="00D00D75" w:rsidRPr="005A5292">
              <w:rPr>
                <w:rStyle w:val="Hyperlink"/>
                <w:noProof/>
              </w:rPr>
              <w:t>3. Formål og Indhold</w:t>
            </w:r>
            <w:r w:rsidR="00D00D75">
              <w:rPr>
                <w:noProof/>
                <w:webHidden/>
              </w:rPr>
              <w:tab/>
            </w:r>
            <w:r w:rsidR="00D00D75">
              <w:rPr>
                <w:noProof/>
                <w:webHidden/>
              </w:rPr>
              <w:fldChar w:fldCharType="begin"/>
            </w:r>
            <w:r w:rsidR="00D00D75">
              <w:rPr>
                <w:noProof/>
                <w:webHidden/>
              </w:rPr>
              <w:instrText xml:space="preserve"> PAGEREF _Toc216343989 \h </w:instrText>
            </w:r>
            <w:r w:rsidR="00D00D75">
              <w:rPr>
                <w:noProof/>
                <w:webHidden/>
              </w:rPr>
            </w:r>
            <w:r w:rsidR="00D00D75">
              <w:rPr>
                <w:noProof/>
                <w:webHidden/>
              </w:rPr>
              <w:fldChar w:fldCharType="separate"/>
            </w:r>
            <w:r w:rsidR="00D00D75">
              <w:rPr>
                <w:noProof/>
                <w:webHidden/>
              </w:rPr>
              <w:t>7</w:t>
            </w:r>
            <w:r w:rsidR="00D00D75">
              <w:rPr>
                <w:noProof/>
                <w:webHidden/>
              </w:rPr>
              <w:fldChar w:fldCharType="end"/>
            </w:r>
          </w:hyperlink>
        </w:p>
        <w:p w14:paraId="6BEDFE77" w14:textId="4AD980EF" w:rsidR="00D00D75" w:rsidRDefault="00000000">
          <w:pPr>
            <w:pStyle w:val="Indholdsfortegnelse2"/>
            <w:tabs>
              <w:tab w:val="left" w:pos="960"/>
              <w:tab w:val="right" w:leader="dot" w:pos="9742"/>
            </w:tabs>
            <w:rPr>
              <w:rFonts w:eastAsiaTheme="minorEastAsia"/>
              <w:noProof/>
              <w:kern w:val="2"/>
              <w:sz w:val="24"/>
              <w:szCs w:val="24"/>
              <w:lang w:eastAsia="da-DK"/>
              <w14:ligatures w14:val="standardContextual"/>
            </w:rPr>
          </w:pPr>
          <w:hyperlink w:anchor="_Toc216343990" w:history="1">
            <w:r w:rsidR="00D00D75" w:rsidRPr="005A5292">
              <w:rPr>
                <w:rStyle w:val="Hyperlink"/>
                <w:noProof/>
              </w:rPr>
              <w:t>3.1.</w:t>
            </w:r>
            <w:r w:rsidR="00D00D75">
              <w:rPr>
                <w:rFonts w:eastAsiaTheme="minorEastAsia"/>
                <w:noProof/>
                <w:kern w:val="2"/>
                <w:sz w:val="24"/>
                <w:szCs w:val="24"/>
                <w:lang w:eastAsia="da-DK"/>
                <w14:ligatures w14:val="standardContextual"/>
              </w:rPr>
              <w:tab/>
            </w:r>
            <w:r w:rsidR="00D00D75" w:rsidRPr="005A5292">
              <w:rPr>
                <w:rStyle w:val="Hyperlink"/>
                <w:noProof/>
              </w:rPr>
              <w:t>Udvikling af fleksibilitetsmarked</w:t>
            </w:r>
            <w:r w:rsidR="00D00D75">
              <w:rPr>
                <w:noProof/>
                <w:webHidden/>
              </w:rPr>
              <w:tab/>
            </w:r>
            <w:r w:rsidR="00D00D75">
              <w:rPr>
                <w:noProof/>
                <w:webHidden/>
              </w:rPr>
              <w:fldChar w:fldCharType="begin"/>
            </w:r>
            <w:r w:rsidR="00D00D75">
              <w:rPr>
                <w:noProof/>
                <w:webHidden/>
              </w:rPr>
              <w:instrText xml:space="preserve"> PAGEREF _Toc216343990 \h </w:instrText>
            </w:r>
            <w:r w:rsidR="00D00D75">
              <w:rPr>
                <w:noProof/>
                <w:webHidden/>
              </w:rPr>
            </w:r>
            <w:r w:rsidR="00D00D75">
              <w:rPr>
                <w:noProof/>
                <w:webHidden/>
              </w:rPr>
              <w:fldChar w:fldCharType="separate"/>
            </w:r>
            <w:r w:rsidR="00D00D75">
              <w:rPr>
                <w:noProof/>
                <w:webHidden/>
              </w:rPr>
              <w:t>9</w:t>
            </w:r>
            <w:r w:rsidR="00D00D75">
              <w:rPr>
                <w:noProof/>
                <w:webHidden/>
              </w:rPr>
              <w:fldChar w:fldCharType="end"/>
            </w:r>
          </w:hyperlink>
        </w:p>
        <w:p w14:paraId="244812BE" w14:textId="49739D76" w:rsidR="00D00D75" w:rsidRDefault="00000000">
          <w:pPr>
            <w:pStyle w:val="Indholdsfortegnelse2"/>
            <w:tabs>
              <w:tab w:val="left" w:pos="960"/>
              <w:tab w:val="right" w:leader="dot" w:pos="9742"/>
            </w:tabs>
            <w:rPr>
              <w:rFonts w:eastAsiaTheme="minorEastAsia"/>
              <w:noProof/>
              <w:kern w:val="2"/>
              <w:sz w:val="24"/>
              <w:szCs w:val="24"/>
              <w:lang w:eastAsia="da-DK"/>
              <w14:ligatures w14:val="standardContextual"/>
            </w:rPr>
          </w:pPr>
          <w:hyperlink w:anchor="_Toc216343991" w:history="1">
            <w:r w:rsidR="00D00D75" w:rsidRPr="005A5292">
              <w:rPr>
                <w:rStyle w:val="Hyperlink"/>
                <w:noProof/>
              </w:rPr>
              <w:t>3.2.</w:t>
            </w:r>
            <w:r w:rsidR="00D00D75">
              <w:rPr>
                <w:rFonts w:eastAsiaTheme="minorEastAsia"/>
                <w:noProof/>
                <w:kern w:val="2"/>
                <w:sz w:val="24"/>
                <w:szCs w:val="24"/>
                <w:lang w:eastAsia="da-DK"/>
                <w14:ligatures w14:val="standardContextual"/>
              </w:rPr>
              <w:tab/>
            </w:r>
            <w:r w:rsidR="00D00D75" w:rsidRPr="005A5292">
              <w:rPr>
                <w:rStyle w:val="Hyperlink"/>
                <w:noProof/>
              </w:rPr>
              <w:t>Netvirksomhedernes nuværende benyttelse af fleksibilitet</w:t>
            </w:r>
            <w:r w:rsidR="00D00D75">
              <w:rPr>
                <w:noProof/>
                <w:webHidden/>
              </w:rPr>
              <w:tab/>
            </w:r>
            <w:r w:rsidR="00D00D75">
              <w:rPr>
                <w:noProof/>
                <w:webHidden/>
              </w:rPr>
              <w:fldChar w:fldCharType="begin"/>
            </w:r>
            <w:r w:rsidR="00D00D75">
              <w:rPr>
                <w:noProof/>
                <w:webHidden/>
              </w:rPr>
              <w:instrText xml:space="preserve"> PAGEREF _Toc216343991 \h </w:instrText>
            </w:r>
            <w:r w:rsidR="00D00D75">
              <w:rPr>
                <w:noProof/>
                <w:webHidden/>
              </w:rPr>
            </w:r>
            <w:r w:rsidR="00D00D75">
              <w:rPr>
                <w:noProof/>
                <w:webHidden/>
              </w:rPr>
              <w:fldChar w:fldCharType="separate"/>
            </w:r>
            <w:r w:rsidR="00D00D75">
              <w:rPr>
                <w:noProof/>
                <w:webHidden/>
              </w:rPr>
              <w:t>9</w:t>
            </w:r>
            <w:r w:rsidR="00D00D75">
              <w:rPr>
                <w:noProof/>
                <w:webHidden/>
              </w:rPr>
              <w:fldChar w:fldCharType="end"/>
            </w:r>
          </w:hyperlink>
        </w:p>
        <w:p w14:paraId="7C03D212" w14:textId="48B2C3A5" w:rsidR="00D00D75" w:rsidRDefault="00000000">
          <w:pPr>
            <w:pStyle w:val="Indholdsfortegnelse2"/>
            <w:tabs>
              <w:tab w:val="left" w:pos="960"/>
              <w:tab w:val="right" w:leader="dot" w:pos="9742"/>
            </w:tabs>
            <w:rPr>
              <w:rFonts w:eastAsiaTheme="minorEastAsia"/>
              <w:noProof/>
              <w:kern w:val="2"/>
              <w:sz w:val="24"/>
              <w:szCs w:val="24"/>
              <w:lang w:eastAsia="da-DK"/>
              <w14:ligatures w14:val="standardContextual"/>
            </w:rPr>
          </w:pPr>
          <w:hyperlink w:anchor="_Toc216343992" w:history="1">
            <w:r w:rsidR="00D00D75" w:rsidRPr="005A5292">
              <w:rPr>
                <w:rStyle w:val="Hyperlink"/>
                <w:noProof/>
              </w:rPr>
              <w:t>3.3.</w:t>
            </w:r>
            <w:r w:rsidR="00D00D75">
              <w:rPr>
                <w:rFonts w:eastAsiaTheme="minorEastAsia"/>
                <w:noProof/>
                <w:kern w:val="2"/>
                <w:sz w:val="24"/>
                <w:szCs w:val="24"/>
                <w:lang w:eastAsia="da-DK"/>
                <w14:ligatures w14:val="standardContextual"/>
              </w:rPr>
              <w:tab/>
            </w:r>
            <w:r w:rsidR="00D00D75" w:rsidRPr="005A5292">
              <w:rPr>
                <w:rStyle w:val="Hyperlink"/>
                <w:noProof/>
              </w:rPr>
              <w:t>Netvirksomhedernes fleksibilitetsbehov</w:t>
            </w:r>
            <w:r w:rsidR="00D00D75">
              <w:rPr>
                <w:noProof/>
                <w:webHidden/>
              </w:rPr>
              <w:tab/>
            </w:r>
            <w:r w:rsidR="00D00D75">
              <w:rPr>
                <w:noProof/>
                <w:webHidden/>
              </w:rPr>
              <w:fldChar w:fldCharType="begin"/>
            </w:r>
            <w:r w:rsidR="00D00D75">
              <w:rPr>
                <w:noProof/>
                <w:webHidden/>
              </w:rPr>
              <w:instrText xml:space="preserve"> PAGEREF _Toc216343992 \h </w:instrText>
            </w:r>
            <w:r w:rsidR="00D00D75">
              <w:rPr>
                <w:noProof/>
                <w:webHidden/>
              </w:rPr>
            </w:r>
            <w:r w:rsidR="00D00D75">
              <w:rPr>
                <w:noProof/>
                <w:webHidden/>
              </w:rPr>
              <w:fldChar w:fldCharType="separate"/>
            </w:r>
            <w:r w:rsidR="00D00D75">
              <w:rPr>
                <w:noProof/>
                <w:webHidden/>
              </w:rPr>
              <w:t>9</w:t>
            </w:r>
            <w:r w:rsidR="00D00D75">
              <w:rPr>
                <w:noProof/>
                <w:webHidden/>
              </w:rPr>
              <w:fldChar w:fldCharType="end"/>
            </w:r>
          </w:hyperlink>
        </w:p>
        <w:p w14:paraId="399EEE95" w14:textId="38683702" w:rsidR="00D00D75" w:rsidRDefault="00000000">
          <w:pPr>
            <w:pStyle w:val="Indholdsfortegnelse1"/>
            <w:rPr>
              <w:rFonts w:eastAsiaTheme="minorEastAsia"/>
              <w:noProof/>
              <w:kern w:val="2"/>
              <w:sz w:val="24"/>
              <w:szCs w:val="24"/>
              <w:lang w:eastAsia="da-DK"/>
              <w14:ligatures w14:val="standardContextual"/>
            </w:rPr>
          </w:pPr>
          <w:hyperlink w:anchor="_Toc216343993" w:history="1">
            <w:r w:rsidR="00D00D75" w:rsidRPr="005A5292">
              <w:rPr>
                <w:rStyle w:val="Hyperlink"/>
                <w:noProof/>
              </w:rPr>
              <w:t>4. Formelle rammer og vejledning</w:t>
            </w:r>
            <w:r w:rsidR="00D00D75">
              <w:rPr>
                <w:noProof/>
                <w:webHidden/>
              </w:rPr>
              <w:tab/>
            </w:r>
            <w:r w:rsidR="00D00D75">
              <w:rPr>
                <w:noProof/>
                <w:webHidden/>
              </w:rPr>
              <w:fldChar w:fldCharType="begin"/>
            </w:r>
            <w:r w:rsidR="00D00D75">
              <w:rPr>
                <w:noProof/>
                <w:webHidden/>
              </w:rPr>
              <w:instrText xml:space="preserve"> PAGEREF _Toc216343993 \h </w:instrText>
            </w:r>
            <w:r w:rsidR="00D00D75">
              <w:rPr>
                <w:noProof/>
                <w:webHidden/>
              </w:rPr>
            </w:r>
            <w:r w:rsidR="00D00D75">
              <w:rPr>
                <w:noProof/>
                <w:webHidden/>
              </w:rPr>
              <w:fldChar w:fldCharType="separate"/>
            </w:r>
            <w:r w:rsidR="00D00D75">
              <w:rPr>
                <w:noProof/>
                <w:webHidden/>
              </w:rPr>
              <w:t>11</w:t>
            </w:r>
            <w:r w:rsidR="00D00D75">
              <w:rPr>
                <w:noProof/>
                <w:webHidden/>
              </w:rPr>
              <w:fldChar w:fldCharType="end"/>
            </w:r>
          </w:hyperlink>
        </w:p>
        <w:p w14:paraId="21338F4A" w14:textId="63693F37" w:rsidR="00D00D75" w:rsidRDefault="00000000">
          <w:pPr>
            <w:pStyle w:val="Indholdsfortegnelse1"/>
            <w:rPr>
              <w:rFonts w:eastAsiaTheme="minorEastAsia"/>
              <w:noProof/>
              <w:kern w:val="2"/>
              <w:sz w:val="24"/>
              <w:szCs w:val="24"/>
              <w:lang w:eastAsia="da-DK"/>
              <w14:ligatures w14:val="standardContextual"/>
            </w:rPr>
          </w:pPr>
          <w:hyperlink w:anchor="_Toc216343994" w:history="1">
            <w:r w:rsidR="00D00D75" w:rsidRPr="005A5292">
              <w:rPr>
                <w:rStyle w:val="Hyperlink"/>
                <w:noProof/>
              </w:rPr>
              <w:t>5. Nuværende benyttelse af fleksibilitet</w:t>
            </w:r>
            <w:r w:rsidR="00D00D75">
              <w:rPr>
                <w:noProof/>
                <w:webHidden/>
              </w:rPr>
              <w:tab/>
            </w:r>
            <w:r w:rsidR="00D00D75">
              <w:rPr>
                <w:noProof/>
                <w:webHidden/>
              </w:rPr>
              <w:fldChar w:fldCharType="begin"/>
            </w:r>
            <w:r w:rsidR="00D00D75">
              <w:rPr>
                <w:noProof/>
                <w:webHidden/>
              </w:rPr>
              <w:instrText xml:space="preserve"> PAGEREF _Toc216343994 \h </w:instrText>
            </w:r>
            <w:r w:rsidR="00D00D75">
              <w:rPr>
                <w:noProof/>
                <w:webHidden/>
              </w:rPr>
            </w:r>
            <w:r w:rsidR="00D00D75">
              <w:rPr>
                <w:noProof/>
                <w:webHidden/>
              </w:rPr>
              <w:fldChar w:fldCharType="separate"/>
            </w:r>
            <w:r w:rsidR="00D00D75">
              <w:rPr>
                <w:noProof/>
                <w:webHidden/>
              </w:rPr>
              <w:t>12</w:t>
            </w:r>
            <w:r w:rsidR="00D00D75">
              <w:rPr>
                <w:noProof/>
                <w:webHidden/>
              </w:rPr>
              <w:fldChar w:fldCharType="end"/>
            </w:r>
          </w:hyperlink>
        </w:p>
        <w:p w14:paraId="520CD675" w14:textId="33ED6D3A" w:rsidR="00D00D75" w:rsidRDefault="00000000">
          <w:pPr>
            <w:pStyle w:val="Indholdsfortegnelse1"/>
            <w:rPr>
              <w:rFonts w:eastAsiaTheme="minorEastAsia"/>
              <w:noProof/>
              <w:kern w:val="2"/>
              <w:sz w:val="24"/>
              <w:szCs w:val="24"/>
              <w:lang w:eastAsia="da-DK"/>
              <w14:ligatures w14:val="standardContextual"/>
            </w:rPr>
          </w:pPr>
          <w:hyperlink w:anchor="_Toc216343995" w:history="1">
            <w:r w:rsidR="00D00D75" w:rsidRPr="005A5292">
              <w:rPr>
                <w:rStyle w:val="Hyperlink"/>
                <w:noProof/>
              </w:rPr>
              <w:t>6. Netplanlægningsmetoder og princippet om energieffektivitet først</w:t>
            </w:r>
            <w:r w:rsidR="00D00D75">
              <w:rPr>
                <w:noProof/>
                <w:webHidden/>
              </w:rPr>
              <w:tab/>
            </w:r>
            <w:r w:rsidR="00D00D75">
              <w:rPr>
                <w:noProof/>
                <w:webHidden/>
              </w:rPr>
              <w:fldChar w:fldCharType="begin"/>
            </w:r>
            <w:r w:rsidR="00D00D75">
              <w:rPr>
                <w:noProof/>
                <w:webHidden/>
              </w:rPr>
              <w:instrText xml:space="preserve"> PAGEREF _Toc216343995 \h </w:instrText>
            </w:r>
            <w:r w:rsidR="00D00D75">
              <w:rPr>
                <w:noProof/>
                <w:webHidden/>
              </w:rPr>
            </w:r>
            <w:r w:rsidR="00D00D75">
              <w:rPr>
                <w:noProof/>
                <w:webHidden/>
              </w:rPr>
              <w:fldChar w:fldCharType="separate"/>
            </w:r>
            <w:r w:rsidR="00D00D75">
              <w:rPr>
                <w:noProof/>
                <w:webHidden/>
              </w:rPr>
              <w:t>12</w:t>
            </w:r>
            <w:r w:rsidR="00D00D75">
              <w:rPr>
                <w:noProof/>
                <w:webHidden/>
              </w:rPr>
              <w:fldChar w:fldCharType="end"/>
            </w:r>
          </w:hyperlink>
        </w:p>
        <w:p w14:paraId="518C38C5" w14:textId="66F80C06" w:rsidR="00D00D75" w:rsidRDefault="00000000">
          <w:pPr>
            <w:pStyle w:val="Indholdsfortegnelse1"/>
            <w:rPr>
              <w:rFonts w:eastAsiaTheme="minorEastAsia"/>
              <w:noProof/>
              <w:kern w:val="2"/>
              <w:sz w:val="24"/>
              <w:szCs w:val="24"/>
              <w:lang w:eastAsia="da-DK"/>
              <w14:ligatures w14:val="standardContextual"/>
            </w:rPr>
          </w:pPr>
          <w:hyperlink w:anchor="_Toc216343996" w:history="1">
            <w:r w:rsidR="00D00D75" w:rsidRPr="005A5292">
              <w:rPr>
                <w:rStyle w:val="Hyperlink"/>
                <w:noProof/>
              </w:rPr>
              <w:t>7. Analyseforudsætninger for netudviklingsplaner</w:t>
            </w:r>
            <w:r w:rsidR="00D00D75">
              <w:rPr>
                <w:noProof/>
                <w:webHidden/>
              </w:rPr>
              <w:tab/>
            </w:r>
            <w:r w:rsidR="00D00D75">
              <w:rPr>
                <w:noProof/>
                <w:webHidden/>
              </w:rPr>
              <w:fldChar w:fldCharType="begin"/>
            </w:r>
            <w:r w:rsidR="00D00D75">
              <w:rPr>
                <w:noProof/>
                <w:webHidden/>
              </w:rPr>
              <w:instrText xml:space="preserve"> PAGEREF _Toc216343996 \h </w:instrText>
            </w:r>
            <w:r w:rsidR="00D00D75">
              <w:rPr>
                <w:noProof/>
                <w:webHidden/>
              </w:rPr>
            </w:r>
            <w:r w:rsidR="00D00D75">
              <w:rPr>
                <w:noProof/>
                <w:webHidden/>
              </w:rPr>
              <w:fldChar w:fldCharType="separate"/>
            </w:r>
            <w:r w:rsidR="00D00D75">
              <w:rPr>
                <w:noProof/>
                <w:webHidden/>
              </w:rPr>
              <w:t>13</w:t>
            </w:r>
            <w:r w:rsidR="00D00D75">
              <w:rPr>
                <w:noProof/>
                <w:webHidden/>
              </w:rPr>
              <w:fldChar w:fldCharType="end"/>
            </w:r>
          </w:hyperlink>
        </w:p>
        <w:p w14:paraId="0B6AB77C" w14:textId="7A5EE1D9" w:rsidR="00D00D75" w:rsidRDefault="00000000">
          <w:pPr>
            <w:pStyle w:val="Indholdsfortegnelse2"/>
            <w:tabs>
              <w:tab w:val="left" w:pos="960"/>
              <w:tab w:val="right" w:leader="dot" w:pos="9742"/>
            </w:tabs>
            <w:rPr>
              <w:rFonts w:eastAsiaTheme="minorEastAsia"/>
              <w:noProof/>
              <w:kern w:val="2"/>
              <w:sz w:val="24"/>
              <w:szCs w:val="24"/>
              <w:lang w:eastAsia="da-DK"/>
              <w14:ligatures w14:val="standardContextual"/>
            </w:rPr>
          </w:pPr>
          <w:hyperlink w:anchor="_Toc216343997" w:history="1">
            <w:r w:rsidR="00D00D75" w:rsidRPr="005A5292">
              <w:rPr>
                <w:rStyle w:val="Hyperlink"/>
                <w:noProof/>
              </w:rPr>
              <w:t>7.1.</w:t>
            </w:r>
            <w:r w:rsidR="00D00D75">
              <w:rPr>
                <w:rFonts w:eastAsiaTheme="minorEastAsia"/>
                <w:noProof/>
                <w:kern w:val="2"/>
                <w:sz w:val="24"/>
                <w:szCs w:val="24"/>
                <w:lang w:eastAsia="da-DK"/>
                <w14:ligatures w14:val="standardContextual"/>
              </w:rPr>
              <w:tab/>
            </w:r>
            <w:r w:rsidR="00D00D75" w:rsidRPr="005A5292">
              <w:rPr>
                <w:rStyle w:val="Hyperlink"/>
                <w:noProof/>
              </w:rPr>
              <w:t>Udmøntning af de generelle analyseforudsætninger</w:t>
            </w:r>
            <w:r w:rsidR="00D00D75">
              <w:rPr>
                <w:noProof/>
                <w:webHidden/>
              </w:rPr>
              <w:tab/>
            </w:r>
            <w:r w:rsidR="00D00D75">
              <w:rPr>
                <w:noProof/>
                <w:webHidden/>
              </w:rPr>
              <w:fldChar w:fldCharType="begin"/>
            </w:r>
            <w:r w:rsidR="00D00D75">
              <w:rPr>
                <w:noProof/>
                <w:webHidden/>
              </w:rPr>
              <w:instrText xml:space="preserve"> PAGEREF _Toc216343997 \h </w:instrText>
            </w:r>
            <w:r w:rsidR="00D00D75">
              <w:rPr>
                <w:noProof/>
                <w:webHidden/>
              </w:rPr>
            </w:r>
            <w:r w:rsidR="00D00D75">
              <w:rPr>
                <w:noProof/>
                <w:webHidden/>
              </w:rPr>
              <w:fldChar w:fldCharType="separate"/>
            </w:r>
            <w:r w:rsidR="00D00D75">
              <w:rPr>
                <w:noProof/>
                <w:webHidden/>
              </w:rPr>
              <w:t>13</w:t>
            </w:r>
            <w:r w:rsidR="00D00D75">
              <w:rPr>
                <w:noProof/>
                <w:webHidden/>
              </w:rPr>
              <w:fldChar w:fldCharType="end"/>
            </w:r>
          </w:hyperlink>
        </w:p>
        <w:p w14:paraId="180DC254" w14:textId="5AD639FD" w:rsidR="00D00D75" w:rsidRDefault="00000000">
          <w:pPr>
            <w:pStyle w:val="Indholdsfortegnelse2"/>
            <w:tabs>
              <w:tab w:val="left" w:pos="960"/>
              <w:tab w:val="right" w:leader="dot" w:pos="9742"/>
            </w:tabs>
            <w:rPr>
              <w:rFonts w:eastAsiaTheme="minorEastAsia"/>
              <w:noProof/>
              <w:kern w:val="2"/>
              <w:sz w:val="24"/>
              <w:szCs w:val="24"/>
              <w:lang w:eastAsia="da-DK"/>
              <w14:ligatures w14:val="standardContextual"/>
            </w:rPr>
          </w:pPr>
          <w:hyperlink w:anchor="_Toc216343998" w:history="1">
            <w:r w:rsidR="00D00D75" w:rsidRPr="005A5292">
              <w:rPr>
                <w:rStyle w:val="Hyperlink"/>
                <w:noProof/>
              </w:rPr>
              <w:t>7.2.</w:t>
            </w:r>
            <w:r w:rsidR="00D00D75">
              <w:rPr>
                <w:rFonts w:eastAsiaTheme="minorEastAsia"/>
                <w:noProof/>
                <w:kern w:val="2"/>
                <w:sz w:val="24"/>
                <w:szCs w:val="24"/>
                <w:lang w:eastAsia="da-DK"/>
                <w14:ligatures w14:val="standardContextual"/>
              </w:rPr>
              <w:tab/>
            </w:r>
            <w:r w:rsidR="00D00D75" w:rsidRPr="005A5292">
              <w:rPr>
                <w:rStyle w:val="Hyperlink"/>
                <w:noProof/>
              </w:rPr>
              <w:t>Anvendelse af egne supplerende analyseforudsætninger</w:t>
            </w:r>
            <w:r w:rsidR="00D00D75">
              <w:rPr>
                <w:noProof/>
                <w:webHidden/>
              </w:rPr>
              <w:tab/>
            </w:r>
            <w:r w:rsidR="00D00D75">
              <w:rPr>
                <w:noProof/>
                <w:webHidden/>
              </w:rPr>
              <w:fldChar w:fldCharType="begin"/>
            </w:r>
            <w:r w:rsidR="00D00D75">
              <w:rPr>
                <w:noProof/>
                <w:webHidden/>
              </w:rPr>
              <w:instrText xml:space="preserve"> PAGEREF _Toc216343998 \h </w:instrText>
            </w:r>
            <w:r w:rsidR="00D00D75">
              <w:rPr>
                <w:noProof/>
                <w:webHidden/>
              </w:rPr>
            </w:r>
            <w:r w:rsidR="00D00D75">
              <w:rPr>
                <w:noProof/>
                <w:webHidden/>
              </w:rPr>
              <w:fldChar w:fldCharType="separate"/>
            </w:r>
            <w:r w:rsidR="00D00D75">
              <w:rPr>
                <w:noProof/>
                <w:webHidden/>
              </w:rPr>
              <w:t>13</w:t>
            </w:r>
            <w:r w:rsidR="00D00D75">
              <w:rPr>
                <w:noProof/>
                <w:webHidden/>
              </w:rPr>
              <w:fldChar w:fldCharType="end"/>
            </w:r>
          </w:hyperlink>
        </w:p>
        <w:p w14:paraId="62E4BF6B" w14:textId="2A56228B" w:rsidR="00D00D75" w:rsidRDefault="00000000">
          <w:pPr>
            <w:pStyle w:val="Indholdsfortegnelse2"/>
            <w:tabs>
              <w:tab w:val="left" w:pos="960"/>
              <w:tab w:val="right" w:leader="dot" w:pos="9742"/>
            </w:tabs>
            <w:rPr>
              <w:rFonts w:eastAsiaTheme="minorEastAsia"/>
              <w:noProof/>
              <w:kern w:val="2"/>
              <w:sz w:val="24"/>
              <w:szCs w:val="24"/>
              <w:lang w:eastAsia="da-DK"/>
              <w14:ligatures w14:val="standardContextual"/>
            </w:rPr>
          </w:pPr>
          <w:hyperlink w:anchor="_Toc216343999" w:history="1">
            <w:r w:rsidR="00D00D75" w:rsidRPr="005A5292">
              <w:rPr>
                <w:rStyle w:val="Hyperlink"/>
                <w:noProof/>
              </w:rPr>
              <w:t>7.3.</w:t>
            </w:r>
            <w:r w:rsidR="00D00D75">
              <w:rPr>
                <w:rFonts w:eastAsiaTheme="minorEastAsia"/>
                <w:noProof/>
                <w:kern w:val="2"/>
                <w:sz w:val="24"/>
                <w:szCs w:val="24"/>
                <w:lang w:eastAsia="da-DK"/>
                <w14:ligatures w14:val="standardContextual"/>
              </w:rPr>
              <w:tab/>
            </w:r>
            <w:r w:rsidR="00D00D75" w:rsidRPr="005A5292">
              <w:rPr>
                <w:rStyle w:val="Hyperlink"/>
                <w:noProof/>
              </w:rPr>
              <w:t>Anvendelse af egne lokale analyseforudsætninger</w:t>
            </w:r>
            <w:r w:rsidR="00D00D75">
              <w:rPr>
                <w:noProof/>
                <w:webHidden/>
              </w:rPr>
              <w:tab/>
            </w:r>
            <w:r w:rsidR="00D00D75">
              <w:rPr>
                <w:noProof/>
                <w:webHidden/>
              </w:rPr>
              <w:fldChar w:fldCharType="begin"/>
            </w:r>
            <w:r w:rsidR="00D00D75">
              <w:rPr>
                <w:noProof/>
                <w:webHidden/>
              </w:rPr>
              <w:instrText xml:space="preserve"> PAGEREF _Toc216343999 \h </w:instrText>
            </w:r>
            <w:r w:rsidR="00D00D75">
              <w:rPr>
                <w:noProof/>
                <w:webHidden/>
              </w:rPr>
            </w:r>
            <w:r w:rsidR="00D00D75">
              <w:rPr>
                <w:noProof/>
                <w:webHidden/>
              </w:rPr>
              <w:fldChar w:fldCharType="separate"/>
            </w:r>
            <w:r w:rsidR="00D00D75">
              <w:rPr>
                <w:noProof/>
                <w:webHidden/>
              </w:rPr>
              <w:t>13</w:t>
            </w:r>
            <w:r w:rsidR="00D00D75">
              <w:rPr>
                <w:noProof/>
                <w:webHidden/>
              </w:rPr>
              <w:fldChar w:fldCharType="end"/>
            </w:r>
          </w:hyperlink>
        </w:p>
        <w:p w14:paraId="7C9060D5" w14:textId="641943DE" w:rsidR="00D00D75" w:rsidRDefault="00000000">
          <w:pPr>
            <w:pStyle w:val="Indholdsfortegnelse2"/>
            <w:tabs>
              <w:tab w:val="left" w:pos="960"/>
              <w:tab w:val="right" w:leader="dot" w:pos="9742"/>
            </w:tabs>
            <w:rPr>
              <w:rFonts w:eastAsiaTheme="minorEastAsia"/>
              <w:noProof/>
              <w:kern w:val="2"/>
              <w:sz w:val="24"/>
              <w:szCs w:val="24"/>
              <w:lang w:eastAsia="da-DK"/>
              <w14:ligatures w14:val="standardContextual"/>
            </w:rPr>
          </w:pPr>
          <w:hyperlink w:anchor="_Toc216344000" w:history="1">
            <w:r w:rsidR="00D00D75" w:rsidRPr="005A5292">
              <w:rPr>
                <w:rStyle w:val="Hyperlink"/>
                <w:noProof/>
              </w:rPr>
              <w:t>7.4.</w:t>
            </w:r>
            <w:r w:rsidR="00D00D75">
              <w:rPr>
                <w:rFonts w:eastAsiaTheme="minorEastAsia"/>
                <w:noProof/>
                <w:kern w:val="2"/>
                <w:sz w:val="24"/>
                <w:szCs w:val="24"/>
                <w:lang w:eastAsia="da-DK"/>
                <w14:ligatures w14:val="standardContextual"/>
              </w:rPr>
              <w:tab/>
            </w:r>
            <w:r w:rsidR="00D00D75" w:rsidRPr="005A5292">
              <w:rPr>
                <w:rStyle w:val="Hyperlink"/>
                <w:noProof/>
              </w:rPr>
              <w:t>Opsummering af dekomponering</w:t>
            </w:r>
            <w:r w:rsidR="00D00D75">
              <w:rPr>
                <w:noProof/>
                <w:webHidden/>
              </w:rPr>
              <w:tab/>
            </w:r>
            <w:r w:rsidR="00D00D75">
              <w:rPr>
                <w:noProof/>
                <w:webHidden/>
              </w:rPr>
              <w:fldChar w:fldCharType="begin"/>
            </w:r>
            <w:r w:rsidR="00D00D75">
              <w:rPr>
                <w:noProof/>
                <w:webHidden/>
              </w:rPr>
              <w:instrText xml:space="preserve"> PAGEREF _Toc216344000 \h </w:instrText>
            </w:r>
            <w:r w:rsidR="00D00D75">
              <w:rPr>
                <w:noProof/>
                <w:webHidden/>
              </w:rPr>
            </w:r>
            <w:r w:rsidR="00D00D75">
              <w:rPr>
                <w:noProof/>
                <w:webHidden/>
              </w:rPr>
              <w:fldChar w:fldCharType="separate"/>
            </w:r>
            <w:r w:rsidR="00D00D75">
              <w:rPr>
                <w:noProof/>
                <w:webHidden/>
              </w:rPr>
              <w:t>14</w:t>
            </w:r>
            <w:r w:rsidR="00D00D75">
              <w:rPr>
                <w:noProof/>
                <w:webHidden/>
              </w:rPr>
              <w:fldChar w:fldCharType="end"/>
            </w:r>
          </w:hyperlink>
        </w:p>
        <w:p w14:paraId="49DFB9F9" w14:textId="3BDA7B66" w:rsidR="00D00D75" w:rsidRDefault="00000000">
          <w:pPr>
            <w:pStyle w:val="Indholdsfortegnelse1"/>
            <w:rPr>
              <w:rFonts w:eastAsiaTheme="minorEastAsia"/>
              <w:noProof/>
              <w:kern w:val="2"/>
              <w:sz w:val="24"/>
              <w:szCs w:val="24"/>
              <w:lang w:eastAsia="da-DK"/>
              <w14:ligatures w14:val="standardContextual"/>
            </w:rPr>
          </w:pPr>
          <w:hyperlink w:anchor="_Toc216344001" w:history="1">
            <w:r w:rsidR="00D00D75" w:rsidRPr="005A5292">
              <w:rPr>
                <w:rStyle w:val="Hyperlink"/>
                <w:noProof/>
              </w:rPr>
              <w:t>8. Beskrivelse af netvirksomhed</w:t>
            </w:r>
            <w:r w:rsidR="00D00D75">
              <w:rPr>
                <w:noProof/>
                <w:webHidden/>
              </w:rPr>
              <w:tab/>
            </w:r>
            <w:r w:rsidR="00D00D75">
              <w:rPr>
                <w:noProof/>
                <w:webHidden/>
              </w:rPr>
              <w:fldChar w:fldCharType="begin"/>
            </w:r>
            <w:r w:rsidR="00D00D75">
              <w:rPr>
                <w:noProof/>
                <w:webHidden/>
              </w:rPr>
              <w:instrText xml:space="preserve"> PAGEREF _Toc216344001 \h </w:instrText>
            </w:r>
            <w:r w:rsidR="00D00D75">
              <w:rPr>
                <w:noProof/>
                <w:webHidden/>
              </w:rPr>
            </w:r>
            <w:r w:rsidR="00D00D75">
              <w:rPr>
                <w:noProof/>
                <w:webHidden/>
              </w:rPr>
              <w:fldChar w:fldCharType="separate"/>
            </w:r>
            <w:r w:rsidR="00D00D75">
              <w:rPr>
                <w:noProof/>
                <w:webHidden/>
              </w:rPr>
              <w:t>15</w:t>
            </w:r>
            <w:r w:rsidR="00D00D75">
              <w:rPr>
                <w:noProof/>
                <w:webHidden/>
              </w:rPr>
              <w:fldChar w:fldCharType="end"/>
            </w:r>
          </w:hyperlink>
        </w:p>
        <w:p w14:paraId="26EE6332" w14:textId="5A76857E" w:rsidR="00D00D75" w:rsidRDefault="00000000">
          <w:pPr>
            <w:pStyle w:val="Indholdsfortegnelse2"/>
            <w:tabs>
              <w:tab w:val="left" w:pos="960"/>
              <w:tab w:val="right" w:leader="dot" w:pos="9742"/>
            </w:tabs>
            <w:rPr>
              <w:rFonts w:eastAsiaTheme="minorEastAsia"/>
              <w:noProof/>
              <w:kern w:val="2"/>
              <w:sz w:val="24"/>
              <w:szCs w:val="24"/>
              <w:lang w:eastAsia="da-DK"/>
              <w14:ligatures w14:val="standardContextual"/>
            </w:rPr>
          </w:pPr>
          <w:hyperlink w:anchor="_Toc216344002" w:history="1">
            <w:r w:rsidR="00D00D75" w:rsidRPr="005A5292">
              <w:rPr>
                <w:rStyle w:val="Hyperlink"/>
                <w:noProof/>
              </w:rPr>
              <w:t>8.1.</w:t>
            </w:r>
            <w:r w:rsidR="00D00D75">
              <w:rPr>
                <w:rFonts w:eastAsiaTheme="minorEastAsia"/>
                <w:noProof/>
                <w:kern w:val="2"/>
                <w:sz w:val="24"/>
                <w:szCs w:val="24"/>
                <w:lang w:eastAsia="da-DK"/>
                <w14:ligatures w14:val="standardContextual"/>
              </w:rPr>
              <w:tab/>
            </w:r>
            <w:r w:rsidR="00D00D75" w:rsidRPr="005A5292">
              <w:rPr>
                <w:rStyle w:val="Hyperlink"/>
                <w:noProof/>
              </w:rPr>
              <w:t>Kort og netområde</w:t>
            </w:r>
            <w:r w:rsidR="00D00D75">
              <w:rPr>
                <w:noProof/>
                <w:webHidden/>
              </w:rPr>
              <w:tab/>
            </w:r>
            <w:r w:rsidR="00D00D75">
              <w:rPr>
                <w:noProof/>
                <w:webHidden/>
              </w:rPr>
              <w:fldChar w:fldCharType="begin"/>
            </w:r>
            <w:r w:rsidR="00D00D75">
              <w:rPr>
                <w:noProof/>
                <w:webHidden/>
              </w:rPr>
              <w:instrText xml:space="preserve"> PAGEREF _Toc216344002 \h </w:instrText>
            </w:r>
            <w:r w:rsidR="00D00D75">
              <w:rPr>
                <w:noProof/>
                <w:webHidden/>
              </w:rPr>
            </w:r>
            <w:r w:rsidR="00D00D75">
              <w:rPr>
                <w:noProof/>
                <w:webHidden/>
              </w:rPr>
              <w:fldChar w:fldCharType="separate"/>
            </w:r>
            <w:r w:rsidR="00D00D75">
              <w:rPr>
                <w:noProof/>
                <w:webHidden/>
              </w:rPr>
              <w:t>15</w:t>
            </w:r>
            <w:r w:rsidR="00D00D75">
              <w:rPr>
                <w:noProof/>
                <w:webHidden/>
              </w:rPr>
              <w:fldChar w:fldCharType="end"/>
            </w:r>
          </w:hyperlink>
        </w:p>
        <w:p w14:paraId="2260318F" w14:textId="0D471E40" w:rsidR="00D00D75" w:rsidRDefault="00000000">
          <w:pPr>
            <w:pStyle w:val="Indholdsfortegnelse2"/>
            <w:tabs>
              <w:tab w:val="left" w:pos="960"/>
              <w:tab w:val="right" w:leader="dot" w:pos="9742"/>
            </w:tabs>
            <w:rPr>
              <w:rFonts w:eastAsiaTheme="minorEastAsia"/>
              <w:noProof/>
              <w:kern w:val="2"/>
              <w:sz w:val="24"/>
              <w:szCs w:val="24"/>
              <w:lang w:eastAsia="da-DK"/>
              <w14:ligatures w14:val="standardContextual"/>
            </w:rPr>
          </w:pPr>
          <w:hyperlink w:anchor="_Toc216344003" w:history="1">
            <w:r w:rsidR="00D00D75" w:rsidRPr="005A5292">
              <w:rPr>
                <w:rStyle w:val="Hyperlink"/>
                <w:noProof/>
              </w:rPr>
              <w:t>8.2.</w:t>
            </w:r>
            <w:r w:rsidR="00D00D75">
              <w:rPr>
                <w:rFonts w:eastAsiaTheme="minorEastAsia"/>
                <w:noProof/>
                <w:kern w:val="2"/>
                <w:sz w:val="24"/>
                <w:szCs w:val="24"/>
                <w:lang w:eastAsia="da-DK"/>
                <w14:ligatures w14:val="standardContextual"/>
              </w:rPr>
              <w:tab/>
            </w:r>
            <w:r w:rsidR="00D00D75" w:rsidRPr="005A5292">
              <w:rPr>
                <w:rStyle w:val="Hyperlink"/>
                <w:noProof/>
              </w:rPr>
              <w:t>Opgørelse af nøgletal</w:t>
            </w:r>
            <w:r w:rsidR="00D00D75">
              <w:rPr>
                <w:noProof/>
                <w:webHidden/>
              </w:rPr>
              <w:tab/>
            </w:r>
            <w:r w:rsidR="00D00D75">
              <w:rPr>
                <w:noProof/>
                <w:webHidden/>
              </w:rPr>
              <w:fldChar w:fldCharType="begin"/>
            </w:r>
            <w:r w:rsidR="00D00D75">
              <w:rPr>
                <w:noProof/>
                <w:webHidden/>
              </w:rPr>
              <w:instrText xml:space="preserve"> PAGEREF _Toc216344003 \h </w:instrText>
            </w:r>
            <w:r w:rsidR="00D00D75">
              <w:rPr>
                <w:noProof/>
                <w:webHidden/>
              </w:rPr>
            </w:r>
            <w:r w:rsidR="00D00D75">
              <w:rPr>
                <w:noProof/>
                <w:webHidden/>
              </w:rPr>
              <w:fldChar w:fldCharType="separate"/>
            </w:r>
            <w:r w:rsidR="00D00D75">
              <w:rPr>
                <w:noProof/>
                <w:webHidden/>
              </w:rPr>
              <w:t>16</w:t>
            </w:r>
            <w:r w:rsidR="00D00D75">
              <w:rPr>
                <w:noProof/>
                <w:webHidden/>
              </w:rPr>
              <w:fldChar w:fldCharType="end"/>
            </w:r>
          </w:hyperlink>
        </w:p>
        <w:p w14:paraId="5F59FDDC" w14:textId="6467A360" w:rsidR="00D00D75" w:rsidRDefault="00000000">
          <w:pPr>
            <w:pStyle w:val="Indholdsfortegnelse1"/>
            <w:rPr>
              <w:rFonts w:eastAsiaTheme="minorEastAsia"/>
              <w:noProof/>
              <w:kern w:val="2"/>
              <w:sz w:val="24"/>
              <w:szCs w:val="24"/>
              <w:lang w:eastAsia="da-DK"/>
              <w14:ligatures w14:val="standardContextual"/>
            </w:rPr>
          </w:pPr>
          <w:hyperlink w:anchor="_Toc216344004" w:history="1">
            <w:r w:rsidR="00D00D75" w:rsidRPr="005A5292">
              <w:rPr>
                <w:rStyle w:val="Hyperlink"/>
                <w:noProof/>
              </w:rPr>
              <w:t>9. Fremskrivning af nøgletal</w:t>
            </w:r>
            <w:r w:rsidR="00D00D75">
              <w:rPr>
                <w:noProof/>
                <w:webHidden/>
              </w:rPr>
              <w:tab/>
            </w:r>
            <w:r w:rsidR="00D00D75">
              <w:rPr>
                <w:noProof/>
                <w:webHidden/>
              </w:rPr>
              <w:fldChar w:fldCharType="begin"/>
            </w:r>
            <w:r w:rsidR="00D00D75">
              <w:rPr>
                <w:noProof/>
                <w:webHidden/>
              </w:rPr>
              <w:instrText xml:space="preserve"> PAGEREF _Toc216344004 \h </w:instrText>
            </w:r>
            <w:r w:rsidR="00D00D75">
              <w:rPr>
                <w:noProof/>
                <w:webHidden/>
              </w:rPr>
            </w:r>
            <w:r w:rsidR="00D00D75">
              <w:rPr>
                <w:noProof/>
                <w:webHidden/>
              </w:rPr>
              <w:fldChar w:fldCharType="separate"/>
            </w:r>
            <w:r w:rsidR="00D00D75">
              <w:rPr>
                <w:noProof/>
                <w:webHidden/>
              </w:rPr>
              <w:t>18</w:t>
            </w:r>
            <w:r w:rsidR="00D00D75">
              <w:rPr>
                <w:noProof/>
                <w:webHidden/>
              </w:rPr>
              <w:fldChar w:fldCharType="end"/>
            </w:r>
          </w:hyperlink>
        </w:p>
        <w:p w14:paraId="1A6CC2A2" w14:textId="39FBE0D1" w:rsidR="00D00D75" w:rsidRDefault="00000000">
          <w:pPr>
            <w:pStyle w:val="Indholdsfortegnelse1"/>
            <w:rPr>
              <w:rFonts w:eastAsiaTheme="minorEastAsia"/>
              <w:noProof/>
              <w:kern w:val="2"/>
              <w:sz w:val="24"/>
              <w:szCs w:val="24"/>
              <w:lang w:eastAsia="da-DK"/>
              <w14:ligatures w14:val="standardContextual"/>
            </w:rPr>
          </w:pPr>
          <w:hyperlink w:anchor="_Toc216344005" w:history="1">
            <w:r w:rsidR="00D00D75" w:rsidRPr="005A5292">
              <w:rPr>
                <w:rStyle w:val="Hyperlink"/>
                <w:noProof/>
              </w:rPr>
              <w:t>10. Behovsvurdering</w:t>
            </w:r>
            <w:r w:rsidR="00D00D75">
              <w:rPr>
                <w:noProof/>
                <w:webHidden/>
              </w:rPr>
              <w:tab/>
            </w:r>
            <w:r w:rsidR="00D00D75">
              <w:rPr>
                <w:noProof/>
                <w:webHidden/>
              </w:rPr>
              <w:fldChar w:fldCharType="begin"/>
            </w:r>
            <w:r w:rsidR="00D00D75">
              <w:rPr>
                <w:noProof/>
                <w:webHidden/>
              </w:rPr>
              <w:instrText xml:space="preserve"> PAGEREF _Toc216344005 \h </w:instrText>
            </w:r>
            <w:r w:rsidR="00D00D75">
              <w:rPr>
                <w:noProof/>
                <w:webHidden/>
              </w:rPr>
            </w:r>
            <w:r w:rsidR="00D00D75">
              <w:rPr>
                <w:noProof/>
                <w:webHidden/>
              </w:rPr>
              <w:fldChar w:fldCharType="separate"/>
            </w:r>
            <w:r w:rsidR="00D00D75">
              <w:rPr>
                <w:noProof/>
                <w:webHidden/>
              </w:rPr>
              <w:t>19</w:t>
            </w:r>
            <w:r w:rsidR="00D00D75">
              <w:rPr>
                <w:noProof/>
                <w:webHidden/>
              </w:rPr>
              <w:fldChar w:fldCharType="end"/>
            </w:r>
          </w:hyperlink>
        </w:p>
        <w:p w14:paraId="59736EEE" w14:textId="20EB414B" w:rsidR="00D00D75" w:rsidRDefault="00000000">
          <w:pPr>
            <w:pStyle w:val="Indholdsfortegnelse1"/>
            <w:rPr>
              <w:rFonts w:eastAsiaTheme="minorEastAsia"/>
              <w:noProof/>
              <w:kern w:val="2"/>
              <w:sz w:val="24"/>
              <w:szCs w:val="24"/>
              <w:lang w:eastAsia="da-DK"/>
              <w14:ligatures w14:val="standardContextual"/>
            </w:rPr>
          </w:pPr>
          <w:hyperlink w:anchor="_Toc216344006" w:history="1">
            <w:r w:rsidR="00D00D75" w:rsidRPr="005A5292">
              <w:rPr>
                <w:rStyle w:val="Hyperlink"/>
                <w:noProof/>
              </w:rPr>
              <w:t>11. Projektoverblik</w:t>
            </w:r>
            <w:r w:rsidR="00D00D75">
              <w:rPr>
                <w:noProof/>
                <w:webHidden/>
              </w:rPr>
              <w:tab/>
            </w:r>
            <w:r w:rsidR="00D00D75">
              <w:rPr>
                <w:noProof/>
                <w:webHidden/>
              </w:rPr>
              <w:fldChar w:fldCharType="begin"/>
            </w:r>
            <w:r w:rsidR="00D00D75">
              <w:rPr>
                <w:noProof/>
                <w:webHidden/>
              </w:rPr>
              <w:instrText xml:space="preserve"> PAGEREF _Toc216344006 \h </w:instrText>
            </w:r>
            <w:r w:rsidR="00D00D75">
              <w:rPr>
                <w:noProof/>
                <w:webHidden/>
              </w:rPr>
            </w:r>
            <w:r w:rsidR="00D00D75">
              <w:rPr>
                <w:noProof/>
                <w:webHidden/>
              </w:rPr>
              <w:fldChar w:fldCharType="separate"/>
            </w:r>
            <w:r w:rsidR="00D00D75">
              <w:rPr>
                <w:noProof/>
                <w:webHidden/>
              </w:rPr>
              <w:t>20</w:t>
            </w:r>
            <w:r w:rsidR="00D00D75">
              <w:rPr>
                <w:noProof/>
                <w:webHidden/>
              </w:rPr>
              <w:fldChar w:fldCharType="end"/>
            </w:r>
          </w:hyperlink>
        </w:p>
        <w:p w14:paraId="3C739580" w14:textId="7F7C2CD1" w:rsidR="00D00D75" w:rsidRDefault="00000000">
          <w:pPr>
            <w:pStyle w:val="Indholdsfortegnelse1"/>
            <w:rPr>
              <w:rFonts w:eastAsiaTheme="minorEastAsia"/>
              <w:noProof/>
              <w:kern w:val="2"/>
              <w:sz w:val="24"/>
              <w:szCs w:val="24"/>
              <w:lang w:eastAsia="da-DK"/>
              <w14:ligatures w14:val="standardContextual"/>
            </w:rPr>
          </w:pPr>
          <w:hyperlink w:anchor="_Toc216344007" w:history="1">
            <w:r w:rsidR="00D00D75" w:rsidRPr="005A5292">
              <w:rPr>
                <w:rStyle w:val="Hyperlink"/>
                <w:noProof/>
              </w:rPr>
              <w:t>12. Samlet forventet investeringsbehov</w:t>
            </w:r>
            <w:r w:rsidR="00D00D75">
              <w:rPr>
                <w:noProof/>
                <w:webHidden/>
              </w:rPr>
              <w:tab/>
            </w:r>
            <w:r w:rsidR="00D00D75">
              <w:rPr>
                <w:noProof/>
                <w:webHidden/>
              </w:rPr>
              <w:fldChar w:fldCharType="begin"/>
            </w:r>
            <w:r w:rsidR="00D00D75">
              <w:rPr>
                <w:noProof/>
                <w:webHidden/>
              </w:rPr>
              <w:instrText xml:space="preserve"> PAGEREF _Toc216344007 \h </w:instrText>
            </w:r>
            <w:r w:rsidR="00D00D75">
              <w:rPr>
                <w:noProof/>
                <w:webHidden/>
              </w:rPr>
            </w:r>
            <w:r w:rsidR="00D00D75">
              <w:rPr>
                <w:noProof/>
                <w:webHidden/>
              </w:rPr>
              <w:fldChar w:fldCharType="separate"/>
            </w:r>
            <w:r w:rsidR="00D00D75">
              <w:rPr>
                <w:noProof/>
                <w:webHidden/>
              </w:rPr>
              <w:t>21</w:t>
            </w:r>
            <w:r w:rsidR="00D00D75">
              <w:rPr>
                <w:noProof/>
                <w:webHidden/>
              </w:rPr>
              <w:fldChar w:fldCharType="end"/>
            </w:r>
          </w:hyperlink>
        </w:p>
        <w:p w14:paraId="393B1EB3" w14:textId="39A4E39A" w:rsidR="00D00D75" w:rsidRDefault="00000000">
          <w:pPr>
            <w:pStyle w:val="Indholdsfortegnelse1"/>
            <w:rPr>
              <w:rFonts w:eastAsiaTheme="minorEastAsia"/>
              <w:noProof/>
              <w:kern w:val="2"/>
              <w:sz w:val="24"/>
              <w:szCs w:val="24"/>
              <w:lang w:eastAsia="da-DK"/>
              <w14:ligatures w14:val="standardContextual"/>
            </w:rPr>
          </w:pPr>
          <w:hyperlink w:anchor="_Toc216344008" w:history="1">
            <w:r w:rsidR="00D00D75" w:rsidRPr="005A5292">
              <w:rPr>
                <w:rStyle w:val="Hyperlink"/>
                <w:noProof/>
              </w:rPr>
              <w:t>13. Samlet fleksibilitetsbehov</w:t>
            </w:r>
            <w:r w:rsidR="00D00D75">
              <w:rPr>
                <w:noProof/>
                <w:webHidden/>
              </w:rPr>
              <w:tab/>
            </w:r>
            <w:r w:rsidR="00D00D75">
              <w:rPr>
                <w:noProof/>
                <w:webHidden/>
              </w:rPr>
              <w:fldChar w:fldCharType="begin"/>
            </w:r>
            <w:r w:rsidR="00D00D75">
              <w:rPr>
                <w:noProof/>
                <w:webHidden/>
              </w:rPr>
              <w:instrText xml:space="preserve"> PAGEREF _Toc216344008 \h </w:instrText>
            </w:r>
            <w:r w:rsidR="00D00D75">
              <w:rPr>
                <w:noProof/>
                <w:webHidden/>
              </w:rPr>
            </w:r>
            <w:r w:rsidR="00D00D75">
              <w:rPr>
                <w:noProof/>
                <w:webHidden/>
              </w:rPr>
              <w:fldChar w:fldCharType="separate"/>
            </w:r>
            <w:r w:rsidR="00D00D75">
              <w:rPr>
                <w:noProof/>
                <w:webHidden/>
              </w:rPr>
              <w:t>21</w:t>
            </w:r>
            <w:r w:rsidR="00D00D75">
              <w:rPr>
                <w:noProof/>
                <w:webHidden/>
              </w:rPr>
              <w:fldChar w:fldCharType="end"/>
            </w:r>
          </w:hyperlink>
        </w:p>
        <w:p w14:paraId="2C1592A5" w14:textId="2BC477C8" w:rsidR="00D00D75" w:rsidRDefault="00000000">
          <w:pPr>
            <w:pStyle w:val="Indholdsfortegnelse1"/>
            <w:rPr>
              <w:rFonts w:eastAsiaTheme="minorEastAsia"/>
              <w:noProof/>
              <w:kern w:val="2"/>
              <w:sz w:val="24"/>
              <w:szCs w:val="24"/>
              <w:lang w:eastAsia="da-DK"/>
              <w14:ligatures w14:val="standardContextual"/>
            </w:rPr>
          </w:pPr>
          <w:hyperlink w:anchor="_Toc216344009" w:history="1">
            <w:r w:rsidR="00D00D75" w:rsidRPr="005A5292">
              <w:rPr>
                <w:rStyle w:val="Hyperlink"/>
                <w:noProof/>
              </w:rPr>
              <w:t>14. Redegørelse for resultaterne af høringsprocessen</w:t>
            </w:r>
            <w:r w:rsidR="00D00D75">
              <w:rPr>
                <w:noProof/>
                <w:webHidden/>
              </w:rPr>
              <w:tab/>
            </w:r>
            <w:r w:rsidR="00D00D75">
              <w:rPr>
                <w:noProof/>
                <w:webHidden/>
              </w:rPr>
              <w:fldChar w:fldCharType="begin"/>
            </w:r>
            <w:r w:rsidR="00D00D75">
              <w:rPr>
                <w:noProof/>
                <w:webHidden/>
              </w:rPr>
              <w:instrText xml:space="preserve"> PAGEREF _Toc216344009 \h </w:instrText>
            </w:r>
            <w:r w:rsidR="00D00D75">
              <w:rPr>
                <w:noProof/>
                <w:webHidden/>
              </w:rPr>
            </w:r>
            <w:r w:rsidR="00D00D75">
              <w:rPr>
                <w:noProof/>
                <w:webHidden/>
              </w:rPr>
              <w:fldChar w:fldCharType="separate"/>
            </w:r>
            <w:r w:rsidR="00D00D75">
              <w:rPr>
                <w:noProof/>
                <w:webHidden/>
              </w:rPr>
              <w:t>23</w:t>
            </w:r>
            <w:r w:rsidR="00D00D75">
              <w:rPr>
                <w:noProof/>
                <w:webHidden/>
              </w:rPr>
              <w:fldChar w:fldCharType="end"/>
            </w:r>
          </w:hyperlink>
        </w:p>
        <w:p w14:paraId="52A780B5" w14:textId="22D78803" w:rsidR="00D00D75" w:rsidRDefault="00000000">
          <w:pPr>
            <w:pStyle w:val="Indholdsfortegnelse1"/>
            <w:rPr>
              <w:rFonts w:eastAsiaTheme="minorEastAsia"/>
              <w:noProof/>
              <w:kern w:val="2"/>
              <w:sz w:val="24"/>
              <w:szCs w:val="24"/>
              <w:lang w:eastAsia="da-DK"/>
              <w14:ligatures w14:val="standardContextual"/>
            </w:rPr>
          </w:pPr>
          <w:hyperlink w:anchor="_Toc216344010" w:history="1">
            <w:r w:rsidR="00D00D75" w:rsidRPr="005A5292">
              <w:rPr>
                <w:rStyle w:val="Hyperlink"/>
                <w:noProof/>
              </w:rPr>
              <w:t>15. Bilag</w:t>
            </w:r>
            <w:r w:rsidR="00D00D75">
              <w:rPr>
                <w:noProof/>
                <w:webHidden/>
              </w:rPr>
              <w:tab/>
            </w:r>
            <w:r w:rsidR="00D00D75">
              <w:rPr>
                <w:noProof/>
                <w:webHidden/>
              </w:rPr>
              <w:fldChar w:fldCharType="begin"/>
            </w:r>
            <w:r w:rsidR="00D00D75">
              <w:rPr>
                <w:noProof/>
                <w:webHidden/>
              </w:rPr>
              <w:instrText xml:space="preserve"> PAGEREF _Toc216344010 \h </w:instrText>
            </w:r>
            <w:r w:rsidR="00D00D75">
              <w:rPr>
                <w:noProof/>
                <w:webHidden/>
              </w:rPr>
            </w:r>
            <w:r w:rsidR="00D00D75">
              <w:rPr>
                <w:noProof/>
                <w:webHidden/>
              </w:rPr>
              <w:fldChar w:fldCharType="separate"/>
            </w:r>
            <w:r w:rsidR="00D00D75">
              <w:rPr>
                <w:noProof/>
                <w:webHidden/>
              </w:rPr>
              <w:t>24</w:t>
            </w:r>
            <w:r w:rsidR="00D00D75">
              <w:rPr>
                <w:noProof/>
                <w:webHidden/>
              </w:rPr>
              <w:fldChar w:fldCharType="end"/>
            </w:r>
          </w:hyperlink>
        </w:p>
        <w:p w14:paraId="1B3C0D70" w14:textId="45931DFD" w:rsidR="002272B5" w:rsidRPr="0081726E" w:rsidRDefault="00E965A6" w:rsidP="0081726E">
          <w:pPr>
            <w:spacing w:line="360" w:lineRule="auto"/>
            <w:rPr>
              <w:rFonts w:ascii="Arial" w:hAnsi="Arial" w:cs="Arial"/>
            </w:rPr>
          </w:pPr>
          <w:r w:rsidRPr="00E04CA2">
            <w:rPr>
              <w:rFonts w:ascii="Arial" w:hAnsi="Arial" w:cs="Arial"/>
              <w:i/>
            </w:rPr>
            <w:fldChar w:fldCharType="end"/>
          </w:r>
        </w:p>
      </w:sdtContent>
    </w:sdt>
    <w:p w14:paraId="69DC3A7B" w14:textId="77777777" w:rsidR="00B11E06" w:rsidRDefault="00B11E06" w:rsidP="0081726E">
      <w:pPr>
        <w:spacing w:line="360" w:lineRule="auto"/>
        <w:rPr>
          <w:rFonts w:ascii="Arial" w:eastAsiaTheme="minorEastAsia" w:hAnsi="Arial" w:cs="Arial"/>
          <w:i/>
          <w:iCs/>
        </w:rPr>
      </w:pPr>
    </w:p>
    <w:p w14:paraId="40BC74BF" w14:textId="77777777" w:rsidR="0063442A" w:rsidRDefault="0063442A" w:rsidP="0081726E">
      <w:pPr>
        <w:spacing w:line="360" w:lineRule="auto"/>
        <w:rPr>
          <w:rFonts w:ascii="Arial" w:eastAsiaTheme="minorEastAsia" w:hAnsi="Arial" w:cs="Arial"/>
          <w:i/>
          <w:iCs/>
        </w:rPr>
      </w:pPr>
    </w:p>
    <w:p w14:paraId="18D7AB17" w14:textId="77777777" w:rsidR="0063442A" w:rsidRDefault="0063442A" w:rsidP="0081726E">
      <w:pPr>
        <w:spacing w:line="360" w:lineRule="auto"/>
        <w:rPr>
          <w:rFonts w:ascii="Arial" w:eastAsiaTheme="minorEastAsia" w:hAnsi="Arial" w:cs="Arial"/>
          <w:i/>
          <w:iCs/>
        </w:rPr>
      </w:pPr>
    </w:p>
    <w:p w14:paraId="24CB53D2" w14:textId="77777777" w:rsidR="0063442A" w:rsidRDefault="0063442A" w:rsidP="0081726E">
      <w:pPr>
        <w:spacing w:line="360" w:lineRule="auto"/>
        <w:rPr>
          <w:rFonts w:ascii="Arial" w:eastAsiaTheme="minorEastAsia" w:hAnsi="Arial" w:cs="Arial"/>
          <w:i/>
          <w:iCs/>
        </w:rPr>
      </w:pPr>
    </w:p>
    <w:p w14:paraId="2719A451" w14:textId="77777777" w:rsidR="0063442A" w:rsidRDefault="0063442A" w:rsidP="0081726E">
      <w:pPr>
        <w:spacing w:line="360" w:lineRule="auto"/>
        <w:rPr>
          <w:rFonts w:ascii="Arial" w:eastAsiaTheme="minorEastAsia" w:hAnsi="Arial" w:cs="Arial"/>
          <w:i/>
          <w:iCs/>
        </w:rPr>
      </w:pPr>
    </w:p>
    <w:p w14:paraId="1DC17565" w14:textId="593203E3" w:rsidR="00C04630" w:rsidRPr="00222188" w:rsidRDefault="00187183" w:rsidP="00184EBD">
      <w:pPr>
        <w:pStyle w:val="Overskrift1"/>
      </w:pPr>
      <w:bookmarkStart w:id="3" w:name="_Toc216343987"/>
      <w:r>
        <w:lastRenderedPageBreak/>
        <w:t>Indledning</w:t>
      </w:r>
      <w:bookmarkEnd w:id="3"/>
    </w:p>
    <w:p w14:paraId="21C15F7D" w14:textId="77777777" w:rsidR="00C04630" w:rsidRPr="009230EA" w:rsidRDefault="00C04630" w:rsidP="00C04630">
      <w:pPr>
        <w:spacing w:line="360" w:lineRule="auto"/>
        <w:rPr>
          <w:rFonts w:ascii="Arial" w:hAnsi="Arial" w:cs="Arial"/>
          <w:i/>
        </w:rPr>
      </w:pPr>
      <w:r w:rsidRPr="00E04CA2">
        <w:rPr>
          <w:rFonts w:ascii="Arial" w:hAnsi="Arial" w:cs="Arial"/>
          <w:i/>
          <w:highlight w:val="lightGray"/>
        </w:rPr>
        <w:t>[Indsæt indledning]</w:t>
      </w:r>
      <w:r w:rsidRPr="009230EA">
        <w:rPr>
          <w:rFonts w:ascii="Arial" w:hAnsi="Arial" w:cs="Arial"/>
          <w:i/>
        </w:rPr>
        <w:t xml:space="preserve">  </w:t>
      </w:r>
    </w:p>
    <w:p w14:paraId="1278EFF1" w14:textId="77777777" w:rsidR="00B11E06" w:rsidRDefault="00B11E06">
      <w:pPr>
        <w:rPr>
          <w:rFonts w:ascii="Arial" w:eastAsiaTheme="minorEastAsia" w:hAnsi="Arial" w:cs="Arial"/>
          <w:i/>
          <w:iCs/>
        </w:rPr>
      </w:pPr>
      <w:r>
        <w:rPr>
          <w:rFonts w:ascii="Arial" w:eastAsiaTheme="minorEastAsia" w:hAnsi="Arial" w:cs="Arial"/>
          <w:i/>
          <w:iCs/>
        </w:rPr>
        <w:br w:type="page"/>
      </w:r>
    </w:p>
    <w:p w14:paraId="0A2DD339" w14:textId="3C652FA5" w:rsidR="001D210B" w:rsidRPr="001D210B" w:rsidRDefault="00B11E06" w:rsidP="001D210B">
      <w:pPr>
        <w:pStyle w:val="Overskrift1"/>
      </w:pPr>
      <w:bookmarkStart w:id="4" w:name="_Toc151457285"/>
      <w:bookmarkStart w:id="5" w:name="_Toc151462357"/>
      <w:bookmarkStart w:id="6" w:name="_Toc151468634"/>
      <w:bookmarkStart w:id="7" w:name="_Toc216343988"/>
      <w:r w:rsidRPr="00184EBD">
        <w:lastRenderedPageBreak/>
        <w:t>Begrebsafklaring</w:t>
      </w:r>
      <w:bookmarkEnd w:id="4"/>
      <w:bookmarkEnd w:id="5"/>
      <w:bookmarkEnd w:id="6"/>
      <w:bookmarkEnd w:id="7"/>
    </w:p>
    <w:p w14:paraId="55954DF2" w14:textId="77777777" w:rsidR="00D04117" w:rsidRPr="00D04117" w:rsidRDefault="00D04117" w:rsidP="00D04117">
      <w:pPr>
        <w:rPr>
          <w:i/>
        </w:rPr>
      </w:pPr>
      <w:r w:rsidRPr="00D04117">
        <w:rPr>
          <w:i/>
        </w:rPr>
        <w:t>Tekst i kursiv er</w:t>
      </w:r>
      <w:r>
        <w:rPr>
          <w:i/>
        </w:rPr>
        <w:t xml:space="preserve"> gennemgående</w:t>
      </w:r>
      <w:r w:rsidRPr="00D04117">
        <w:rPr>
          <w:i/>
        </w:rPr>
        <w:t xml:space="preserve"> forfattet af Energistyrelsen</w:t>
      </w:r>
      <w:r>
        <w:rPr>
          <w:i/>
        </w:rPr>
        <w:t>.</w:t>
      </w:r>
    </w:p>
    <w:p w14:paraId="5BDC27C3" w14:textId="77777777" w:rsidR="00C74177" w:rsidRPr="00E04CA2" w:rsidRDefault="00C74177" w:rsidP="00C74177">
      <w:pPr>
        <w:pStyle w:val="Billedtekst"/>
        <w:keepNext/>
      </w:pPr>
      <w:r w:rsidRPr="00E04CA2">
        <w:t xml:space="preserve">Tabel </w:t>
      </w:r>
      <w:r w:rsidR="003C0DFB">
        <w:fldChar w:fldCharType="begin"/>
      </w:r>
      <w:r w:rsidR="003C0DFB">
        <w:instrText xml:space="preserve"> SEQ Tabel \* ARABIC </w:instrText>
      </w:r>
      <w:r w:rsidR="003C0DFB">
        <w:fldChar w:fldCharType="separate"/>
      </w:r>
      <w:r w:rsidR="006D7D23">
        <w:rPr>
          <w:noProof/>
        </w:rPr>
        <w:t>1</w:t>
      </w:r>
      <w:r w:rsidR="003C0DFB">
        <w:rPr>
          <w:noProof/>
        </w:rPr>
        <w:fldChar w:fldCharType="end"/>
      </w:r>
    </w:p>
    <w:tbl>
      <w:tblPr>
        <w:tblStyle w:val="Tabel-Gitter"/>
        <w:tblW w:w="9634" w:type="dxa"/>
        <w:tblLook w:val="04A0" w:firstRow="1" w:lastRow="0" w:firstColumn="1" w:lastColumn="0" w:noHBand="0" w:noVBand="1"/>
      </w:tblPr>
      <w:tblGrid>
        <w:gridCol w:w="3062"/>
        <w:gridCol w:w="6572"/>
      </w:tblGrid>
      <w:tr w:rsidR="00B11E06" w:rsidRPr="00317667" w14:paraId="4CFE9366" w14:textId="77777777" w:rsidTr="00A57E3E">
        <w:trPr>
          <w:trHeight w:val="567"/>
        </w:trPr>
        <w:tc>
          <w:tcPr>
            <w:tcW w:w="3062" w:type="dxa"/>
            <w:shd w:val="clear" w:color="auto" w:fill="0097A7"/>
            <w:vAlign w:val="center"/>
          </w:tcPr>
          <w:p w14:paraId="27EE3E6E" w14:textId="77777777" w:rsidR="00B11E06" w:rsidRPr="00815DDD" w:rsidRDefault="00B11E06" w:rsidP="009548B3">
            <w:pPr>
              <w:spacing w:line="360" w:lineRule="auto"/>
              <w:jc w:val="center"/>
              <w:rPr>
                <w:rFonts w:ascii="Arial" w:eastAsiaTheme="minorEastAsia" w:hAnsi="Arial" w:cs="Arial"/>
                <w:b/>
                <w:bCs/>
                <w:i/>
                <w:color w:val="FFFFFF" w:themeColor="background1"/>
                <w:sz w:val="20"/>
              </w:rPr>
            </w:pPr>
            <w:r w:rsidRPr="00815DDD">
              <w:rPr>
                <w:rFonts w:ascii="Arial" w:eastAsiaTheme="minorEastAsia" w:hAnsi="Arial" w:cs="Arial"/>
                <w:b/>
                <w:bCs/>
                <w:i/>
                <w:iCs/>
                <w:color w:val="FFFFFF" w:themeColor="background1"/>
                <w:sz w:val="20"/>
                <w:szCs w:val="20"/>
              </w:rPr>
              <w:t>Begreber</w:t>
            </w:r>
          </w:p>
        </w:tc>
        <w:tc>
          <w:tcPr>
            <w:tcW w:w="6572" w:type="dxa"/>
            <w:shd w:val="clear" w:color="auto" w:fill="0097A7"/>
            <w:vAlign w:val="center"/>
          </w:tcPr>
          <w:p w14:paraId="79DDCC96" w14:textId="77777777" w:rsidR="00B11E06" w:rsidRPr="00815DDD" w:rsidRDefault="00B11E06" w:rsidP="009548B3">
            <w:pPr>
              <w:spacing w:line="360" w:lineRule="auto"/>
              <w:jc w:val="center"/>
              <w:rPr>
                <w:rFonts w:ascii="Arial" w:eastAsiaTheme="minorEastAsia" w:hAnsi="Arial" w:cs="Arial"/>
                <w:b/>
                <w:bCs/>
                <w:i/>
                <w:color w:val="FFFFFF" w:themeColor="background1"/>
                <w:sz w:val="20"/>
              </w:rPr>
            </w:pPr>
            <w:r w:rsidRPr="00815DDD">
              <w:rPr>
                <w:rFonts w:ascii="Arial" w:eastAsiaTheme="minorEastAsia" w:hAnsi="Arial" w:cs="Arial"/>
                <w:b/>
                <w:bCs/>
                <w:i/>
                <w:iCs/>
                <w:color w:val="FFFFFF" w:themeColor="background1"/>
                <w:sz w:val="20"/>
                <w:szCs w:val="20"/>
              </w:rPr>
              <w:t>Afklaring</w:t>
            </w:r>
          </w:p>
        </w:tc>
      </w:tr>
      <w:tr w:rsidR="00FD29F0" w:rsidRPr="00317667" w14:paraId="2D7B21F5" w14:textId="77777777" w:rsidTr="00A57E3E">
        <w:tc>
          <w:tcPr>
            <w:tcW w:w="3062" w:type="dxa"/>
            <w:vAlign w:val="center"/>
          </w:tcPr>
          <w:p w14:paraId="634E175B" w14:textId="3BCAE497" w:rsidR="00FD29F0" w:rsidRDefault="00FD29F0" w:rsidP="00FD29F0">
            <w:pPr>
              <w:spacing w:line="360" w:lineRule="auto"/>
              <w:jc w:val="center"/>
              <w:rPr>
                <w:rFonts w:ascii="Arial" w:eastAsiaTheme="minorEastAsia" w:hAnsi="Arial" w:cs="Arial"/>
                <w:b/>
                <w:i/>
                <w:sz w:val="16"/>
              </w:rPr>
            </w:pPr>
            <w:r>
              <w:rPr>
                <w:rFonts w:ascii="Arial" w:eastAsiaTheme="minorEastAsia" w:hAnsi="Arial" w:cs="Arial"/>
                <w:b/>
                <w:i/>
                <w:sz w:val="16"/>
              </w:rPr>
              <w:t xml:space="preserve">Aggregator </w:t>
            </w:r>
          </w:p>
        </w:tc>
        <w:tc>
          <w:tcPr>
            <w:tcW w:w="6572" w:type="dxa"/>
            <w:vAlign w:val="center"/>
          </w:tcPr>
          <w:p w14:paraId="45E2EBC1" w14:textId="71B04ADF" w:rsidR="00FD29F0" w:rsidRPr="00317667" w:rsidRDefault="00FD29F0" w:rsidP="00FD29F0">
            <w:pPr>
              <w:spacing w:line="360" w:lineRule="auto"/>
              <w:rPr>
                <w:rFonts w:ascii="Arial" w:eastAsiaTheme="minorEastAsia" w:hAnsi="Arial" w:cs="Arial"/>
                <w:i/>
                <w:sz w:val="16"/>
              </w:rPr>
            </w:pPr>
            <w:r>
              <w:rPr>
                <w:rFonts w:ascii="Arial" w:eastAsiaTheme="minorEastAsia" w:hAnsi="Arial" w:cs="Arial"/>
                <w:i/>
                <w:sz w:val="16"/>
              </w:rPr>
              <w:t>En aggregator er en virksomhed</w:t>
            </w:r>
            <w:r w:rsidRPr="00130D74">
              <w:rPr>
                <w:rFonts w:ascii="Arial" w:eastAsiaTheme="minorEastAsia" w:hAnsi="Arial" w:cs="Arial"/>
                <w:i/>
                <w:sz w:val="16"/>
              </w:rPr>
              <w:t xml:space="preserve"> der varetager aggregering.</w:t>
            </w:r>
            <w:r>
              <w:rPr>
                <w:rFonts w:ascii="Arial" w:eastAsiaTheme="minorEastAsia" w:hAnsi="Arial" w:cs="Arial"/>
                <w:i/>
                <w:sz w:val="16"/>
              </w:rPr>
              <w:t xml:space="preserve"> Aggregering er en f</w:t>
            </w:r>
            <w:r w:rsidRPr="00130D74">
              <w:rPr>
                <w:rFonts w:ascii="Arial" w:eastAsiaTheme="minorEastAsia" w:hAnsi="Arial" w:cs="Arial"/>
                <w:i/>
                <w:sz w:val="16"/>
              </w:rPr>
              <w:t xml:space="preserve">unktion, der varetages af en fysisk eller juridisk person, der samler flere kunders forbrug eller producerede elektricitet til salg, køb eller auktion på et elektricitetsmarked. </w:t>
            </w:r>
          </w:p>
        </w:tc>
      </w:tr>
      <w:tr w:rsidR="00FD29F0" w:rsidRPr="00317667" w14:paraId="373412B1" w14:textId="77777777" w:rsidTr="00A57E3E">
        <w:tc>
          <w:tcPr>
            <w:tcW w:w="3062" w:type="dxa"/>
            <w:vAlign w:val="center"/>
          </w:tcPr>
          <w:p w14:paraId="53846683" w14:textId="2115BE06" w:rsidR="00FD29F0" w:rsidRDefault="00FD29F0" w:rsidP="00FD29F0">
            <w:pPr>
              <w:spacing w:line="360" w:lineRule="auto"/>
              <w:jc w:val="center"/>
              <w:rPr>
                <w:rFonts w:ascii="Arial" w:eastAsiaTheme="minorEastAsia" w:hAnsi="Arial" w:cs="Arial"/>
                <w:b/>
                <w:i/>
                <w:sz w:val="16"/>
              </w:rPr>
            </w:pPr>
            <w:r w:rsidRPr="00317667">
              <w:rPr>
                <w:rFonts w:ascii="Arial" w:eastAsiaTheme="minorEastAsia" w:hAnsi="Arial" w:cs="Arial"/>
                <w:b/>
                <w:i/>
                <w:sz w:val="16"/>
              </w:rPr>
              <w:t>Analyseforudsætninger</w:t>
            </w:r>
          </w:p>
        </w:tc>
        <w:tc>
          <w:tcPr>
            <w:tcW w:w="6572" w:type="dxa"/>
            <w:vAlign w:val="center"/>
          </w:tcPr>
          <w:p w14:paraId="195D9BF0" w14:textId="681C3C1F" w:rsidR="00FD29F0" w:rsidRPr="00317667" w:rsidRDefault="00FD29F0" w:rsidP="00FD29F0">
            <w:pPr>
              <w:spacing w:line="360" w:lineRule="auto"/>
              <w:rPr>
                <w:rFonts w:ascii="Arial" w:eastAsiaTheme="minorEastAsia" w:hAnsi="Arial" w:cs="Arial"/>
                <w:i/>
                <w:sz w:val="16"/>
              </w:rPr>
            </w:pPr>
            <w:r w:rsidRPr="00317667">
              <w:rPr>
                <w:rFonts w:ascii="Arial" w:eastAsiaTheme="minorEastAsia" w:hAnsi="Arial" w:cs="Arial"/>
                <w:i/>
                <w:sz w:val="16"/>
              </w:rPr>
              <w:t>Analyseforudsætninger udarbejdes hvert år til Energinet, som udarbejder løbende markeds, net- og forsyningssikkerhedsanalyser som fundament for deres varetagelse af Danmarks el-og gastransmissionsnet. Disse analyser danner blandt andet grundlag for indstillinger til klima-, energi- og forsyningsministeren om investeringer i ny infrastruktur eller nye markedsløsninger</w:t>
            </w:r>
            <w:r>
              <w:rPr>
                <w:rFonts w:ascii="Arial" w:eastAsiaTheme="minorEastAsia" w:hAnsi="Arial" w:cs="Arial"/>
                <w:i/>
                <w:sz w:val="16"/>
              </w:rPr>
              <w:t xml:space="preserve"> i transmissionsnettet</w:t>
            </w:r>
            <w:r w:rsidRPr="00317667">
              <w:rPr>
                <w:rFonts w:ascii="Arial" w:eastAsiaTheme="minorEastAsia" w:hAnsi="Arial" w:cs="Arial"/>
                <w:i/>
                <w:sz w:val="16"/>
              </w:rPr>
              <w:t xml:space="preserve">. For nærmere info om analyseforudsætningers betydning for netudviklingsplaner se afsnit </w:t>
            </w:r>
            <w:r>
              <w:rPr>
                <w:rFonts w:ascii="Arial" w:eastAsiaTheme="minorEastAsia" w:hAnsi="Arial" w:cs="Arial"/>
                <w:i/>
                <w:sz w:val="16"/>
              </w:rPr>
              <w:t xml:space="preserve"> </w:t>
            </w:r>
            <w:r>
              <w:rPr>
                <w:rFonts w:ascii="Arial" w:eastAsiaTheme="minorEastAsia" w:hAnsi="Arial" w:cs="Arial"/>
                <w:i/>
                <w:sz w:val="16"/>
              </w:rPr>
              <w:fldChar w:fldCharType="begin"/>
            </w:r>
            <w:r>
              <w:rPr>
                <w:rFonts w:ascii="Arial" w:eastAsiaTheme="minorEastAsia" w:hAnsi="Arial" w:cs="Arial"/>
                <w:i/>
                <w:sz w:val="16"/>
              </w:rPr>
              <w:instrText xml:space="preserve"> REF _Ref202946667 \h  \* MERGEFORMAT </w:instrText>
            </w:r>
            <w:r>
              <w:rPr>
                <w:rFonts w:ascii="Arial" w:eastAsiaTheme="minorEastAsia" w:hAnsi="Arial" w:cs="Arial"/>
                <w:i/>
                <w:sz w:val="16"/>
              </w:rPr>
            </w:r>
            <w:r>
              <w:rPr>
                <w:rFonts w:ascii="Arial" w:eastAsiaTheme="minorEastAsia" w:hAnsi="Arial" w:cs="Arial"/>
                <w:i/>
                <w:sz w:val="16"/>
              </w:rPr>
              <w:fldChar w:fldCharType="separate"/>
            </w:r>
            <w:r>
              <w:rPr>
                <w:rFonts w:ascii="Arial" w:eastAsiaTheme="minorEastAsia" w:hAnsi="Arial" w:cs="Arial"/>
                <w:i/>
                <w:sz w:val="16"/>
              </w:rPr>
              <w:t>7.</w:t>
            </w:r>
            <w:r w:rsidRPr="00222188">
              <w:rPr>
                <w:rFonts w:asciiTheme="majorHAnsi" w:hAnsiTheme="majorHAnsi"/>
                <w:b/>
                <w:color w:val="0097A7"/>
              </w:rPr>
              <w:t xml:space="preserve"> </w:t>
            </w:r>
            <w:r>
              <w:rPr>
                <w:rFonts w:ascii="Arial" w:eastAsiaTheme="minorEastAsia" w:hAnsi="Arial" w:cs="Arial"/>
                <w:i/>
                <w:sz w:val="16"/>
              </w:rPr>
              <w:fldChar w:fldCharType="end"/>
            </w:r>
          </w:p>
        </w:tc>
      </w:tr>
      <w:tr w:rsidR="00FD29F0" w:rsidRPr="00317667" w14:paraId="26BFDE0C" w14:textId="77777777" w:rsidTr="00A57E3E">
        <w:tc>
          <w:tcPr>
            <w:tcW w:w="3062" w:type="dxa"/>
            <w:vAlign w:val="center"/>
          </w:tcPr>
          <w:p w14:paraId="5D69821A" w14:textId="77777777" w:rsidR="00FD29F0" w:rsidRPr="00317667" w:rsidRDefault="00FD29F0" w:rsidP="00FD29F0">
            <w:pPr>
              <w:spacing w:line="360" w:lineRule="auto"/>
              <w:jc w:val="center"/>
              <w:rPr>
                <w:rFonts w:ascii="Arial" w:eastAsiaTheme="minorEastAsia" w:hAnsi="Arial" w:cs="Arial"/>
                <w:i/>
                <w:sz w:val="16"/>
              </w:rPr>
            </w:pPr>
            <w:r>
              <w:rPr>
                <w:rFonts w:ascii="Arial" w:eastAsiaTheme="minorEastAsia" w:hAnsi="Arial" w:cs="Arial"/>
                <w:b/>
                <w:i/>
                <w:sz w:val="16"/>
              </w:rPr>
              <w:t>Det kollektive elnet</w:t>
            </w:r>
          </w:p>
        </w:tc>
        <w:tc>
          <w:tcPr>
            <w:tcW w:w="6572" w:type="dxa"/>
            <w:vAlign w:val="center"/>
          </w:tcPr>
          <w:p w14:paraId="33B0F550" w14:textId="469BB48C" w:rsidR="00FD29F0" w:rsidRPr="00317667" w:rsidRDefault="00FD29F0" w:rsidP="00FD29F0">
            <w:pPr>
              <w:spacing w:line="360" w:lineRule="auto"/>
              <w:rPr>
                <w:rFonts w:ascii="Arial" w:eastAsiaTheme="minorEastAsia" w:hAnsi="Arial" w:cs="Arial"/>
                <w:i/>
                <w:sz w:val="16"/>
              </w:rPr>
            </w:pPr>
            <w:r w:rsidRPr="00317667">
              <w:rPr>
                <w:rFonts w:ascii="Arial" w:eastAsiaTheme="minorEastAsia" w:hAnsi="Arial" w:cs="Arial"/>
                <w:i/>
                <w:sz w:val="16"/>
              </w:rPr>
              <w:t>Det kollektive elnet kan strukturelt opdeles i transmissionsnet og distributionsnet. Førstnævnte varetages af den statsejede virksomhed Energinet, og udgør det overliggende elnet, der som hovedregel transporterer elektricitet på</w:t>
            </w:r>
            <w:r>
              <w:rPr>
                <w:rFonts w:ascii="Arial" w:eastAsiaTheme="minorEastAsia" w:hAnsi="Arial" w:cs="Arial"/>
                <w:i/>
                <w:sz w:val="16"/>
              </w:rPr>
              <w:t xml:space="preserve"> spændingsniveauer over 100 kV </w:t>
            </w:r>
            <w:r w:rsidRPr="00317667">
              <w:rPr>
                <w:rFonts w:ascii="Arial" w:eastAsiaTheme="minorEastAsia" w:hAnsi="Arial" w:cs="Arial"/>
                <w:i/>
                <w:sz w:val="16"/>
              </w:rPr>
              <w:t>Distributionsnettet er det underliggende net, som er forbundet til transmissionsnettet,</w:t>
            </w:r>
            <w:r>
              <w:rPr>
                <w:rFonts w:ascii="Arial" w:eastAsiaTheme="minorEastAsia" w:hAnsi="Arial" w:cs="Arial"/>
                <w:i/>
                <w:sz w:val="16"/>
              </w:rPr>
              <w:t xml:space="preserve"> der transporterer elektricitet </w:t>
            </w:r>
            <w:r w:rsidRPr="00317667">
              <w:rPr>
                <w:rFonts w:ascii="Arial" w:eastAsiaTheme="minorEastAsia" w:hAnsi="Arial" w:cs="Arial"/>
                <w:i/>
                <w:sz w:val="16"/>
              </w:rPr>
              <w:t xml:space="preserve">ud til de enkelte </w:t>
            </w:r>
            <w:r>
              <w:rPr>
                <w:rFonts w:ascii="Arial" w:eastAsiaTheme="minorEastAsia" w:hAnsi="Arial" w:cs="Arial"/>
                <w:i/>
                <w:sz w:val="16"/>
              </w:rPr>
              <w:t xml:space="preserve">virksomheder og </w:t>
            </w:r>
            <w:r w:rsidRPr="00317667">
              <w:rPr>
                <w:rFonts w:ascii="Arial" w:eastAsiaTheme="minorEastAsia" w:hAnsi="Arial" w:cs="Arial"/>
                <w:i/>
                <w:sz w:val="16"/>
              </w:rPr>
              <w:t>hus</w:t>
            </w:r>
            <w:r>
              <w:rPr>
                <w:rFonts w:ascii="Arial" w:eastAsiaTheme="minorEastAsia" w:hAnsi="Arial" w:cs="Arial"/>
                <w:i/>
                <w:sz w:val="16"/>
              </w:rPr>
              <w:t>s</w:t>
            </w:r>
            <w:r w:rsidRPr="00317667">
              <w:rPr>
                <w:rFonts w:ascii="Arial" w:eastAsiaTheme="minorEastAsia" w:hAnsi="Arial" w:cs="Arial"/>
                <w:i/>
                <w:sz w:val="16"/>
              </w:rPr>
              <w:t xml:space="preserve">tande på </w:t>
            </w:r>
            <w:r>
              <w:rPr>
                <w:rFonts w:ascii="Arial" w:eastAsiaTheme="minorEastAsia" w:hAnsi="Arial" w:cs="Arial"/>
                <w:i/>
                <w:sz w:val="16"/>
              </w:rPr>
              <w:t xml:space="preserve">spændingsniveauer under 100 kV. Mere populært sagt kan transmissionsnettet betragtes som elektricitetens motorveje og distributionsnettet kan herved betragtes som elektricitetens omfartsveje, landeveje og villaveje. </w:t>
            </w:r>
          </w:p>
        </w:tc>
      </w:tr>
      <w:tr w:rsidR="00DE6911" w:rsidRPr="00317667" w14:paraId="4E6F9BBD" w14:textId="77777777" w:rsidTr="00A57E3E">
        <w:tc>
          <w:tcPr>
            <w:tcW w:w="3062" w:type="dxa"/>
            <w:vAlign w:val="center"/>
          </w:tcPr>
          <w:p w14:paraId="29B63FFD" w14:textId="75B8BF53" w:rsidR="00DE6911" w:rsidRPr="00317667" w:rsidRDefault="00DE6911" w:rsidP="00DE6911">
            <w:pPr>
              <w:spacing w:line="360" w:lineRule="auto"/>
              <w:jc w:val="center"/>
              <w:rPr>
                <w:rFonts w:ascii="Arial" w:eastAsiaTheme="minorEastAsia" w:hAnsi="Arial" w:cs="Arial"/>
                <w:b/>
                <w:i/>
                <w:sz w:val="16"/>
              </w:rPr>
            </w:pPr>
            <w:r w:rsidRPr="00317667">
              <w:rPr>
                <w:rFonts w:ascii="Arial" w:eastAsiaTheme="minorEastAsia" w:hAnsi="Arial" w:cs="Arial"/>
                <w:b/>
                <w:i/>
                <w:sz w:val="16"/>
              </w:rPr>
              <w:t>Ener</w:t>
            </w:r>
            <w:r>
              <w:rPr>
                <w:rFonts w:ascii="Arial" w:eastAsiaTheme="minorEastAsia" w:hAnsi="Arial" w:cs="Arial"/>
                <w:b/>
                <w:i/>
                <w:sz w:val="16"/>
              </w:rPr>
              <w:t>gieffektivitet</w:t>
            </w:r>
            <w:r w:rsidR="004D2AD4">
              <w:rPr>
                <w:rFonts w:ascii="Arial" w:eastAsiaTheme="minorEastAsia" w:hAnsi="Arial" w:cs="Arial"/>
                <w:b/>
                <w:i/>
                <w:sz w:val="16"/>
              </w:rPr>
              <w:t xml:space="preserve"> </w:t>
            </w:r>
            <w:r w:rsidR="004D2AD4">
              <w:rPr>
                <w:rFonts w:ascii="Arial" w:eastAsiaTheme="minorEastAsia" w:hAnsi="Arial" w:cs="Arial"/>
                <w:b/>
                <w:i/>
                <w:sz w:val="16"/>
              </w:rPr>
              <w:br/>
              <w:t>(Ift. netvi</w:t>
            </w:r>
            <w:r w:rsidR="00ED5A46">
              <w:rPr>
                <w:rFonts w:ascii="Arial" w:eastAsiaTheme="minorEastAsia" w:hAnsi="Arial" w:cs="Arial"/>
                <w:b/>
                <w:i/>
                <w:sz w:val="16"/>
              </w:rPr>
              <w:t>r</w:t>
            </w:r>
            <w:r w:rsidR="004D2AD4">
              <w:rPr>
                <w:rFonts w:ascii="Arial" w:eastAsiaTheme="minorEastAsia" w:hAnsi="Arial" w:cs="Arial"/>
                <w:b/>
                <w:i/>
                <w:sz w:val="16"/>
              </w:rPr>
              <w:t>ksomhed)</w:t>
            </w:r>
          </w:p>
        </w:tc>
        <w:tc>
          <w:tcPr>
            <w:tcW w:w="6572" w:type="dxa"/>
            <w:vAlign w:val="center"/>
          </w:tcPr>
          <w:p w14:paraId="4FC18747" w14:textId="25D5F8EA" w:rsidR="00DE6911" w:rsidRPr="00317667" w:rsidRDefault="00DE6911" w:rsidP="00DE6911">
            <w:pPr>
              <w:spacing w:line="360" w:lineRule="auto"/>
              <w:rPr>
                <w:rFonts w:ascii="Arial" w:eastAsiaTheme="minorEastAsia" w:hAnsi="Arial" w:cs="Arial"/>
                <w:i/>
                <w:sz w:val="16"/>
              </w:rPr>
            </w:pPr>
            <w:r>
              <w:rPr>
                <w:rFonts w:ascii="Arial" w:eastAsiaTheme="minorEastAsia" w:hAnsi="Arial" w:cs="Arial"/>
                <w:i/>
                <w:sz w:val="16"/>
              </w:rPr>
              <w:t>F</w:t>
            </w:r>
            <w:r w:rsidRPr="00BB6378">
              <w:rPr>
                <w:rFonts w:ascii="Arial" w:eastAsiaTheme="minorEastAsia" w:hAnsi="Arial" w:cs="Arial"/>
                <w:i/>
                <w:sz w:val="16"/>
              </w:rPr>
              <w:t>orholdet mellem resultat i form af</w:t>
            </w:r>
            <w:r w:rsidR="004D2AD4">
              <w:rPr>
                <w:rFonts w:ascii="Arial" w:eastAsiaTheme="minorEastAsia" w:hAnsi="Arial" w:cs="Arial"/>
                <w:i/>
                <w:sz w:val="16"/>
              </w:rPr>
              <w:t xml:space="preserve"> nettets</w:t>
            </w:r>
            <w:r w:rsidRPr="00BB6378">
              <w:rPr>
                <w:rFonts w:ascii="Arial" w:eastAsiaTheme="minorEastAsia" w:hAnsi="Arial" w:cs="Arial"/>
                <w:i/>
                <w:sz w:val="16"/>
              </w:rPr>
              <w:t xml:space="preserve"> ydeevne</w:t>
            </w:r>
            <w:r>
              <w:rPr>
                <w:rFonts w:ascii="Arial" w:eastAsiaTheme="minorEastAsia" w:hAnsi="Arial" w:cs="Arial"/>
                <w:i/>
                <w:sz w:val="16"/>
              </w:rPr>
              <w:t xml:space="preserve"> og tilførsel i form </w:t>
            </w:r>
            <w:r w:rsidRPr="00BB6378">
              <w:rPr>
                <w:rFonts w:ascii="Arial" w:eastAsiaTheme="minorEastAsia" w:hAnsi="Arial" w:cs="Arial"/>
                <w:i/>
                <w:sz w:val="16"/>
              </w:rPr>
              <w:t>af energi</w:t>
            </w:r>
            <w:r>
              <w:rPr>
                <w:rFonts w:ascii="Arial" w:eastAsiaTheme="minorEastAsia" w:hAnsi="Arial" w:cs="Arial"/>
                <w:i/>
                <w:sz w:val="16"/>
              </w:rPr>
              <w:t xml:space="preserve">. Se nedenstående definition af </w:t>
            </w:r>
            <w:r w:rsidRPr="00BB6378">
              <w:rPr>
                <w:rFonts w:ascii="Arial" w:eastAsiaTheme="minorEastAsia" w:hAnsi="Arial" w:cs="Arial"/>
                <w:i/>
                <w:sz w:val="16"/>
              </w:rPr>
              <w:t>Energieffektivitetsforanstaltninger</w:t>
            </w:r>
            <w:r w:rsidRPr="00BB6378" w:rsidDel="00BB6378">
              <w:rPr>
                <w:rFonts w:ascii="Arial" w:eastAsiaTheme="minorEastAsia" w:hAnsi="Arial" w:cs="Arial"/>
                <w:i/>
                <w:sz w:val="16"/>
              </w:rPr>
              <w:t xml:space="preserve"> </w:t>
            </w:r>
            <w:r>
              <w:rPr>
                <w:rFonts w:ascii="Arial" w:eastAsiaTheme="minorEastAsia" w:hAnsi="Arial" w:cs="Arial"/>
                <w:i/>
                <w:sz w:val="16"/>
              </w:rPr>
              <w:t xml:space="preserve">for nærmere forståelse af begrebet i regi af netvirksomheders varetagelse af eldistribution. </w:t>
            </w:r>
          </w:p>
        </w:tc>
      </w:tr>
      <w:tr w:rsidR="00DE6911" w:rsidRPr="00317667" w14:paraId="7FA35A77" w14:textId="77777777" w:rsidTr="00A57E3E">
        <w:tc>
          <w:tcPr>
            <w:tcW w:w="3062" w:type="dxa"/>
            <w:vAlign w:val="center"/>
          </w:tcPr>
          <w:p w14:paraId="2AB67F8C" w14:textId="146CFAB1" w:rsidR="00DE6911" w:rsidRPr="00317667" w:rsidRDefault="00DE6911" w:rsidP="00DE6911">
            <w:pPr>
              <w:spacing w:line="360" w:lineRule="auto"/>
              <w:jc w:val="center"/>
              <w:rPr>
                <w:rFonts w:ascii="Arial" w:eastAsiaTheme="minorEastAsia" w:hAnsi="Arial" w:cs="Arial"/>
                <w:b/>
                <w:i/>
                <w:sz w:val="16"/>
              </w:rPr>
            </w:pPr>
            <w:r>
              <w:rPr>
                <w:rFonts w:ascii="Arial" w:eastAsiaTheme="minorEastAsia" w:hAnsi="Arial" w:cs="Arial"/>
                <w:b/>
                <w:i/>
                <w:sz w:val="16"/>
              </w:rPr>
              <w:t>E</w:t>
            </w:r>
            <w:r w:rsidRPr="00317667">
              <w:rPr>
                <w:rFonts w:ascii="Arial" w:eastAsiaTheme="minorEastAsia" w:hAnsi="Arial" w:cs="Arial"/>
                <w:b/>
                <w:i/>
                <w:sz w:val="16"/>
              </w:rPr>
              <w:t>nergieffektivitetsforanstaltninger</w:t>
            </w:r>
            <w:r>
              <w:rPr>
                <w:rFonts w:ascii="Arial" w:eastAsiaTheme="minorEastAsia" w:hAnsi="Arial" w:cs="Arial"/>
                <w:b/>
                <w:i/>
                <w:sz w:val="16"/>
              </w:rPr>
              <w:t>/</w:t>
            </w:r>
            <w:r>
              <w:rPr>
                <w:rFonts w:ascii="Arial" w:eastAsiaTheme="minorEastAsia" w:hAnsi="Arial" w:cs="Arial"/>
                <w:b/>
                <w:i/>
                <w:sz w:val="16"/>
              </w:rPr>
              <w:br/>
              <w:t>Energieffektivitetsløsninger</w:t>
            </w:r>
          </w:p>
        </w:tc>
        <w:tc>
          <w:tcPr>
            <w:tcW w:w="6572" w:type="dxa"/>
            <w:vAlign w:val="center"/>
          </w:tcPr>
          <w:p w14:paraId="42498E12" w14:textId="77777777" w:rsidR="00DE6911" w:rsidRDefault="00DE6911" w:rsidP="00DE6911">
            <w:pPr>
              <w:spacing w:line="360" w:lineRule="auto"/>
              <w:rPr>
                <w:rFonts w:ascii="Arial" w:eastAsiaTheme="minorEastAsia" w:hAnsi="Arial" w:cs="Arial"/>
                <w:i/>
                <w:sz w:val="16"/>
              </w:rPr>
            </w:pPr>
            <w:r w:rsidRPr="00317667">
              <w:rPr>
                <w:rFonts w:ascii="Arial" w:eastAsiaTheme="minorEastAsia" w:hAnsi="Arial" w:cs="Arial"/>
                <w:i/>
                <w:sz w:val="16"/>
              </w:rPr>
              <w:t>Energieffektiv</w:t>
            </w:r>
            <w:r>
              <w:rPr>
                <w:rFonts w:ascii="Arial" w:eastAsiaTheme="minorEastAsia" w:hAnsi="Arial" w:cs="Arial"/>
                <w:i/>
                <w:sz w:val="16"/>
              </w:rPr>
              <w:t xml:space="preserve">tsforanstaltninger forstås som </w:t>
            </w:r>
            <w:r w:rsidRPr="00BB6378">
              <w:rPr>
                <w:rFonts w:ascii="Arial" w:eastAsiaTheme="minorEastAsia" w:hAnsi="Arial" w:cs="Arial"/>
                <w:i/>
                <w:sz w:val="16"/>
              </w:rPr>
              <w:t xml:space="preserve">teknologier, processer og praksis, der over </w:t>
            </w:r>
            <w:r>
              <w:rPr>
                <w:rFonts w:ascii="Arial" w:eastAsiaTheme="minorEastAsia" w:hAnsi="Arial" w:cs="Arial"/>
                <w:i/>
                <w:sz w:val="16"/>
              </w:rPr>
              <w:t xml:space="preserve">tid reducerer eller flytter den </w:t>
            </w:r>
            <w:r w:rsidRPr="00BB6378">
              <w:rPr>
                <w:rFonts w:ascii="Arial" w:eastAsiaTheme="minorEastAsia" w:hAnsi="Arial" w:cs="Arial"/>
                <w:i/>
                <w:sz w:val="16"/>
              </w:rPr>
              <w:t>mængde energi, der er nødvendig for at opnå samme niveau af ydeevne</w:t>
            </w:r>
            <w:r>
              <w:rPr>
                <w:rFonts w:ascii="Arial" w:eastAsiaTheme="minorEastAsia" w:hAnsi="Arial" w:cs="Arial"/>
                <w:i/>
                <w:sz w:val="16"/>
              </w:rPr>
              <w:t>. Følgende er eksempler på e</w:t>
            </w:r>
            <w:r w:rsidRPr="00317667">
              <w:rPr>
                <w:rFonts w:ascii="Arial" w:eastAsiaTheme="minorEastAsia" w:hAnsi="Arial" w:cs="Arial"/>
                <w:i/>
                <w:sz w:val="16"/>
              </w:rPr>
              <w:t>nergieffektiv</w:t>
            </w:r>
            <w:r>
              <w:rPr>
                <w:rFonts w:ascii="Arial" w:eastAsiaTheme="minorEastAsia" w:hAnsi="Arial" w:cs="Arial"/>
                <w:i/>
                <w:sz w:val="16"/>
              </w:rPr>
              <w:t>tsforanstaltninger en netvirksomhed kan iværksætte:</w:t>
            </w:r>
            <w:r>
              <w:rPr>
                <w:rFonts w:ascii="Arial" w:eastAsiaTheme="minorEastAsia" w:hAnsi="Arial" w:cs="Arial"/>
                <w:i/>
                <w:sz w:val="16"/>
              </w:rPr>
              <w:br/>
            </w:r>
          </w:p>
          <w:p w14:paraId="1ADC115F" w14:textId="77777777" w:rsidR="00DE6911" w:rsidRDefault="00DE6911" w:rsidP="00DE6911">
            <w:pPr>
              <w:pStyle w:val="Listeafsnit"/>
              <w:numPr>
                <w:ilvl w:val="0"/>
                <w:numId w:val="38"/>
              </w:numPr>
              <w:spacing w:line="360" w:lineRule="auto"/>
              <w:rPr>
                <w:rFonts w:ascii="Arial" w:eastAsiaTheme="minorEastAsia" w:hAnsi="Arial" w:cs="Arial"/>
                <w:i/>
                <w:sz w:val="16"/>
              </w:rPr>
            </w:pPr>
            <w:r>
              <w:rPr>
                <w:rFonts w:ascii="Arial" w:eastAsiaTheme="minorEastAsia" w:hAnsi="Arial" w:cs="Arial"/>
                <w:i/>
                <w:sz w:val="16"/>
              </w:rPr>
              <w:t>Opgradering/udskiftning af</w:t>
            </w:r>
            <w:r w:rsidRPr="00E61E34">
              <w:rPr>
                <w:rFonts w:ascii="Arial" w:eastAsiaTheme="minorEastAsia" w:hAnsi="Arial" w:cs="Arial"/>
                <w:i/>
                <w:sz w:val="16"/>
              </w:rPr>
              <w:t xml:space="preserve"> netkomponenter (</w:t>
            </w:r>
            <w:r>
              <w:rPr>
                <w:rFonts w:ascii="Arial" w:eastAsiaTheme="minorEastAsia" w:hAnsi="Arial" w:cs="Arial"/>
                <w:i/>
                <w:sz w:val="16"/>
              </w:rPr>
              <w:t xml:space="preserve">fx </w:t>
            </w:r>
            <w:r w:rsidRPr="00E61E34">
              <w:rPr>
                <w:rFonts w:ascii="Arial" w:eastAsiaTheme="minorEastAsia" w:hAnsi="Arial" w:cs="Arial"/>
                <w:i/>
                <w:sz w:val="16"/>
              </w:rPr>
              <w:t xml:space="preserve">kabler, </w:t>
            </w:r>
            <w:r>
              <w:rPr>
                <w:rFonts w:ascii="Arial" w:eastAsiaTheme="minorEastAsia" w:hAnsi="Arial" w:cs="Arial"/>
                <w:i/>
                <w:sz w:val="16"/>
              </w:rPr>
              <w:t>luft</w:t>
            </w:r>
            <w:r w:rsidRPr="00E61E34">
              <w:rPr>
                <w:rFonts w:ascii="Arial" w:eastAsiaTheme="minorEastAsia" w:hAnsi="Arial" w:cs="Arial"/>
                <w:i/>
                <w:sz w:val="16"/>
              </w:rPr>
              <w:t>ledninger</w:t>
            </w:r>
            <w:r>
              <w:rPr>
                <w:rFonts w:ascii="Arial" w:eastAsiaTheme="minorEastAsia" w:hAnsi="Arial" w:cs="Arial"/>
                <w:i/>
                <w:sz w:val="16"/>
              </w:rPr>
              <w:t>,</w:t>
            </w:r>
            <w:r w:rsidRPr="00E61E34">
              <w:rPr>
                <w:rFonts w:ascii="Arial" w:eastAsiaTheme="minorEastAsia" w:hAnsi="Arial" w:cs="Arial"/>
                <w:i/>
                <w:sz w:val="16"/>
              </w:rPr>
              <w:t xml:space="preserve"> transformere</w:t>
            </w:r>
            <w:r>
              <w:rPr>
                <w:rFonts w:ascii="Arial" w:eastAsiaTheme="minorEastAsia" w:hAnsi="Arial" w:cs="Arial"/>
                <w:i/>
                <w:sz w:val="16"/>
              </w:rPr>
              <w:t xml:space="preserve"> etc.</w:t>
            </w:r>
            <w:r w:rsidRPr="00E61E34">
              <w:rPr>
                <w:rFonts w:ascii="Arial" w:eastAsiaTheme="minorEastAsia" w:hAnsi="Arial" w:cs="Arial"/>
                <w:i/>
                <w:sz w:val="16"/>
              </w:rPr>
              <w:t>)</w:t>
            </w:r>
            <w:r>
              <w:rPr>
                <w:rFonts w:ascii="Arial" w:eastAsiaTheme="minorEastAsia" w:hAnsi="Arial" w:cs="Arial"/>
                <w:i/>
                <w:sz w:val="16"/>
              </w:rPr>
              <w:t xml:space="preserve"> til mere energieffektive komponenter.</w:t>
            </w:r>
          </w:p>
          <w:p w14:paraId="07933245" w14:textId="77777777" w:rsidR="00DE6911" w:rsidRDefault="00DE6911" w:rsidP="00DE6911">
            <w:pPr>
              <w:pStyle w:val="Listeafsnit"/>
              <w:numPr>
                <w:ilvl w:val="0"/>
                <w:numId w:val="38"/>
              </w:numPr>
              <w:spacing w:line="360" w:lineRule="auto"/>
              <w:rPr>
                <w:rFonts w:ascii="Arial" w:eastAsiaTheme="minorEastAsia" w:hAnsi="Arial" w:cs="Arial"/>
                <w:i/>
                <w:sz w:val="16"/>
              </w:rPr>
            </w:pPr>
            <w:r>
              <w:rPr>
                <w:rFonts w:ascii="Arial" w:eastAsiaTheme="minorEastAsia" w:hAnsi="Arial" w:cs="Arial"/>
                <w:i/>
                <w:sz w:val="16"/>
              </w:rPr>
              <w:t>Anvende et design for netstrukturen, der fremmer effektiv transport af elektricitet</w:t>
            </w:r>
          </w:p>
          <w:p w14:paraId="295F0C95" w14:textId="1BFBCC2A" w:rsidR="00DE6911" w:rsidRDefault="00DE6911" w:rsidP="00DE6911">
            <w:pPr>
              <w:pStyle w:val="Listeafsnit"/>
              <w:numPr>
                <w:ilvl w:val="0"/>
                <w:numId w:val="38"/>
              </w:numPr>
              <w:spacing w:line="360" w:lineRule="auto"/>
              <w:rPr>
                <w:rFonts w:ascii="Arial" w:eastAsiaTheme="minorEastAsia" w:hAnsi="Arial" w:cs="Arial"/>
                <w:i/>
                <w:sz w:val="16"/>
              </w:rPr>
            </w:pPr>
            <w:r>
              <w:rPr>
                <w:rFonts w:ascii="Arial" w:eastAsiaTheme="minorEastAsia" w:hAnsi="Arial" w:cs="Arial"/>
                <w:i/>
                <w:sz w:val="16"/>
              </w:rPr>
              <w:t xml:space="preserve">Efterspørgselsstyring via implementering af differentierede tarifering, der tilskynder til bedre udnyttelse af elnettets kapacitet, og herunder reduktion af perioder med spidslastbelastning for derved at reducere nettabet og dermed understøtte energieffektiviteten. Se også implicit fleksibilitet under afsnit </w:t>
            </w:r>
            <w:r>
              <w:rPr>
                <w:rFonts w:ascii="Arial" w:eastAsiaTheme="minorEastAsia" w:hAnsi="Arial" w:cs="Arial"/>
                <w:i/>
                <w:sz w:val="16"/>
              </w:rPr>
              <w:fldChar w:fldCharType="begin"/>
            </w:r>
            <w:r>
              <w:rPr>
                <w:rFonts w:ascii="Arial" w:eastAsiaTheme="minorEastAsia" w:hAnsi="Arial" w:cs="Arial"/>
                <w:i/>
                <w:sz w:val="16"/>
              </w:rPr>
              <w:instrText xml:space="preserve"> REF _Ref202945836 \h  \* MERGEFORMAT </w:instrText>
            </w:r>
            <w:r>
              <w:rPr>
                <w:rFonts w:ascii="Arial" w:eastAsiaTheme="minorEastAsia" w:hAnsi="Arial" w:cs="Arial"/>
                <w:i/>
                <w:sz w:val="16"/>
              </w:rPr>
            </w:r>
            <w:r>
              <w:rPr>
                <w:rFonts w:ascii="Arial" w:eastAsiaTheme="minorEastAsia" w:hAnsi="Arial" w:cs="Arial"/>
                <w:i/>
                <w:sz w:val="16"/>
              </w:rPr>
              <w:fldChar w:fldCharType="separate"/>
            </w:r>
            <w:r w:rsidRPr="001E56F4">
              <w:rPr>
                <w:rFonts w:ascii="Arial" w:eastAsiaTheme="minorEastAsia" w:hAnsi="Arial" w:cs="Arial"/>
                <w:i/>
                <w:sz w:val="16"/>
              </w:rPr>
              <w:t>3.2</w:t>
            </w:r>
            <w:r>
              <w:rPr>
                <w:rFonts w:ascii="Arial" w:eastAsiaTheme="minorEastAsia" w:hAnsi="Arial" w:cs="Arial"/>
                <w:i/>
                <w:sz w:val="16"/>
              </w:rPr>
              <w:fldChar w:fldCharType="end"/>
            </w:r>
          </w:p>
          <w:p w14:paraId="3647E830" w14:textId="63F61FC9" w:rsidR="00DE6911" w:rsidRPr="00317667" w:rsidRDefault="00DE6911" w:rsidP="00DE6911">
            <w:pPr>
              <w:spacing w:line="360" w:lineRule="auto"/>
              <w:rPr>
                <w:rFonts w:ascii="Arial" w:eastAsiaTheme="minorEastAsia" w:hAnsi="Arial" w:cs="Arial"/>
                <w:i/>
                <w:sz w:val="16"/>
              </w:rPr>
            </w:pPr>
          </w:p>
        </w:tc>
      </w:tr>
      <w:tr w:rsidR="00A57E3E" w:rsidRPr="00317667" w14:paraId="383E4A18" w14:textId="77777777" w:rsidTr="00A57E3E">
        <w:tc>
          <w:tcPr>
            <w:tcW w:w="3062" w:type="dxa"/>
            <w:vAlign w:val="center"/>
          </w:tcPr>
          <w:p w14:paraId="327D662F" w14:textId="47324B4F" w:rsidR="00A57E3E" w:rsidRDefault="00A57E3E" w:rsidP="00A57E3E">
            <w:pPr>
              <w:spacing w:line="360" w:lineRule="auto"/>
              <w:jc w:val="center"/>
              <w:rPr>
                <w:rFonts w:ascii="Arial" w:eastAsiaTheme="minorEastAsia" w:hAnsi="Arial" w:cs="Arial"/>
                <w:b/>
                <w:i/>
                <w:sz w:val="16"/>
              </w:rPr>
            </w:pPr>
            <w:r w:rsidRPr="00317667">
              <w:rPr>
                <w:rFonts w:ascii="Arial" w:eastAsiaTheme="minorEastAsia" w:hAnsi="Arial" w:cs="Arial"/>
                <w:b/>
                <w:i/>
                <w:sz w:val="16"/>
              </w:rPr>
              <w:t>Energinet</w:t>
            </w:r>
          </w:p>
        </w:tc>
        <w:tc>
          <w:tcPr>
            <w:tcW w:w="6572" w:type="dxa"/>
            <w:vAlign w:val="center"/>
          </w:tcPr>
          <w:p w14:paraId="0FC5F46A" w14:textId="04B49C84" w:rsidR="00A57E3E" w:rsidRPr="00317667" w:rsidRDefault="00A57E3E" w:rsidP="00A57E3E">
            <w:pPr>
              <w:spacing w:line="360" w:lineRule="auto"/>
              <w:rPr>
                <w:rFonts w:ascii="Arial" w:eastAsiaTheme="minorEastAsia" w:hAnsi="Arial" w:cs="Arial"/>
                <w:i/>
                <w:sz w:val="16"/>
              </w:rPr>
            </w:pPr>
            <w:r w:rsidRPr="00317667">
              <w:rPr>
                <w:rFonts w:ascii="Arial" w:eastAsiaTheme="minorEastAsia" w:hAnsi="Arial" w:cs="Arial"/>
                <w:i/>
                <w:sz w:val="16"/>
              </w:rPr>
              <w:t>Energinet er Danmarks systemansvarlige transmissionsvirksomhed, der har ansvaret for at drive og udvikle transmissionsnettet og elsystemet i Danmark.</w:t>
            </w:r>
          </w:p>
        </w:tc>
      </w:tr>
      <w:tr w:rsidR="00815DDD" w:rsidRPr="00317667" w14:paraId="69445E5C" w14:textId="77777777" w:rsidTr="00A57E3E">
        <w:tc>
          <w:tcPr>
            <w:tcW w:w="3062" w:type="dxa"/>
            <w:vAlign w:val="center"/>
          </w:tcPr>
          <w:p w14:paraId="12D5A40A" w14:textId="17117E4A" w:rsidR="00815DDD" w:rsidRPr="00317667" w:rsidRDefault="00815DDD" w:rsidP="00815DDD">
            <w:pPr>
              <w:spacing w:line="360" w:lineRule="auto"/>
              <w:jc w:val="center"/>
              <w:rPr>
                <w:rFonts w:ascii="Arial" w:eastAsiaTheme="minorEastAsia" w:hAnsi="Arial" w:cs="Arial"/>
                <w:b/>
                <w:i/>
                <w:sz w:val="16"/>
              </w:rPr>
            </w:pPr>
            <w:r>
              <w:rPr>
                <w:rFonts w:ascii="Arial" w:eastAsiaTheme="minorEastAsia" w:hAnsi="Arial" w:cs="Arial"/>
                <w:b/>
                <w:i/>
                <w:sz w:val="16"/>
              </w:rPr>
              <w:t xml:space="preserve">Fleksibilitet </w:t>
            </w:r>
            <w:r>
              <w:rPr>
                <w:rFonts w:ascii="Arial" w:eastAsiaTheme="minorEastAsia" w:hAnsi="Arial" w:cs="Arial"/>
                <w:b/>
                <w:i/>
                <w:sz w:val="16"/>
              </w:rPr>
              <w:br/>
              <w:t>(</w:t>
            </w:r>
            <w:r w:rsidRPr="00E04CA2">
              <w:rPr>
                <w:rFonts w:ascii="Arial" w:eastAsiaTheme="minorEastAsia" w:hAnsi="Arial" w:cs="Arial"/>
                <w:b/>
                <w:i/>
                <w:sz w:val="16"/>
              </w:rPr>
              <w:t>fleksibilitetsydelser og fleksibelt elforbrug</w:t>
            </w:r>
            <w:r>
              <w:rPr>
                <w:rFonts w:ascii="Arial" w:eastAsiaTheme="minorEastAsia" w:hAnsi="Arial" w:cs="Arial"/>
                <w:b/>
                <w:i/>
                <w:sz w:val="16"/>
              </w:rPr>
              <w:t>)</w:t>
            </w:r>
          </w:p>
        </w:tc>
        <w:tc>
          <w:tcPr>
            <w:tcW w:w="6572" w:type="dxa"/>
            <w:vAlign w:val="center"/>
          </w:tcPr>
          <w:p w14:paraId="2902BE1E" w14:textId="41BD5B66" w:rsidR="00815DDD" w:rsidRPr="00317667" w:rsidRDefault="00815DDD" w:rsidP="00815DDD">
            <w:pPr>
              <w:spacing w:line="360" w:lineRule="auto"/>
              <w:rPr>
                <w:rFonts w:ascii="Arial" w:eastAsiaTheme="minorEastAsia" w:hAnsi="Arial" w:cs="Arial"/>
                <w:i/>
                <w:sz w:val="16"/>
              </w:rPr>
            </w:pPr>
            <w:r>
              <w:rPr>
                <w:rFonts w:ascii="Arial" w:eastAsiaTheme="minorEastAsia" w:hAnsi="Arial" w:cs="Arial"/>
                <w:i/>
                <w:sz w:val="16"/>
              </w:rPr>
              <w:t xml:space="preserve">Se afklaring i faktaboks 1 under afsnit </w:t>
            </w:r>
            <w:r>
              <w:rPr>
                <w:rFonts w:ascii="Arial" w:eastAsiaTheme="minorEastAsia" w:hAnsi="Arial" w:cs="Arial"/>
                <w:i/>
                <w:sz w:val="16"/>
              </w:rPr>
              <w:fldChar w:fldCharType="begin"/>
            </w:r>
            <w:r>
              <w:rPr>
                <w:rFonts w:ascii="Arial" w:eastAsiaTheme="minorEastAsia" w:hAnsi="Arial" w:cs="Arial"/>
                <w:i/>
                <w:sz w:val="16"/>
              </w:rPr>
              <w:instrText xml:space="preserve"> REF _Ref202946895 \h  \* MERGEFORMAT </w:instrText>
            </w:r>
            <w:r>
              <w:rPr>
                <w:rFonts w:ascii="Arial" w:eastAsiaTheme="minorEastAsia" w:hAnsi="Arial" w:cs="Arial"/>
                <w:i/>
                <w:sz w:val="16"/>
              </w:rPr>
            </w:r>
            <w:r>
              <w:rPr>
                <w:rFonts w:ascii="Arial" w:eastAsiaTheme="minorEastAsia" w:hAnsi="Arial" w:cs="Arial"/>
                <w:i/>
                <w:sz w:val="16"/>
              </w:rPr>
              <w:fldChar w:fldCharType="separate"/>
            </w:r>
            <w:r w:rsidRPr="00BE4729">
              <w:rPr>
                <w:rFonts w:ascii="Arial" w:eastAsiaTheme="minorEastAsia" w:hAnsi="Arial" w:cs="Arial"/>
                <w:i/>
                <w:sz w:val="16"/>
              </w:rPr>
              <w:t xml:space="preserve">3 </w:t>
            </w:r>
            <w:r>
              <w:rPr>
                <w:rFonts w:ascii="Arial" w:eastAsiaTheme="minorEastAsia" w:hAnsi="Arial" w:cs="Arial"/>
                <w:i/>
                <w:sz w:val="16"/>
              </w:rPr>
              <w:fldChar w:fldCharType="end"/>
            </w:r>
            <w:r>
              <w:rPr>
                <w:rFonts w:ascii="Arial" w:eastAsiaTheme="minorEastAsia" w:hAnsi="Arial" w:cs="Arial"/>
                <w:i/>
                <w:sz w:val="16"/>
              </w:rPr>
              <w:t>nedenfor.</w:t>
            </w:r>
          </w:p>
        </w:tc>
      </w:tr>
      <w:tr w:rsidR="00815DDD" w:rsidRPr="00317667" w14:paraId="63267BC6" w14:textId="77777777" w:rsidTr="00A57E3E">
        <w:tc>
          <w:tcPr>
            <w:tcW w:w="3062" w:type="dxa"/>
            <w:vAlign w:val="center"/>
          </w:tcPr>
          <w:p w14:paraId="4C6B1367" w14:textId="780B02AB" w:rsidR="00815DDD" w:rsidRDefault="00815DDD" w:rsidP="00815DDD">
            <w:pPr>
              <w:spacing w:line="360" w:lineRule="auto"/>
              <w:jc w:val="center"/>
              <w:rPr>
                <w:rFonts w:ascii="Arial" w:eastAsiaTheme="minorEastAsia" w:hAnsi="Arial" w:cs="Arial"/>
                <w:b/>
                <w:i/>
                <w:sz w:val="16"/>
              </w:rPr>
            </w:pPr>
            <w:r w:rsidRPr="00317667">
              <w:rPr>
                <w:rFonts w:ascii="Arial" w:eastAsiaTheme="minorEastAsia" w:hAnsi="Arial" w:cs="Arial"/>
                <w:b/>
                <w:i/>
                <w:sz w:val="16"/>
              </w:rPr>
              <w:t>Kapacitetsbegrænsning</w:t>
            </w:r>
            <w:r>
              <w:rPr>
                <w:rFonts w:ascii="Arial" w:eastAsiaTheme="minorEastAsia" w:hAnsi="Arial" w:cs="Arial"/>
                <w:b/>
                <w:i/>
                <w:sz w:val="16"/>
              </w:rPr>
              <w:t>/udfordring</w:t>
            </w:r>
          </w:p>
        </w:tc>
        <w:tc>
          <w:tcPr>
            <w:tcW w:w="6572" w:type="dxa"/>
            <w:vAlign w:val="center"/>
          </w:tcPr>
          <w:p w14:paraId="5FC3CA41" w14:textId="0785E92B" w:rsidR="00815DDD" w:rsidRDefault="00815DDD" w:rsidP="00815DDD">
            <w:pPr>
              <w:spacing w:line="360" w:lineRule="auto"/>
              <w:rPr>
                <w:rFonts w:ascii="Arial" w:eastAsiaTheme="minorEastAsia" w:hAnsi="Arial" w:cs="Arial"/>
                <w:i/>
                <w:sz w:val="16"/>
                <w:szCs w:val="16"/>
              </w:rPr>
            </w:pPr>
            <w:r w:rsidRPr="00317667">
              <w:rPr>
                <w:rFonts w:ascii="Arial" w:hAnsi="Arial" w:cs="Arial"/>
                <w:i/>
                <w:sz w:val="16"/>
                <w:szCs w:val="16"/>
              </w:rPr>
              <w:t xml:space="preserve">En kapacitetsbegrænsning </w:t>
            </w:r>
            <w:r>
              <w:rPr>
                <w:rFonts w:ascii="Arial" w:hAnsi="Arial" w:cs="Arial"/>
                <w:i/>
                <w:sz w:val="16"/>
                <w:szCs w:val="16"/>
              </w:rPr>
              <w:t>er</w:t>
            </w:r>
            <w:r w:rsidRPr="00317667">
              <w:rPr>
                <w:rFonts w:ascii="Arial" w:hAnsi="Arial" w:cs="Arial"/>
                <w:i/>
                <w:sz w:val="16"/>
                <w:szCs w:val="16"/>
              </w:rPr>
              <w:t xml:space="preserve"> en såkaldt flaskehals i nettet, der opstår hvis der mangler kapacitet specifikke steder i nettet (transformerstationer eller </w:t>
            </w:r>
            <w:r>
              <w:rPr>
                <w:rFonts w:ascii="Arial" w:hAnsi="Arial" w:cs="Arial"/>
                <w:i/>
                <w:sz w:val="16"/>
                <w:szCs w:val="16"/>
              </w:rPr>
              <w:t>luft</w:t>
            </w:r>
            <w:r w:rsidRPr="00317667">
              <w:rPr>
                <w:rFonts w:ascii="Arial" w:hAnsi="Arial" w:cs="Arial"/>
                <w:i/>
                <w:sz w:val="16"/>
                <w:szCs w:val="16"/>
              </w:rPr>
              <w:t xml:space="preserve">ledninger/kabler) til at håndtere forventede belastninger/mængde af </w:t>
            </w:r>
            <w:r>
              <w:rPr>
                <w:rFonts w:ascii="Arial" w:hAnsi="Arial" w:cs="Arial"/>
                <w:i/>
                <w:sz w:val="16"/>
                <w:szCs w:val="16"/>
              </w:rPr>
              <w:t>elektricitet</w:t>
            </w:r>
            <w:r w:rsidRPr="00317667">
              <w:rPr>
                <w:rFonts w:ascii="Arial" w:hAnsi="Arial" w:cs="Arial"/>
                <w:i/>
                <w:sz w:val="16"/>
                <w:szCs w:val="16"/>
              </w:rPr>
              <w:t>.</w:t>
            </w:r>
          </w:p>
          <w:p w14:paraId="42D43C9F" w14:textId="1A4AE65D" w:rsidR="00815DDD" w:rsidRDefault="00815DDD" w:rsidP="00815DDD">
            <w:pPr>
              <w:spacing w:line="360" w:lineRule="auto"/>
              <w:rPr>
                <w:rFonts w:ascii="Arial" w:eastAsiaTheme="minorEastAsia" w:hAnsi="Arial" w:cs="Arial"/>
                <w:i/>
                <w:sz w:val="16"/>
              </w:rPr>
            </w:pPr>
          </w:p>
        </w:tc>
      </w:tr>
    </w:tbl>
    <w:p w14:paraId="0F3044BF" w14:textId="77777777" w:rsidR="00825AFB" w:rsidRDefault="00825AFB"/>
    <w:tbl>
      <w:tblPr>
        <w:tblStyle w:val="Tabel-Gitter"/>
        <w:tblW w:w="9634" w:type="dxa"/>
        <w:tblLook w:val="04A0" w:firstRow="1" w:lastRow="0" w:firstColumn="1" w:lastColumn="0" w:noHBand="0" w:noVBand="1"/>
      </w:tblPr>
      <w:tblGrid>
        <w:gridCol w:w="2910"/>
        <w:gridCol w:w="6724"/>
      </w:tblGrid>
      <w:tr w:rsidR="00131F40" w:rsidRPr="00317667" w14:paraId="353D94AE" w14:textId="77777777" w:rsidTr="003B2AB2">
        <w:trPr>
          <w:trHeight w:val="567"/>
        </w:trPr>
        <w:tc>
          <w:tcPr>
            <w:tcW w:w="2910" w:type="dxa"/>
            <w:shd w:val="clear" w:color="auto" w:fill="0097A7"/>
            <w:vAlign w:val="center"/>
          </w:tcPr>
          <w:p w14:paraId="4797827D" w14:textId="77777777" w:rsidR="00131F40" w:rsidRPr="00317667" w:rsidRDefault="008B78C7" w:rsidP="009548B3">
            <w:pPr>
              <w:spacing w:line="360" w:lineRule="auto"/>
              <w:jc w:val="center"/>
              <w:rPr>
                <w:rFonts w:ascii="Arial" w:eastAsiaTheme="minorEastAsia" w:hAnsi="Arial" w:cs="Arial"/>
                <w:b/>
                <w:i/>
                <w:color w:val="FFFFFF" w:themeColor="background1"/>
                <w:sz w:val="20"/>
                <w:szCs w:val="20"/>
              </w:rPr>
            </w:pPr>
            <w:r w:rsidRPr="002566F7">
              <w:rPr>
                <w:rFonts w:ascii="Arial" w:eastAsiaTheme="minorEastAsia" w:hAnsi="Arial" w:cs="Arial"/>
                <w:b/>
                <w:bCs/>
                <w:i/>
                <w:iCs/>
                <w:color w:val="FFFFFF" w:themeColor="background1"/>
                <w:sz w:val="20"/>
                <w:szCs w:val="20"/>
              </w:rPr>
              <w:t>Begreb</w:t>
            </w:r>
          </w:p>
        </w:tc>
        <w:tc>
          <w:tcPr>
            <w:tcW w:w="6724" w:type="dxa"/>
            <w:shd w:val="clear" w:color="auto" w:fill="0097A7"/>
            <w:vAlign w:val="center"/>
          </w:tcPr>
          <w:p w14:paraId="1A75D373" w14:textId="77777777" w:rsidR="00131F40" w:rsidRPr="00317667" w:rsidRDefault="009548B3" w:rsidP="009548B3">
            <w:pPr>
              <w:spacing w:line="360" w:lineRule="auto"/>
              <w:jc w:val="center"/>
              <w:rPr>
                <w:rFonts w:ascii="Arial" w:eastAsiaTheme="minorEastAsia" w:hAnsi="Arial" w:cs="Arial"/>
                <w:b/>
                <w:i/>
                <w:color w:val="FFFFFF" w:themeColor="background1"/>
                <w:sz w:val="20"/>
                <w:szCs w:val="20"/>
              </w:rPr>
            </w:pPr>
            <w:r w:rsidRPr="002566F7">
              <w:rPr>
                <w:rFonts w:ascii="Arial" w:eastAsiaTheme="minorEastAsia" w:hAnsi="Arial" w:cs="Arial"/>
                <w:b/>
                <w:bCs/>
                <w:i/>
                <w:iCs/>
                <w:color w:val="FFFFFF" w:themeColor="background1"/>
                <w:sz w:val="20"/>
                <w:szCs w:val="20"/>
              </w:rPr>
              <w:t>A</w:t>
            </w:r>
            <w:r w:rsidR="008B78C7" w:rsidRPr="002566F7">
              <w:rPr>
                <w:rFonts w:ascii="Arial" w:eastAsiaTheme="minorEastAsia" w:hAnsi="Arial" w:cs="Arial"/>
                <w:b/>
                <w:bCs/>
                <w:i/>
                <w:iCs/>
                <w:color w:val="FFFFFF" w:themeColor="background1"/>
                <w:sz w:val="20"/>
                <w:szCs w:val="20"/>
              </w:rPr>
              <w:t>fklaring</w:t>
            </w:r>
          </w:p>
        </w:tc>
      </w:tr>
      <w:tr w:rsidR="001F3423" w:rsidRPr="00317667" w14:paraId="41B94224" w14:textId="77777777" w:rsidTr="003B2AB2">
        <w:tc>
          <w:tcPr>
            <w:tcW w:w="2910" w:type="dxa"/>
            <w:vAlign w:val="center"/>
          </w:tcPr>
          <w:p w14:paraId="167DB001" w14:textId="77777777" w:rsidR="001F3423" w:rsidRPr="00317667" w:rsidRDefault="001F3423" w:rsidP="001F3423">
            <w:pPr>
              <w:spacing w:line="360" w:lineRule="auto"/>
              <w:jc w:val="center"/>
              <w:rPr>
                <w:rFonts w:ascii="Arial" w:eastAsiaTheme="minorEastAsia" w:hAnsi="Arial" w:cs="Arial"/>
                <w:b/>
                <w:i/>
                <w:sz w:val="16"/>
              </w:rPr>
            </w:pPr>
            <w:r w:rsidRPr="00317667">
              <w:rPr>
                <w:rFonts w:ascii="Arial" w:eastAsiaTheme="minorEastAsia" w:hAnsi="Arial" w:cs="Arial"/>
                <w:b/>
                <w:i/>
                <w:sz w:val="16"/>
              </w:rPr>
              <w:t>Kundetyper</w:t>
            </w:r>
          </w:p>
        </w:tc>
        <w:tc>
          <w:tcPr>
            <w:tcW w:w="6724" w:type="dxa"/>
            <w:vAlign w:val="center"/>
          </w:tcPr>
          <w:p w14:paraId="6ED5D334" w14:textId="77777777" w:rsidR="001F3423" w:rsidRPr="00317667" w:rsidRDefault="001F3423" w:rsidP="001F3423">
            <w:pPr>
              <w:spacing w:line="360" w:lineRule="auto"/>
              <w:rPr>
                <w:rFonts w:ascii="Arial" w:eastAsiaTheme="minorEastAsia" w:hAnsi="Arial" w:cs="Arial"/>
                <w:i/>
                <w:sz w:val="16"/>
              </w:rPr>
            </w:pPr>
            <w:r w:rsidRPr="00317667">
              <w:rPr>
                <w:rFonts w:ascii="Arial" w:eastAsiaTheme="minorEastAsia" w:hAnsi="Arial" w:cs="Arial"/>
                <w:i/>
                <w:sz w:val="16"/>
              </w:rPr>
              <w:t>I henhold til tarifmodellen findes der følgende kundetyper:</w:t>
            </w:r>
            <w:r w:rsidRPr="00317667">
              <w:rPr>
                <w:rFonts w:ascii="Arial" w:eastAsiaTheme="minorEastAsia" w:hAnsi="Arial" w:cs="Arial"/>
                <w:i/>
                <w:sz w:val="16"/>
              </w:rPr>
              <w:br/>
            </w:r>
            <w:r w:rsidRPr="00317667">
              <w:rPr>
                <w:rFonts w:ascii="Arial" w:eastAsiaTheme="minorEastAsia" w:hAnsi="Arial" w:cs="Arial"/>
                <w:b/>
                <w:i/>
                <w:sz w:val="16"/>
              </w:rPr>
              <w:t>Kundekategori: C</w:t>
            </w:r>
            <w:r w:rsidRPr="00317667">
              <w:rPr>
                <w:rFonts w:ascii="Arial" w:eastAsiaTheme="minorEastAsia" w:hAnsi="Arial" w:cs="Arial"/>
                <w:i/>
                <w:sz w:val="16"/>
              </w:rPr>
              <w:t xml:space="preserve"> </w:t>
            </w:r>
            <w:r w:rsidRPr="00317667">
              <w:rPr>
                <w:rFonts w:ascii="Arial" w:eastAsiaTheme="minorEastAsia" w:hAnsi="Arial" w:cs="Arial"/>
                <w:i/>
                <w:sz w:val="16"/>
              </w:rPr>
              <w:br/>
              <w:t>Tilslutningspunktet er i 0,4 kV</w:t>
            </w:r>
            <w:r w:rsidR="00890720">
              <w:rPr>
                <w:rFonts w:ascii="Arial" w:eastAsiaTheme="minorEastAsia" w:hAnsi="Arial" w:cs="Arial"/>
                <w:i/>
                <w:sz w:val="16"/>
              </w:rPr>
              <w:t xml:space="preserve"> </w:t>
            </w:r>
            <w:r w:rsidRPr="00317667">
              <w:rPr>
                <w:rFonts w:ascii="Arial" w:eastAsiaTheme="minorEastAsia" w:hAnsi="Arial" w:cs="Arial"/>
                <w:i/>
                <w:sz w:val="16"/>
              </w:rPr>
              <w:t>nettet (den typiske almindelige forbruger)</w:t>
            </w:r>
          </w:p>
          <w:p w14:paraId="1C145E9D" w14:textId="404FD013" w:rsidR="001F3423" w:rsidRPr="00317667" w:rsidRDefault="001F3423" w:rsidP="001F3423">
            <w:pPr>
              <w:spacing w:line="360" w:lineRule="auto"/>
              <w:rPr>
                <w:rFonts w:ascii="Arial" w:eastAsiaTheme="minorEastAsia" w:hAnsi="Arial" w:cs="Arial"/>
                <w:b/>
                <w:i/>
                <w:sz w:val="16"/>
              </w:rPr>
            </w:pPr>
            <w:r w:rsidRPr="00317667">
              <w:rPr>
                <w:rFonts w:ascii="Arial" w:eastAsiaTheme="minorEastAsia" w:hAnsi="Arial" w:cs="Arial"/>
                <w:b/>
                <w:i/>
                <w:sz w:val="16"/>
              </w:rPr>
              <w:t>Kundekategori: B</w:t>
            </w:r>
            <w:r w:rsidR="00E042C9">
              <w:rPr>
                <w:rFonts w:ascii="Arial" w:eastAsiaTheme="minorEastAsia" w:hAnsi="Arial" w:cs="Arial"/>
                <w:b/>
                <w:i/>
                <w:sz w:val="16"/>
              </w:rPr>
              <w:t>-</w:t>
            </w:r>
            <w:r w:rsidRPr="00317667">
              <w:rPr>
                <w:rFonts w:ascii="Arial" w:eastAsiaTheme="minorEastAsia" w:hAnsi="Arial" w:cs="Arial"/>
                <w:b/>
                <w:i/>
                <w:sz w:val="16"/>
              </w:rPr>
              <w:t>lav</w:t>
            </w:r>
          </w:p>
          <w:p w14:paraId="547E7617" w14:textId="77777777" w:rsidR="001F3423" w:rsidRPr="00317667" w:rsidRDefault="001F3423" w:rsidP="001F3423">
            <w:pPr>
              <w:spacing w:line="360" w:lineRule="auto"/>
              <w:rPr>
                <w:rFonts w:ascii="Arial" w:eastAsiaTheme="minorEastAsia" w:hAnsi="Arial" w:cs="Arial"/>
                <w:i/>
                <w:sz w:val="16"/>
              </w:rPr>
            </w:pPr>
            <w:r w:rsidRPr="00317667">
              <w:rPr>
                <w:rFonts w:ascii="Arial" w:eastAsiaTheme="minorEastAsia" w:hAnsi="Arial" w:cs="Arial"/>
                <w:i/>
                <w:sz w:val="16"/>
              </w:rPr>
              <w:t>Tilslutningspunktet er på 0,4 kV siden af en 10-20/0,4 kV station</w:t>
            </w:r>
          </w:p>
          <w:p w14:paraId="12852E05" w14:textId="619FAC61" w:rsidR="001F3423" w:rsidRPr="00317667" w:rsidRDefault="001F3423" w:rsidP="001F3423">
            <w:pPr>
              <w:spacing w:line="360" w:lineRule="auto"/>
              <w:rPr>
                <w:rFonts w:ascii="Arial" w:eastAsiaTheme="minorEastAsia" w:hAnsi="Arial" w:cs="Arial"/>
                <w:b/>
                <w:i/>
                <w:sz w:val="16"/>
              </w:rPr>
            </w:pPr>
            <w:r w:rsidRPr="00317667">
              <w:rPr>
                <w:rFonts w:ascii="Arial" w:eastAsiaTheme="minorEastAsia" w:hAnsi="Arial" w:cs="Arial"/>
                <w:b/>
                <w:i/>
                <w:sz w:val="16"/>
              </w:rPr>
              <w:t>Kundekategori: B</w:t>
            </w:r>
            <w:r w:rsidR="00E042C9">
              <w:rPr>
                <w:rFonts w:ascii="Arial" w:eastAsiaTheme="minorEastAsia" w:hAnsi="Arial" w:cs="Arial"/>
                <w:b/>
                <w:i/>
                <w:sz w:val="16"/>
              </w:rPr>
              <w:t>-</w:t>
            </w:r>
            <w:r w:rsidRPr="00317667">
              <w:rPr>
                <w:rFonts w:ascii="Arial" w:eastAsiaTheme="minorEastAsia" w:hAnsi="Arial" w:cs="Arial"/>
                <w:b/>
                <w:i/>
                <w:sz w:val="16"/>
              </w:rPr>
              <w:t>høj</w:t>
            </w:r>
          </w:p>
          <w:p w14:paraId="1A432B3E" w14:textId="77777777" w:rsidR="001F3423" w:rsidRPr="00317667" w:rsidRDefault="001F3423" w:rsidP="001F3423">
            <w:pPr>
              <w:spacing w:line="360" w:lineRule="auto"/>
              <w:rPr>
                <w:rFonts w:ascii="Arial" w:eastAsiaTheme="minorEastAsia" w:hAnsi="Arial" w:cs="Arial"/>
                <w:i/>
                <w:sz w:val="16"/>
              </w:rPr>
            </w:pPr>
            <w:r w:rsidRPr="00317667">
              <w:rPr>
                <w:rFonts w:ascii="Arial" w:eastAsiaTheme="minorEastAsia" w:hAnsi="Arial" w:cs="Arial"/>
                <w:i/>
                <w:sz w:val="16"/>
              </w:rPr>
              <w:t>Tilslutningspunktet er i 10-20 kV</w:t>
            </w:r>
            <w:r w:rsidR="00890720">
              <w:rPr>
                <w:rFonts w:ascii="Arial" w:eastAsiaTheme="minorEastAsia" w:hAnsi="Arial" w:cs="Arial"/>
                <w:i/>
                <w:sz w:val="16"/>
              </w:rPr>
              <w:t xml:space="preserve"> </w:t>
            </w:r>
            <w:r w:rsidRPr="00317667">
              <w:rPr>
                <w:rFonts w:ascii="Arial" w:eastAsiaTheme="minorEastAsia" w:hAnsi="Arial" w:cs="Arial"/>
                <w:i/>
                <w:sz w:val="16"/>
              </w:rPr>
              <w:t>nettet</w:t>
            </w:r>
          </w:p>
          <w:p w14:paraId="1DDEB08F" w14:textId="659DDF6E" w:rsidR="001F3423" w:rsidRPr="00317667" w:rsidRDefault="001F3423" w:rsidP="001F3423">
            <w:pPr>
              <w:spacing w:line="360" w:lineRule="auto"/>
              <w:rPr>
                <w:rFonts w:ascii="Arial" w:eastAsiaTheme="minorEastAsia" w:hAnsi="Arial" w:cs="Arial"/>
                <w:b/>
                <w:i/>
                <w:sz w:val="16"/>
              </w:rPr>
            </w:pPr>
            <w:r w:rsidRPr="00317667">
              <w:rPr>
                <w:rFonts w:ascii="Arial" w:eastAsiaTheme="minorEastAsia" w:hAnsi="Arial" w:cs="Arial"/>
                <w:b/>
                <w:i/>
                <w:sz w:val="16"/>
              </w:rPr>
              <w:t>Kundekategori: A</w:t>
            </w:r>
            <w:r w:rsidR="00E042C9">
              <w:rPr>
                <w:rFonts w:ascii="Arial" w:eastAsiaTheme="minorEastAsia" w:hAnsi="Arial" w:cs="Arial"/>
                <w:b/>
                <w:i/>
                <w:sz w:val="16"/>
              </w:rPr>
              <w:t>-</w:t>
            </w:r>
            <w:r w:rsidRPr="00317667">
              <w:rPr>
                <w:rFonts w:ascii="Arial" w:eastAsiaTheme="minorEastAsia" w:hAnsi="Arial" w:cs="Arial"/>
                <w:b/>
                <w:i/>
                <w:sz w:val="16"/>
              </w:rPr>
              <w:t>lav</w:t>
            </w:r>
          </w:p>
          <w:p w14:paraId="032818EC" w14:textId="77777777" w:rsidR="001F3423" w:rsidRPr="00317667" w:rsidRDefault="001F3423" w:rsidP="001F3423">
            <w:pPr>
              <w:spacing w:line="360" w:lineRule="auto"/>
              <w:rPr>
                <w:rFonts w:ascii="Arial" w:eastAsiaTheme="minorEastAsia" w:hAnsi="Arial" w:cs="Arial"/>
                <w:i/>
                <w:sz w:val="16"/>
              </w:rPr>
            </w:pPr>
            <w:r w:rsidRPr="00317667">
              <w:rPr>
                <w:rFonts w:ascii="Arial" w:eastAsiaTheme="minorEastAsia" w:hAnsi="Arial" w:cs="Arial"/>
                <w:i/>
                <w:sz w:val="16"/>
              </w:rPr>
              <w:t xml:space="preserve">Tilslutningspunktet </w:t>
            </w:r>
            <w:r w:rsidR="000F1A8B">
              <w:rPr>
                <w:rFonts w:ascii="Arial" w:eastAsiaTheme="minorEastAsia" w:hAnsi="Arial" w:cs="Arial"/>
                <w:i/>
                <w:sz w:val="16"/>
              </w:rPr>
              <w:t>er på 10-20 kV</w:t>
            </w:r>
            <w:r w:rsidR="00890720">
              <w:rPr>
                <w:rFonts w:ascii="Arial" w:eastAsiaTheme="minorEastAsia" w:hAnsi="Arial" w:cs="Arial"/>
                <w:i/>
                <w:sz w:val="16"/>
              </w:rPr>
              <w:t xml:space="preserve"> </w:t>
            </w:r>
            <w:r w:rsidR="000F1A8B">
              <w:rPr>
                <w:rFonts w:ascii="Arial" w:eastAsiaTheme="minorEastAsia" w:hAnsi="Arial" w:cs="Arial"/>
                <w:i/>
                <w:sz w:val="16"/>
              </w:rPr>
              <w:t>siden af en 30-60/</w:t>
            </w:r>
            <w:r w:rsidR="00890720">
              <w:rPr>
                <w:rFonts w:ascii="Arial" w:eastAsiaTheme="minorEastAsia" w:hAnsi="Arial" w:cs="Arial"/>
                <w:i/>
                <w:sz w:val="16"/>
              </w:rPr>
              <w:t>10</w:t>
            </w:r>
            <w:r w:rsidR="000F1A8B">
              <w:rPr>
                <w:rFonts w:ascii="Arial" w:eastAsiaTheme="minorEastAsia" w:hAnsi="Arial" w:cs="Arial"/>
                <w:i/>
                <w:sz w:val="16"/>
              </w:rPr>
              <w:t>-</w:t>
            </w:r>
            <w:r w:rsidR="00890720">
              <w:rPr>
                <w:rFonts w:ascii="Arial" w:eastAsiaTheme="minorEastAsia" w:hAnsi="Arial" w:cs="Arial"/>
                <w:i/>
                <w:sz w:val="16"/>
              </w:rPr>
              <w:t>2</w:t>
            </w:r>
            <w:r w:rsidR="000F1A8B">
              <w:rPr>
                <w:rFonts w:ascii="Arial" w:eastAsiaTheme="minorEastAsia" w:hAnsi="Arial" w:cs="Arial"/>
                <w:i/>
                <w:sz w:val="16"/>
              </w:rPr>
              <w:t>0 kV station</w:t>
            </w:r>
          </w:p>
          <w:p w14:paraId="3450C757" w14:textId="09306951" w:rsidR="001F3423" w:rsidRPr="00317667" w:rsidRDefault="001F3423" w:rsidP="001F3423">
            <w:pPr>
              <w:spacing w:line="360" w:lineRule="auto"/>
              <w:rPr>
                <w:rFonts w:ascii="Arial" w:eastAsiaTheme="minorEastAsia" w:hAnsi="Arial" w:cs="Arial"/>
                <w:b/>
                <w:i/>
                <w:sz w:val="16"/>
              </w:rPr>
            </w:pPr>
            <w:r w:rsidRPr="00317667">
              <w:rPr>
                <w:rFonts w:ascii="Arial" w:eastAsiaTheme="minorEastAsia" w:hAnsi="Arial" w:cs="Arial"/>
                <w:b/>
                <w:i/>
                <w:sz w:val="16"/>
              </w:rPr>
              <w:t>Kundekategori: A</w:t>
            </w:r>
            <w:r w:rsidR="00E042C9">
              <w:rPr>
                <w:rFonts w:ascii="Arial" w:eastAsiaTheme="minorEastAsia" w:hAnsi="Arial" w:cs="Arial"/>
                <w:b/>
                <w:i/>
                <w:sz w:val="16"/>
              </w:rPr>
              <w:t>-</w:t>
            </w:r>
            <w:r w:rsidRPr="00317667">
              <w:rPr>
                <w:rFonts w:ascii="Arial" w:eastAsiaTheme="minorEastAsia" w:hAnsi="Arial" w:cs="Arial"/>
                <w:b/>
                <w:i/>
                <w:sz w:val="16"/>
              </w:rPr>
              <w:t>høj</w:t>
            </w:r>
          </w:p>
          <w:p w14:paraId="19FC1187" w14:textId="77777777" w:rsidR="001F3423" w:rsidRPr="00317667" w:rsidRDefault="001F3423" w:rsidP="001F3423">
            <w:pPr>
              <w:spacing w:line="360" w:lineRule="auto"/>
              <w:rPr>
                <w:rFonts w:ascii="Arial" w:eastAsiaTheme="minorEastAsia" w:hAnsi="Arial" w:cs="Arial"/>
                <w:i/>
                <w:sz w:val="16"/>
              </w:rPr>
            </w:pPr>
            <w:r w:rsidRPr="00317667">
              <w:rPr>
                <w:rFonts w:ascii="Arial" w:eastAsiaTheme="minorEastAsia" w:hAnsi="Arial" w:cs="Arial"/>
                <w:i/>
                <w:sz w:val="16"/>
              </w:rPr>
              <w:t xml:space="preserve">Tilslutningspunktet er i </w:t>
            </w:r>
            <w:r>
              <w:rPr>
                <w:rFonts w:ascii="Arial" w:eastAsiaTheme="minorEastAsia" w:hAnsi="Arial" w:cs="Arial"/>
                <w:i/>
                <w:sz w:val="16"/>
              </w:rPr>
              <w:t>30/</w:t>
            </w:r>
            <w:r w:rsidRPr="00317667">
              <w:rPr>
                <w:rFonts w:ascii="Arial" w:eastAsiaTheme="minorEastAsia" w:hAnsi="Arial" w:cs="Arial"/>
                <w:i/>
                <w:sz w:val="16"/>
              </w:rPr>
              <w:t>50/60 kV nettet</w:t>
            </w:r>
          </w:p>
          <w:p w14:paraId="76392601" w14:textId="214509FE" w:rsidR="001F3423" w:rsidRPr="00317667" w:rsidRDefault="001F3423" w:rsidP="001F3423">
            <w:pPr>
              <w:spacing w:line="360" w:lineRule="auto"/>
              <w:rPr>
                <w:rFonts w:ascii="Arial" w:eastAsiaTheme="minorEastAsia" w:hAnsi="Arial" w:cs="Arial"/>
                <w:b/>
                <w:i/>
                <w:sz w:val="16"/>
              </w:rPr>
            </w:pPr>
            <w:r w:rsidRPr="00317667">
              <w:rPr>
                <w:rFonts w:ascii="Arial" w:eastAsiaTheme="minorEastAsia" w:hAnsi="Arial" w:cs="Arial"/>
                <w:b/>
                <w:i/>
                <w:sz w:val="16"/>
              </w:rPr>
              <w:t>Kundekategori: A0</w:t>
            </w:r>
          </w:p>
          <w:p w14:paraId="0973FCE3" w14:textId="68417D66" w:rsidR="001F3423" w:rsidRPr="00317667" w:rsidRDefault="001F3423" w:rsidP="000F1A8B">
            <w:pPr>
              <w:spacing w:line="360" w:lineRule="auto"/>
              <w:rPr>
                <w:rFonts w:ascii="Arial" w:hAnsi="Arial" w:cs="Arial"/>
                <w:i/>
                <w:sz w:val="16"/>
                <w:szCs w:val="16"/>
              </w:rPr>
            </w:pPr>
            <w:r w:rsidRPr="00317667">
              <w:rPr>
                <w:rFonts w:ascii="Arial" w:eastAsiaTheme="minorEastAsia" w:hAnsi="Arial" w:cs="Arial"/>
                <w:i/>
                <w:sz w:val="16"/>
              </w:rPr>
              <w:t>Tilslutningspunktet er i transmissionsnet</w:t>
            </w:r>
            <w:r w:rsidR="00E042C9">
              <w:rPr>
                <w:rFonts w:ascii="Arial" w:eastAsiaTheme="minorEastAsia" w:hAnsi="Arial" w:cs="Arial"/>
                <w:i/>
                <w:sz w:val="16"/>
              </w:rPr>
              <w:t>tet</w:t>
            </w:r>
            <w:r w:rsidRPr="00317667">
              <w:rPr>
                <w:rFonts w:ascii="Arial" w:eastAsiaTheme="minorEastAsia" w:hAnsi="Arial" w:cs="Arial"/>
                <w:i/>
                <w:sz w:val="16"/>
              </w:rPr>
              <w:t xml:space="preserve"> </w:t>
            </w:r>
            <w:r w:rsidR="000F1A8B">
              <w:rPr>
                <w:rFonts w:ascii="Arial" w:eastAsiaTheme="minorEastAsia" w:hAnsi="Arial" w:cs="Arial"/>
                <w:i/>
                <w:sz w:val="16"/>
              </w:rPr>
              <w:t>hvor</w:t>
            </w:r>
            <w:r w:rsidRPr="00317667">
              <w:rPr>
                <w:rFonts w:ascii="Arial" w:eastAsiaTheme="minorEastAsia" w:hAnsi="Arial" w:cs="Arial"/>
                <w:i/>
                <w:sz w:val="16"/>
              </w:rPr>
              <w:t xml:space="preserve"> netvirksomhed</w:t>
            </w:r>
            <w:r>
              <w:rPr>
                <w:rFonts w:ascii="Arial" w:eastAsiaTheme="minorEastAsia" w:hAnsi="Arial" w:cs="Arial"/>
                <w:i/>
                <w:sz w:val="16"/>
              </w:rPr>
              <w:t>en</w:t>
            </w:r>
            <w:r w:rsidR="000F1A8B">
              <w:rPr>
                <w:rFonts w:ascii="Arial" w:eastAsiaTheme="minorEastAsia" w:hAnsi="Arial" w:cs="Arial"/>
                <w:i/>
                <w:sz w:val="16"/>
              </w:rPr>
              <w:t xml:space="preserve"> alene håndtere</w:t>
            </w:r>
            <w:r w:rsidR="00890720">
              <w:rPr>
                <w:rFonts w:ascii="Arial" w:eastAsiaTheme="minorEastAsia" w:hAnsi="Arial" w:cs="Arial"/>
                <w:i/>
                <w:sz w:val="16"/>
              </w:rPr>
              <w:t>r</w:t>
            </w:r>
            <w:r w:rsidR="000F1A8B">
              <w:rPr>
                <w:rFonts w:ascii="Arial" w:eastAsiaTheme="minorEastAsia" w:hAnsi="Arial" w:cs="Arial"/>
                <w:i/>
                <w:sz w:val="16"/>
              </w:rPr>
              <w:t xml:space="preserve"> afregningsmåling</w:t>
            </w:r>
            <w:r w:rsidR="00AB1554">
              <w:rPr>
                <w:rFonts w:ascii="Arial" w:eastAsiaTheme="minorEastAsia" w:hAnsi="Arial" w:cs="Arial"/>
                <w:i/>
                <w:sz w:val="16"/>
              </w:rPr>
              <w:t>.</w:t>
            </w:r>
          </w:p>
        </w:tc>
      </w:tr>
      <w:tr w:rsidR="00B91627" w:rsidRPr="00317667" w14:paraId="241BCAEB" w14:textId="77777777" w:rsidTr="003B2AB2">
        <w:tc>
          <w:tcPr>
            <w:tcW w:w="2910" w:type="dxa"/>
            <w:vAlign w:val="center"/>
          </w:tcPr>
          <w:p w14:paraId="0C35AE66" w14:textId="4850F458" w:rsidR="00B91627" w:rsidRPr="00317667" w:rsidRDefault="00B91627" w:rsidP="00B91627">
            <w:pPr>
              <w:spacing w:line="360" w:lineRule="auto"/>
              <w:jc w:val="center"/>
              <w:rPr>
                <w:rFonts w:ascii="Arial" w:eastAsiaTheme="minorEastAsia" w:hAnsi="Arial" w:cs="Arial"/>
                <w:b/>
                <w:i/>
                <w:sz w:val="16"/>
              </w:rPr>
            </w:pPr>
            <w:r w:rsidRPr="00594A30">
              <w:rPr>
                <w:rFonts w:ascii="Arial" w:eastAsiaTheme="minorEastAsia" w:hAnsi="Arial" w:cs="Arial"/>
                <w:b/>
                <w:i/>
                <w:sz w:val="16"/>
              </w:rPr>
              <w:t>Netinvesteringer</w:t>
            </w:r>
          </w:p>
        </w:tc>
        <w:tc>
          <w:tcPr>
            <w:tcW w:w="6724" w:type="dxa"/>
            <w:vAlign w:val="center"/>
          </w:tcPr>
          <w:p w14:paraId="64BA9ED2" w14:textId="77777777" w:rsidR="00B91627" w:rsidRPr="009A31E7" w:rsidRDefault="00B91627" w:rsidP="00B91627">
            <w:pPr>
              <w:spacing w:line="360" w:lineRule="auto"/>
              <w:rPr>
                <w:rFonts w:ascii="Arial" w:eastAsiaTheme="minorEastAsia" w:hAnsi="Arial" w:cs="Arial"/>
                <w:i/>
                <w:sz w:val="16"/>
              </w:rPr>
            </w:pPr>
            <w:r w:rsidRPr="009A31E7">
              <w:rPr>
                <w:rFonts w:ascii="Arial" w:eastAsiaTheme="minorEastAsia" w:hAnsi="Arial" w:cs="Arial"/>
                <w:i/>
                <w:sz w:val="16"/>
              </w:rPr>
              <w:t>Netinvestering dækker følgende investeringer i netanlæg (kabler, transformere, stationer mm.):</w:t>
            </w:r>
          </w:p>
          <w:p w14:paraId="666BC9BC" w14:textId="77777777" w:rsidR="00B91627" w:rsidRDefault="00B91627" w:rsidP="00B91627">
            <w:pPr>
              <w:pStyle w:val="Listeafsnit"/>
              <w:numPr>
                <w:ilvl w:val="0"/>
                <w:numId w:val="37"/>
              </w:numPr>
              <w:spacing w:line="360" w:lineRule="auto"/>
              <w:rPr>
                <w:rFonts w:ascii="Arial" w:eastAsiaTheme="minorEastAsia" w:hAnsi="Arial" w:cs="Arial"/>
                <w:i/>
                <w:sz w:val="16"/>
              </w:rPr>
            </w:pPr>
            <w:r w:rsidRPr="00594A30">
              <w:rPr>
                <w:rFonts w:ascii="Arial" w:eastAsiaTheme="minorEastAsia" w:hAnsi="Arial" w:cs="Arial"/>
                <w:i/>
                <w:sz w:val="16"/>
              </w:rPr>
              <w:t>Reinvesteringer - Udskiftning af netanlæg, der opretholder netanlæggets kvalitet og funktion, herunder som udgangspunkt en 1:1</w:t>
            </w:r>
            <w:r>
              <w:rPr>
                <w:rFonts w:ascii="Arial" w:eastAsiaTheme="minorEastAsia" w:hAnsi="Arial" w:cs="Arial"/>
                <w:i/>
                <w:sz w:val="16"/>
              </w:rPr>
              <w:t xml:space="preserve"> </w:t>
            </w:r>
            <w:r>
              <w:rPr>
                <w:rFonts w:ascii="Arial" w:eastAsia="Times New Roman" w:hAnsi="Arial" w:cs="Arial"/>
                <w:i/>
                <w:iCs/>
                <w:sz w:val="16"/>
                <w:szCs w:val="16"/>
              </w:rPr>
              <w:t>udskiftning/levetidsforlængelse.</w:t>
            </w:r>
          </w:p>
          <w:p w14:paraId="50271D45" w14:textId="77777777" w:rsidR="00B91627" w:rsidRPr="00594A30" w:rsidRDefault="00B91627" w:rsidP="00B91627">
            <w:pPr>
              <w:pStyle w:val="Listeafsnit"/>
              <w:numPr>
                <w:ilvl w:val="0"/>
                <w:numId w:val="37"/>
              </w:numPr>
              <w:spacing w:line="360" w:lineRule="auto"/>
              <w:rPr>
                <w:rFonts w:ascii="Arial" w:eastAsiaTheme="minorEastAsia" w:hAnsi="Arial" w:cs="Arial"/>
                <w:i/>
                <w:sz w:val="16"/>
              </w:rPr>
            </w:pPr>
            <w:r w:rsidRPr="00594A30">
              <w:rPr>
                <w:rFonts w:ascii="Arial" w:eastAsiaTheme="minorEastAsia" w:hAnsi="Arial" w:cs="Arial"/>
                <w:i/>
                <w:sz w:val="16"/>
              </w:rPr>
              <w:t>Nyinvesteringer eller kapacitetsforøgelse: Opgradering/forstærkning af eksisterende netanlæg samt etablering af nye netanlæg.</w:t>
            </w:r>
          </w:p>
          <w:p w14:paraId="02702A84" w14:textId="77777777" w:rsidR="00B91627" w:rsidRDefault="00B91627" w:rsidP="00B91627">
            <w:pPr>
              <w:spacing w:line="360" w:lineRule="auto"/>
              <w:rPr>
                <w:rFonts w:ascii="Arial" w:hAnsi="Arial" w:cs="Arial"/>
                <w:i/>
                <w:sz w:val="16"/>
                <w:szCs w:val="16"/>
              </w:rPr>
            </w:pPr>
          </w:p>
        </w:tc>
      </w:tr>
      <w:tr w:rsidR="00B91627" w:rsidRPr="00317667" w14:paraId="2B20E46A" w14:textId="77777777" w:rsidTr="003B2AB2">
        <w:tc>
          <w:tcPr>
            <w:tcW w:w="2910" w:type="dxa"/>
            <w:vAlign w:val="center"/>
          </w:tcPr>
          <w:p w14:paraId="0A2A05F8" w14:textId="77777777" w:rsidR="00B91627" w:rsidRDefault="00B91627" w:rsidP="00B91627">
            <w:pPr>
              <w:spacing w:line="360" w:lineRule="auto"/>
              <w:jc w:val="center"/>
              <w:rPr>
                <w:rFonts w:ascii="Arial" w:eastAsiaTheme="minorEastAsia" w:hAnsi="Arial" w:cs="Arial"/>
                <w:b/>
                <w:i/>
                <w:sz w:val="16"/>
              </w:rPr>
            </w:pPr>
            <w:r>
              <w:rPr>
                <w:rFonts w:ascii="Arial" w:eastAsiaTheme="minorEastAsia" w:hAnsi="Arial" w:cs="Arial"/>
                <w:b/>
                <w:i/>
                <w:sz w:val="16"/>
              </w:rPr>
              <w:t>Netområdeforbrug</w:t>
            </w:r>
          </w:p>
          <w:p w14:paraId="2A3077CF" w14:textId="0933BD56" w:rsidR="00B91627" w:rsidRPr="00317667" w:rsidRDefault="00B91627" w:rsidP="00B91627">
            <w:pPr>
              <w:spacing w:line="360" w:lineRule="auto"/>
              <w:jc w:val="center"/>
              <w:rPr>
                <w:rFonts w:ascii="Arial" w:eastAsiaTheme="minorEastAsia" w:hAnsi="Arial" w:cs="Arial"/>
                <w:b/>
                <w:i/>
                <w:sz w:val="16"/>
              </w:rPr>
            </w:pPr>
            <w:r>
              <w:rPr>
                <w:rFonts w:ascii="Arial" w:eastAsiaTheme="minorEastAsia" w:hAnsi="Arial" w:cs="Arial"/>
                <w:b/>
                <w:i/>
                <w:sz w:val="16"/>
              </w:rPr>
              <w:t>(energi)</w:t>
            </w:r>
          </w:p>
        </w:tc>
        <w:tc>
          <w:tcPr>
            <w:tcW w:w="6724" w:type="dxa"/>
            <w:vAlign w:val="center"/>
          </w:tcPr>
          <w:p w14:paraId="207106DC" w14:textId="5AC98CC1" w:rsidR="00B91627" w:rsidRDefault="00B91627" w:rsidP="00B91627">
            <w:pPr>
              <w:spacing w:line="360" w:lineRule="auto"/>
              <w:rPr>
                <w:rFonts w:ascii="Arial" w:eastAsiaTheme="minorEastAsia" w:hAnsi="Arial" w:cs="Arial"/>
                <w:i/>
                <w:sz w:val="16"/>
              </w:rPr>
            </w:pPr>
            <w:r>
              <w:rPr>
                <w:rFonts w:ascii="Arial" w:eastAsiaTheme="minorEastAsia" w:hAnsi="Arial" w:cs="Arial"/>
                <w:i/>
                <w:sz w:val="16"/>
              </w:rPr>
              <w:t>Den samlede transporterede mængde energi (målt i MWh) hvilket svarer til den energimængde som er forbrugt af netkunder plus nettabet i nettet over et givet år.</w:t>
            </w:r>
            <w:r w:rsidR="00607D3C">
              <w:rPr>
                <w:rFonts w:ascii="Arial" w:eastAsiaTheme="minorEastAsia" w:hAnsi="Arial" w:cs="Arial"/>
                <w:i/>
                <w:sz w:val="16"/>
              </w:rPr>
              <w:t xml:space="preserve"> </w:t>
            </w:r>
            <w:r w:rsidR="00607D3C" w:rsidRPr="00607D3C">
              <w:rPr>
                <w:rFonts w:ascii="Arial" w:eastAsiaTheme="minorEastAsia" w:hAnsi="Arial" w:cs="Arial"/>
                <w:i/>
                <w:sz w:val="16"/>
              </w:rPr>
              <w:t>Netområdeforbrug er eksklusiv egetforbrug forbrugt ”bag måleren”</w:t>
            </w:r>
            <w:r w:rsidR="0033049B">
              <w:rPr>
                <w:rFonts w:ascii="Arial" w:eastAsiaTheme="minorEastAsia" w:hAnsi="Arial" w:cs="Arial"/>
                <w:i/>
                <w:sz w:val="16"/>
              </w:rPr>
              <w:t>.</w:t>
            </w:r>
          </w:p>
        </w:tc>
      </w:tr>
      <w:tr w:rsidR="00B91627" w:rsidRPr="00317667" w14:paraId="22C3D5DC" w14:textId="77777777" w:rsidTr="003B2AB2">
        <w:tc>
          <w:tcPr>
            <w:tcW w:w="2910" w:type="dxa"/>
            <w:vAlign w:val="center"/>
          </w:tcPr>
          <w:p w14:paraId="63A59011" w14:textId="27470F13" w:rsidR="00B91627" w:rsidRPr="00317667" w:rsidRDefault="00B91627" w:rsidP="00B91627">
            <w:pPr>
              <w:spacing w:line="360" w:lineRule="auto"/>
              <w:jc w:val="center"/>
              <w:rPr>
                <w:rFonts w:ascii="Arial" w:eastAsiaTheme="minorEastAsia" w:hAnsi="Arial" w:cs="Arial"/>
                <w:b/>
                <w:i/>
                <w:sz w:val="16"/>
              </w:rPr>
            </w:pPr>
            <w:r w:rsidRPr="00317667">
              <w:rPr>
                <w:rFonts w:ascii="Arial" w:eastAsiaTheme="minorEastAsia" w:hAnsi="Arial" w:cs="Arial"/>
                <w:b/>
                <w:i/>
                <w:sz w:val="16"/>
              </w:rPr>
              <w:t>Nettab</w:t>
            </w:r>
          </w:p>
        </w:tc>
        <w:tc>
          <w:tcPr>
            <w:tcW w:w="6724" w:type="dxa"/>
            <w:vAlign w:val="center"/>
          </w:tcPr>
          <w:p w14:paraId="6194C12D" w14:textId="6C1A14E1" w:rsidR="00B91627" w:rsidRDefault="00B91627" w:rsidP="00B91627">
            <w:pPr>
              <w:spacing w:line="360" w:lineRule="auto"/>
              <w:rPr>
                <w:rFonts w:ascii="Arial" w:hAnsi="Arial" w:cs="Arial"/>
                <w:i/>
                <w:sz w:val="16"/>
                <w:szCs w:val="16"/>
              </w:rPr>
            </w:pPr>
            <w:r>
              <w:rPr>
                <w:rFonts w:ascii="Arial" w:eastAsiaTheme="minorEastAsia" w:hAnsi="Arial" w:cs="Arial"/>
                <w:i/>
                <w:sz w:val="16"/>
              </w:rPr>
              <w:t>E</w:t>
            </w:r>
            <w:r w:rsidRPr="00317667">
              <w:rPr>
                <w:rFonts w:ascii="Arial" w:eastAsiaTheme="minorEastAsia" w:hAnsi="Arial" w:cs="Arial"/>
                <w:i/>
                <w:sz w:val="16"/>
              </w:rPr>
              <w:t xml:space="preserve">n del af den </w:t>
            </w:r>
            <w:r>
              <w:rPr>
                <w:rFonts w:ascii="Arial" w:eastAsiaTheme="minorEastAsia" w:hAnsi="Arial" w:cs="Arial"/>
                <w:i/>
                <w:sz w:val="16"/>
              </w:rPr>
              <w:t>energimængde</w:t>
            </w:r>
            <w:r w:rsidRPr="00317667">
              <w:rPr>
                <w:rFonts w:ascii="Arial" w:eastAsiaTheme="minorEastAsia" w:hAnsi="Arial" w:cs="Arial"/>
                <w:i/>
                <w:sz w:val="16"/>
              </w:rPr>
              <w:t>, der transporteres fra det overliggende transmissionsnet og produktionssteder frem til kunderne via en netvirksomheds ledninger og transformerstationer, går tabt under transporten.</w:t>
            </w:r>
            <w:r>
              <w:rPr>
                <w:rFonts w:ascii="Arial" w:eastAsiaTheme="minorEastAsia" w:hAnsi="Arial" w:cs="Arial"/>
                <w:i/>
                <w:sz w:val="16"/>
              </w:rPr>
              <w:t xml:space="preserve"> Nettab er den energimængde, der går tabt under transport i distributionsnettet. </w:t>
            </w:r>
            <w:r w:rsidRPr="00317667">
              <w:rPr>
                <w:rFonts w:ascii="Arial" w:eastAsiaTheme="minorEastAsia" w:hAnsi="Arial" w:cs="Arial"/>
                <w:i/>
                <w:sz w:val="16"/>
              </w:rPr>
              <w:t xml:space="preserve"> Netvirksomhed</w:t>
            </w:r>
            <w:r>
              <w:rPr>
                <w:rFonts w:ascii="Arial" w:eastAsiaTheme="minorEastAsia" w:hAnsi="Arial" w:cs="Arial"/>
                <w:i/>
                <w:sz w:val="16"/>
              </w:rPr>
              <w:t>en</w:t>
            </w:r>
            <w:r w:rsidRPr="00317667">
              <w:rPr>
                <w:rFonts w:ascii="Arial" w:eastAsiaTheme="minorEastAsia" w:hAnsi="Arial" w:cs="Arial"/>
                <w:i/>
                <w:sz w:val="16"/>
              </w:rPr>
              <w:t xml:space="preserve">s mængde af nettab opgøres i MWh og </w:t>
            </w:r>
            <w:r>
              <w:rPr>
                <w:rFonts w:ascii="Arial" w:eastAsiaTheme="minorEastAsia" w:hAnsi="Arial" w:cs="Arial"/>
                <w:i/>
                <w:sz w:val="16"/>
              </w:rPr>
              <w:t xml:space="preserve">i </w:t>
            </w:r>
            <w:r w:rsidRPr="00317667">
              <w:rPr>
                <w:rFonts w:ascii="Arial" w:eastAsiaTheme="minorEastAsia" w:hAnsi="Arial" w:cs="Arial"/>
                <w:i/>
                <w:sz w:val="16"/>
              </w:rPr>
              <w:t xml:space="preserve">procentvis andel af </w:t>
            </w:r>
            <w:r>
              <w:rPr>
                <w:rFonts w:ascii="Arial" w:eastAsiaTheme="minorEastAsia" w:hAnsi="Arial" w:cs="Arial"/>
                <w:i/>
                <w:sz w:val="16"/>
              </w:rPr>
              <w:t>netområdeforbruget.</w:t>
            </w:r>
          </w:p>
        </w:tc>
      </w:tr>
      <w:tr w:rsidR="00B91627" w:rsidRPr="00317667" w14:paraId="1855990C" w14:textId="77777777" w:rsidTr="003B2AB2">
        <w:tc>
          <w:tcPr>
            <w:tcW w:w="2910" w:type="dxa"/>
            <w:vAlign w:val="center"/>
          </w:tcPr>
          <w:p w14:paraId="62CBCA2D" w14:textId="5424E376" w:rsidR="00B91627" w:rsidRPr="00317667" w:rsidRDefault="00B91627" w:rsidP="00B91627">
            <w:pPr>
              <w:spacing w:line="360" w:lineRule="auto"/>
              <w:jc w:val="center"/>
              <w:rPr>
                <w:rFonts w:ascii="Arial" w:eastAsiaTheme="minorEastAsia" w:hAnsi="Arial" w:cs="Arial"/>
                <w:b/>
                <w:i/>
                <w:sz w:val="16"/>
              </w:rPr>
            </w:pPr>
            <w:r w:rsidRPr="00317667">
              <w:rPr>
                <w:rFonts w:ascii="Arial" w:eastAsiaTheme="minorEastAsia" w:hAnsi="Arial" w:cs="Arial"/>
                <w:b/>
                <w:i/>
                <w:sz w:val="16"/>
              </w:rPr>
              <w:t>Netvirksomhed</w:t>
            </w:r>
          </w:p>
        </w:tc>
        <w:tc>
          <w:tcPr>
            <w:tcW w:w="6724" w:type="dxa"/>
            <w:vAlign w:val="center"/>
          </w:tcPr>
          <w:p w14:paraId="3F180A72" w14:textId="16FFE7CE" w:rsidR="00B91627" w:rsidRDefault="00B91627" w:rsidP="00B91627">
            <w:pPr>
              <w:spacing w:line="360" w:lineRule="auto"/>
              <w:rPr>
                <w:rFonts w:ascii="Arial" w:hAnsi="Arial" w:cs="Arial"/>
                <w:i/>
                <w:sz w:val="16"/>
                <w:szCs w:val="16"/>
              </w:rPr>
            </w:pPr>
            <w:r w:rsidRPr="00317667">
              <w:rPr>
                <w:rFonts w:ascii="Arial" w:eastAsiaTheme="minorEastAsia" w:hAnsi="Arial" w:cs="Arial"/>
                <w:i/>
                <w:sz w:val="16"/>
              </w:rPr>
              <w:t xml:space="preserve">Distributionsnettet </w:t>
            </w:r>
            <w:r>
              <w:rPr>
                <w:rFonts w:ascii="Arial" w:eastAsiaTheme="minorEastAsia" w:hAnsi="Arial" w:cs="Arial"/>
                <w:i/>
                <w:sz w:val="16"/>
              </w:rPr>
              <w:t>drives og udvikles</w:t>
            </w:r>
            <w:r w:rsidR="00C15A6D">
              <w:rPr>
                <w:rFonts w:ascii="Arial" w:eastAsiaTheme="minorEastAsia" w:hAnsi="Arial" w:cs="Arial"/>
                <w:i/>
                <w:sz w:val="16"/>
              </w:rPr>
              <w:t xml:space="preserve"> idag</w:t>
            </w:r>
            <w:r>
              <w:rPr>
                <w:rFonts w:ascii="Arial" w:eastAsiaTheme="minorEastAsia" w:hAnsi="Arial" w:cs="Arial"/>
                <w:i/>
                <w:sz w:val="16"/>
              </w:rPr>
              <w:t xml:space="preserve"> af 33</w:t>
            </w:r>
            <w:r w:rsidRPr="00317667">
              <w:rPr>
                <w:rFonts w:ascii="Arial" w:eastAsiaTheme="minorEastAsia" w:hAnsi="Arial" w:cs="Arial"/>
                <w:i/>
                <w:sz w:val="16"/>
              </w:rPr>
              <w:t xml:space="preserve"> netvirksomheder med netbevillinger udstedt af Energistyrelsen, der giver eneret og pligt til at var</w:t>
            </w:r>
            <w:r>
              <w:rPr>
                <w:rFonts w:ascii="Arial" w:eastAsiaTheme="minorEastAsia" w:hAnsi="Arial" w:cs="Arial"/>
                <w:i/>
                <w:sz w:val="16"/>
              </w:rPr>
              <w:t>etage netvirksomhed, der f.eks. omfatter drift og udvikling af distributionsnet i et afgrænset net</w:t>
            </w:r>
            <w:r w:rsidRPr="00317667">
              <w:rPr>
                <w:rFonts w:ascii="Arial" w:eastAsiaTheme="minorEastAsia" w:hAnsi="Arial" w:cs="Arial"/>
                <w:i/>
                <w:sz w:val="16"/>
              </w:rPr>
              <w:t>område</w:t>
            </w:r>
            <w:r>
              <w:rPr>
                <w:rFonts w:ascii="Arial" w:eastAsiaTheme="minorEastAsia" w:hAnsi="Arial" w:cs="Arial"/>
                <w:i/>
                <w:sz w:val="16"/>
              </w:rPr>
              <w:t>.</w:t>
            </w:r>
          </w:p>
        </w:tc>
      </w:tr>
      <w:tr w:rsidR="001F3423" w:rsidRPr="00317667" w14:paraId="6FADC746" w14:textId="77777777" w:rsidTr="003B2AB2">
        <w:tc>
          <w:tcPr>
            <w:tcW w:w="2910" w:type="dxa"/>
            <w:vAlign w:val="center"/>
          </w:tcPr>
          <w:p w14:paraId="42796C77" w14:textId="77777777" w:rsidR="001F3423" w:rsidRPr="00317667" w:rsidRDefault="001F3423" w:rsidP="001F3423">
            <w:pPr>
              <w:spacing w:line="360" w:lineRule="auto"/>
              <w:jc w:val="center"/>
              <w:rPr>
                <w:rFonts w:ascii="Arial" w:eastAsiaTheme="minorEastAsia" w:hAnsi="Arial" w:cs="Arial"/>
                <w:b/>
                <w:i/>
                <w:sz w:val="16"/>
              </w:rPr>
            </w:pPr>
            <w:r w:rsidRPr="00317667">
              <w:rPr>
                <w:rFonts w:ascii="Arial" w:eastAsiaTheme="minorEastAsia" w:hAnsi="Arial" w:cs="Arial"/>
                <w:b/>
                <w:i/>
                <w:sz w:val="16"/>
              </w:rPr>
              <w:t>Spændingsregulering</w:t>
            </w:r>
          </w:p>
        </w:tc>
        <w:tc>
          <w:tcPr>
            <w:tcW w:w="6724" w:type="dxa"/>
            <w:vAlign w:val="center"/>
          </w:tcPr>
          <w:p w14:paraId="4742FB41" w14:textId="1979F17C" w:rsidR="001F3423" w:rsidRPr="00317667" w:rsidRDefault="00096D50" w:rsidP="001F3423">
            <w:pPr>
              <w:spacing w:line="360" w:lineRule="auto"/>
              <w:rPr>
                <w:rFonts w:ascii="Arial" w:eastAsiaTheme="minorEastAsia" w:hAnsi="Arial" w:cs="Arial"/>
                <w:i/>
                <w:sz w:val="16"/>
              </w:rPr>
            </w:pPr>
            <w:r>
              <w:rPr>
                <w:rFonts w:ascii="Arial" w:hAnsi="Arial" w:cs="Arial"/>
                <w:i/>
                <w:sz w:val="16"/>
                <w:szCs w:val="16"/>
              </w:rPr>
              <w:t>Elektricitet</w:t>
            </w:r>
            <w:r w:rsidR="001F3423" w:rsidRPr="00317667">
              <w:rPr>
                <w:rFonts w:ascii="Arial" w:hAnsi="Arial" w:cs="Arial"/>
                <w:i/>
                <w:sz w:val="16"/>
                <w:szCs w:val="16"/>
              </w:rPr>
              <w:t xml:space="preserve"> i elnettet skal </w:t>
            </w:r>
            <w:r w:rsidR="00041B07">
              <w:rPr>
                <w:rFonts w:ascii="Arial" w:hAnsi="Arial" w:cs="Arial"/>
                <w:i/>
                <w:sz w:val="16"/>
                <w:szCs w:val="16"/>
              </w:rPr>
              <w:t>holdes</w:t>
            </w:r>
            <w:r w:rsidR="001F3423" w:rsidRPr="00317667">
              <w:rPr>
                <w:rFonts w:ascii="Arial" w:hAnsi="Arial" w:cs="Arial"/>
                <w:i/>
                <w:sz w:val="16"/>
                <w:szCs w:val="16"/>
              </w:rPr>
              <w:t xml:space="preserve"> </w:t>
            </w:r>
            <w:r w:rsidR="00041B07">
              <w:rPr>
                <w:rFonts w:ascii="Arial" w:hAnsi="Arial" w:cs="Arial"/>
                <w:i/>
                <w:sz w:val="16"/>
                <w:szCs w:val="16"/>
              </w:rPr>
              <w:t>indenfor en</w:t>
            </w:r>
            <w:r w:rsidR="001F3423" w:rsidRPr="00317667">
              <w:rPr>
                <w:rFonts w:ascii="Arial" w:hAnsi="Arial" w:cs="Arial"/>
                <w:i/>
                <w:sz w:val="16"/>
                <w:szCs w:val="16"/>
              </w:rPr>
              <w:t xml:space="preserve"> bestemt spænding, afhængig af hvilket spændingsniveau man befinder sig på, jf. afklaring af kundetyper tilknyttet forskellige spændingsniveauer. Hvis spændingen ikke holdes nogenlunde konstant, kan det skabe udfordringer for tilsluttede anlæg, idet de er indstillet til at fungere med en bestemt spænding. Netvirksomheder skal derfor holde den rette spænding på de forskellige spændingsniveauer, hvilket</w:t>
            </w:r>
            <w:r w:rsidR="00262B88">
              <w:rPr>
                <w:rFonts w:ascii="Arial" w:hAnsi="Arial" w:cs="Arial"/>
                <w:i/>
                <w:sz w:val="16"/>
                <w:szCs w:val="16"/>
              </w:rPr>
              <w:t xml:space="preserve"> normalt</w:t>
            </w:r>
            <w:r w:rsidR="001F3423" w:rsidRPr="00317667">
              <w:rPr>
                <w:rFonts w:ascii="Arial" w:hAnsi="Arial" w:cs="Arial"/>
                <w:i/>
                <w:sz w:val="16"/>
                <w:szCs w:val="16"/>
              </w:rPr>
              <w:t xml:space="preserve"> sker via spændingsregulering. Eftersom tilslutninger af produktions-</w:t>
            </w:r>
            <w:r w:rsidR="00E042C9">
              <w:rPr>
                <w:rFonts w:ascii="Arial" w:hAnsi="Arial" w:cs="Arial"/>
                <w:i/>
                <w:sz w:val="16"/>
                <w:szCs w:val="16"/>
              </w:rPr>
              <w:t xml:space="preserve"> </w:t>
            </w:r>
            <w:r w:rsidR="001F3423" w:rsidRPr="00317667">
              <w:rPr>
                <w:rFonts w:ascii="Arial" w:hAnsi="Arial" w:cs="Arial"/>
                <w:i/>
                <w:sz w:val="16"/>
                <w:szCs w:val="16"/>
              </w:rPr>
              <w:t xml:space="preserve">og forbrugsanlæg interagerer med elnettet og herved blandt andet kan påvirke spændingen, kan </w:t>
            </w:r>
            <w:r w:rsidR="001F3423">
              <w:rPr>
                <w:rFonts w:ascii="Arial" w:hAnsi="Arial" w:cs="Arial"/>
                <w:i/>
                <w:sz w:val="16"/>
                <w:szCs w:val="16"/>
              </w:rPr>
              <w:t xml:space="preserve">disse </w:t>
            </w:r>
            <w:r w:rsidR="001F3423" w:rsidRPr="00317667">
              <w:rPr>
                <w:rFonts w:ascii="Arial" w:hAnsi="Arial" w:cs="Arial"/>
                <w:i/>
                <w:sz w:val="16"/>
                <w:szCs w:val="16"/>
              </w:rPr>
              <w:t>anlæg således både udfordre og understøtte spændingsreguleringen.</w:t>
            </w:r>
          </w:p>
        </w:tc>
      </w:tr>
      <w:tr w:rsidR="00B91627" w:rsidRPr="00317667" w14:paraId="23935637" w14:textId="77777777" w:rsidTr="003B2AB2">
        <w:tc>
          <w:tcPr>
            <w:tcW w:w="2910" w:type="dxa"/>
            <w:vAlign w:val="center"/>
          </w:tcPr>
          <w:p w14:paraId="78C2C063" w14:textId="014C0187" w:rsidR="00B91627" w:rsidRPr="00317667" w:rsidRDefault="00B91627" w:rsidP="00B91627">
            <w:pPr>
              <w:spacing w:line="360" w:lineRule="auto"/>
              <w:jc w:val="center"/>
              <w:rPr>
                <w:rFonts w:ascii="Arial" w:eastAsiaTheme="minorEastAsia" w:hAnsi="Arial" w:cs="Arial"/>
                <w:b/>
                <w:i/>
                <w:sz w:val="16"/>
              </w:rPr>
            </w:pPr>
            <w:r w:rsidRPr="00317667">
              <w:rPr>
                <w:rFonts w:ascii="Arial" w:eastAsiaTheme="minorEastAsia" w:hAnsi="Arial" w:cs="Arial"/>
                <w:b/>
                <w:i/>
                <w:sz w:val="16"/>
              </w:rPr>
              <w:t>Tilsluttet energilagerkapacitet</w:t>
            </w:r>
          </w:p>
        </w:tc>
        <w:tc>
          <w:tcPr>
            <w:tcW w:w="6724" w:type="dxa"/>
            <w:vAlign w:val="center"/>
          </w:tcPr>
          <w:p w14:paraId="625B8ED3" w14:textId="4DA94C1F" w:rsidR="00B91627" w:rsidRPr="00317667" w:rsidRDefault="00B91627" w:rsidP="00B91627">
            <w:pPr>
              <w:spacing w:line="360" w:lineRule="auto"/>
              <w:rPr>
                <w:rFonts w:ascii="Arial" w:eastAsiaTheme="minorEastAsia" w:hAnsi="Arial" w:cs="Arial"/>
                <w:i/>
                <w:sz w:val="16"/>
              </w:rPr>
            </w:pPr>
            <w:r w:rsidRPr="00317667">
              <w:rPr>
                <w:rFonts w:ascii="Arial" w:eastAsiaTheme="minorEastAsia" w:hAnsi="Arial" w:cs="Arial"/>
                <w:i/>
                <w:sz w:val="16"/>
              </w:rPr>
              <w:t>Størrelsen på effekten</w:t>
            </w:r>
            <w:r w:rsidR="00F14FD8">
              <w:rPr>
                <w:rFonts w:ascii="Arial" w:eastAsiaTheme="minorEastAsia" w:hAnsi="Arial" w:cs="Arial"/>
                <w:i/>
                <w:sz w:val="16"/>
              </w:rPr>
              <w:t xml:space="preserve"> -</w:t>
            </w:r>
            <w:r w:rsidR="00532BB8">
              <w:rPr>
                <w:rFonts w:ascii="Arial" w:eastAsiaTheme="minorEastAsia" w:hAnsi="Arial" w:cs="Arial"/>
                <w:i/>
                <w:sz w:val="16"/>
              </w:rPr>
              <w:t xml:space="preserve"> d</w:t>
            </w:r>
            <w:r w:rsidR="00532BB8" w:rsidRPr="00E123F2">
              <w:rPr>
                <w:rFonts w:ascii="Arial" w:eastAsiaTheme="minorEastAsia" w:hAnsi="Arial" w:cs="Arial"/>
                <w:i/>
                <w:sz w:val="16"/>
              </w:rPr>
              <w:t>vs. den aftalte udvekslingskapacitet i tilslutningspunktet</w:t>
            </w:r>
            <w:r w:rsidR="00F14FD8">
              <w:rPr>
                <w:rFonts w:ascii="Arial" w:eastAsiaTheme="minorEastAsia" w:hAnsi="Arial" w:cs="Arial"/>
                <w:i/>
                <w:sz w:val="16"/>
              </w:rPr>
              <w:t xml:space="preserve"> -</w:t>
            </w:r>
            <w:r w:rsidRPr="00317667">
              <w:rPr>
                <w:rFonts w:ascii="Arial" w:eastAsiaTheme="minorEastAsia" w:hAnsi="Arial" w:cs="Arial"/>
                <w:i/>
                <w:sz w:val="16"/>
              </w:rPr>
              <w:t xml:space="preserve"> fra energilageranlæg tilslu</w:t>
            </w:r>
            <w:r>
              <w:rPr>
                <w:rFonts w:ascii="Arial" w:eastAsiaTheme="minorEastAsia" w:hAnsi="Arial" w:cs="Arial"/>
                <w:i/>
                <w:sz w:val="16"/>
              </w:rPr>
              <w:t>ttet distributionsnet.</w:t>
            </w:r>
            <w:r w:rsidR="00532BB8">
              <w:rPr>
                <w:rFonts w:ascii="Arial" w:eastAsiaTheme="minorEastAsia" w:hAnsi="Arial" w:cs="Arial"/>
                <w:i/>
                <w:sz w:val="16"/>
              </w:rPr>
              <w:t xml:space="preserve"> </w:t>
            </w:r>
            <w:r w:rsidR="00F14FD8">
              <w:rPr>
                <w:rFonts w:ascii="Arial" w:eastAsiaTheme="minorEastAsia" w:hAnsi="Arial" w:cs="Arial"/>
                <w:i/>
                <w:sz w:val="16"/>
              </w:rPr>
              <w:t>Det bemærkes at et</w:t>
            </w:r>
            <w:r w:rsidR="00532BB8" w:rsidRPr="00E123F2">
              <w:rPr>
                <w:rFonts w:ascii="Arial" w:eastAsiaTheme="minorEastAsia" w:hAnsi="Arial" w:cs="Arial"/>
                <w:i/>
                <w:sz w:val="16"/>
              </w:rPr>
              <w:t xml:space="preserve"> energilageranlæg kan have en anlægskapacitet</w:t>
            </w:r>
            <w:r w:rsidR="00532BB8">
              <w:rPr>
                <w:rFonts w:ascii="Arial" w:eastAsiaTheme="minorEastAsia" w:hAnsi="Arial" w:cs="Arial"/>
                <w:i/>
                <w:sz w:val="16"/>
              </w:rPr>
              <w:t xml:space="preserve">, der er </w:t>
            </w:r>
            <w:r w:rsidR="00532BB8" w:rsidRPr="00E123F2">
              <w:rPr>
                <w:rFonts w:ascii="Arial" w:eastAsiaTheme="minorEastAsia" w:hAnsi="Arial" w:cs="Arial"/>
                <w:i/>
                <w:sz w:val="16"/>
              </w:rPr>
              <w:t>større end udvekslingskapaciteten</w:t>
            </w:r>
            <w:r w:rsidR="00594044">
              <w:rPr>
                <w:rFonts w:ascii="Arial" w:eastAsiaTheme="minorEastAsia" w:hAnsi="Arial" w:cs="Arial"/>
                <w:i/>
                <w:sz w:val="16"/>
              </w:rPr>
              <w:t>.</w:t>
            </w:r>
            <w:r w:rsidR="00594044">
              <w:rPr>
                <w:rFonts w:ascii="Arial" w:eastAsiaTheme="minorEastAsia" w:hAnsi="Arial" w:cs="Arial"/>
                <w:i/>
                <w:sz w:val="16"/>
              </w:rPr>
              <w:br/>
            </w:r>
            <w:r>
              <w:rPr>
                <w:rFonts w:ascii="Arial" w:eastAsiaTheme="minorEastAsia" w:hAnsi="Arial" w:cs="Arial"/>
                <w:i/>
                <w:sz w:val="16"/>
              </w:rPr>
              <w:t>Eksempel</w:t>
            </w:r>
            <w:r w:rsidRPr="00317667">
              <w:rPr>
                <w:rFonts w:ascii="Arial" w:eastAsiaTheme="minorEastAsia" w:hAnsi="Arial" w:cs="Arial"/>
                <w:i/>
                <w:sz w:val="16"/>
              </w:rPr>
              <w:t xml:space="preserve"> på energilageranlæg: </w:t>
            </w:r>
            <w:r>
              <w:rPr>
                <w:rFonts w:ascii="Arial" w:eastAsiaTheme="minorEastAsia" w:hAnsi="Arial" w:cs="Arial"/>
                <w:i/>
                <w:sz w:val="16"/>
              </w:rPr>
              <w:t>Litium-ion</w:t>
            </w:r>
            <w:r w:rsidRPr="00317667">
              <w:rPr>
                <w:rFonts w:ascii="Arial" w:eastAsiaTheme="minorEastAsia" w:hAnsi="Arial" w:cs="Arial"/>
                <w:i/>
                <w:sz w:val="16"/>
              </w:rPr>
              <w:t xml:space="preserve"> batterie</w:t>
            </w:r>
            <w:r>
              <w:rPr>
                <w:rFonts w:ascii="Arial" w:eastAsiaTheme="minorEastAsia" w:hAnsi="Arial" w:cs="Arial"/>
                <w:i/>
                <w:sz w:val="16"/>
              </w:rPr>
              <w:t>r.</w:t>
            </w:r>
            <w:r w:rsidR="00532BB8">
              <w:rPr>
                <w:rFonts w:ascii="Arial" w:eastAsiaTheme="minorEastAsia" w:hAnsi="Arial" w:cs="Arial"/>
                <w:i/>
                <w:sz w:val="16"/>
              </w:rPr>
              <w:t xml:space="preserve">  </w:t>
            </w:r>
          </w:p>
        </w:tc>
      </w:tr>
    </w:tbl>
    <w:p w14:paraId="39D19440" w14:textId="0C6CB2D8" w:rsidR="00825AFB" w:rsidRDefault="00825AFB" w:rsidP="0081726E">
      <w:pPr>
        <w:spacing w:line="360" w:lineRule="auto"/>
        <w:rPr>
          <w:rFonts w:ascii="Arial" w:hAnsi="Arial" w:cs="Arial"/>
        </w:rPr>
      </w:pPr>
    </w:p>
    <w:tbl>
      <w:tblPr>
        <w:tblStyle w:val="Tabel-Gitter"/>
        <w:tblW w:w="9634" w:type="dxa"/>
        <w:tblLook w:val="04A0" w:firstRow="1" w:lastRow="0" w:firstColumn="1" w:lastColumn="0" w:noHBand="0" w:noVBand="1"/>
      </w:tblPr>
      <w:tblGrid>
        <w:gridCol w:w="2910"/>
        <w:gridCol w:w="6724"/>
      </w:tblGrid>
      <w:tr w:rsidR="00825AFB" w:rsidRPr="00317667" w14:paraId="0F24178B" w14:textId="77777777" w:rsidTr="00202C4D">
        <w:trPr>
          <w:trHeight w:val="567"/>
        </w:trPr>
        <w:tc>
          <w:tcPr>
            <w:tcW w:w="2910" w:type="dxa"/>
            <w:shd w:val="clear" w:color="auto" w:fill="0097A7"/>
            <w:vAlign w:val="center"/>
          </w:tcPr>
          <w:p w14:paraId="38312DD2" w14:textId="77777777" w:rsidR="00825AFB" w:rsidRPr="00317667" w:rsidRDefault="00825AFB" w:rsidP="00202C4D">
            <w:pPr>
              <w:spacing w:line="360" w:lineRule="auto"/>
              <w:jc w:val="center"/>
              <w:rPr>
                <w:rFonts w:ascii="Arial" w:eastAsiaTheme="minorEastAsia" w:hAnsi="Arial" w:cs="Arial"/>
                <w:b/>
                <w:i/>
                <w:color w:val="FFFFFF" w:themeColor="background1"/>
                <w:sz w:val="20"/>
                <w:szCs w:val="20"/>
              </w:rPr>
            </w:pPr>
            <w:r w:rsidRPr="002566F7">
              <w:rPr>
                <w:rFonts w:ascii="Arial" w:eastAsiaTheme="minorEastAsia" w:hAnsi="Arial" w:cs="Arial"/>
                <w:b/>
                <w:bCs/>
                <w:i/>
                <w:iCs/>
                <w:color w:val="FFFFFF" w:themeColor="background1"/>
                <w:sz w:val="20"/>
                <w:szCs w:val="20"/>
              </w:rPr>
              <w:lastRenderedPageBreak/>
              <w:t>Begreb</w:t>
            </w:r>
          </w:p>
        </w:tc>
        <w:tc>
          <w:tcPr>
            <w:tcW w:w="6724" w:type="dxa"/>
            <w:shd w:val="clear" w:color="auto" w:fill="0097A7"/>
            <w:vAlign w:val="center"/>
          </w:tcPr>
          <w:p w14:paraId="51B7B192" w14:textId="77777777" w:rsidR="00825AFB" w:rsidRPr="00317667" w:rsidRDefault="00825AFB" w:rsidP="00202C4D">
            <w:pPr>
              <w:spacing w:line="360" w:lineRule="auto"/>
              <w:jc w:val="center"/>
              <w:rPr>
                <w:rFonts w:ascii="Arial" w:eastAsiaTheme="minorEastAsia" w:hAnsi="Arial" w:cs="Arial"/>
                <w:b/>
                <w:i/>
                <w:color w:val="FFFFFF" w:themeColor="background1"/>
                <w:sz w:val="20"/>
                <w:szCs w:val="20"/>
              </w:rPr>
            </w:pPr>
            <w:r w:rsidRPr="002566F7">
              <w:rPr>
                <w:rFonts w:ascii="Arial" w:eastAsiaTheme="minorEastAsia" w:hAnsi="Arial" w:cs="Arial"/>
                <w:b/>
                <w:bCs/>
                <w:i/>
                <w:iCs/>
                <w:color w:val="FFFFFF" w:themeColor="background1"/>
                <w:sz w:val="20"/>
                <w:szCs w:val="20"/>
              </w:rPr>
              <w:t>Afklaring</w:t>
            </w:r>
          </w:p>
        </w:tc>
      </w:tr>
      <w:tr w:rsidR="00825AFB" w:rsidRPr="00317667" w14:paraId="1253F681" w14:textId="77777777" w:rsidTr="00202C4D">
        <w:tc>
          <w:tcPr>
            <w:tcW w:w="2910" w:type="dxa"/>
            <w:vAlign w:val="center"/>
          </w:tcPr>
          <w:p w14:paraId="76A7D961" w14:textId="16C24C8C" w:rsidR="00825AFB" w:rsidRPr="00317667" w:rsidRDefault="00825AFB" w:rsidP="00825AFB">
            <w:pPr>
              <w:spacing w:line="360" w:lineRule="auto"/>
              <w:jc w:val="center"/>
              <w:rPr>
                <w:rFonts w:ascii="Arial" w:eastAsiaTheme="minorEastAsia" w:hAnsi="Arial" w:cs="Arial"/>
                <w:b/>
                <w:i/>
                <w:sz w:val="16"/>
              </w:rPr>
            </w:pPr>
            <w:r w:rsidRPr="00317667">
              <w:rPr>
                <w:rFonts w:ascii="Arial" w:eastAsiaTheme="minorEastAsia" w:hAnsi="Arial" w:cs="Arial"/>
                <w:b/>
                <w:i/>
                <w:sz w:val="16"/>
              </w:rPr>
              <w:t>Tilsluttet produktionskapacitet</w:t>
            </w:r>
          </w:p>
        </w:tc>
        <w:tc>
          <w:tcPr>
            <w:tcW w:w="6724" w:type="dxa"/>
            <w:vAlign w:val="center"/>
          </w:tcPr>
          <w:p w14:paraId="7D787CAD" w14:textId="6DB44E14" w:rsidR="00825AFB" w:rsidRPr="00317667" w:rsidRDefault="00E357CB" w:rsidP="00825AFB">
            <w:pPr>
              <w:spacing w:line="360" w:lineRule="auto"/>
              <w:rPr>
                <w:rFonts w:ascii="Arial" w:hAnsi="Arial" w:cs="Arial"/>
                <w:i/>
                <w:sz w:val="16"/>
                <w:szCs w:val="16"/>
              </w:rPr>
            </w:pPr>
            <w:r w:rsidRPr="00317667">
              <w:rPr>
                <w:rFonts w:ascii="Arial" w:eastAsiaTheme="minorEastAsia" w:hAnsi="Arial" w:cs="Arial"/>
                <w:i/>
                <w:sz w:val="16"/>
              </w:rPr>
              <w:t>Størrelsen på effekten</w:t>
            </w:r>
            <w:r>
              <w:rPr>
                <w:rFonts w:ascii="Arial" w:eastAsiaTheme="minorEastAsia" w:hAnsi="Arial" w:cs="Arial"/>
                <w:i/>
                <w:sz w:val="16"/>
              </w:rPr>
              <w:t xml:space="preserve"> - d</w:t>
            </w:r>
            <w:r w:rsidRPr="00E123F2">
              <w:rPr>
                <w:rFonts w:ascii="Arial" w:eastAsiaTheme="minorEastAsia" w:hAnsi="Arial" w:cs="Arial"/>
                <w:i/>
                <w:sz w:val="16"/>
              </w:rPr>
              <w:t>vs. den aftalte udvekslingskapacitet i tilslutningspunktet</w:t>
            </w:r>
            <w:r>
              <w:rPr>
                <w:rFonts w:ascii="Arial" w:eastAsiaTheme="minorEastAsia" w:hAnsi="Arial" w:cs="Arial"/>
                <w:i/>
                <w:sz w:val="16"/>
              </w:rPr>
              <w:t xml:space="preserve"> -</w:t>
            </w:r>
            <w:r w:rsidRPr="00317667">
              <w:rPr>
                <w:rFonts w:ascii="Arial" w:eastAsiaTheme="minorEastAsia" w:hAnsi="Arial" w:cs="Arial"/>
                <w:i/>
                <w:sz w:val="16"/>
              </w:rPr>
              <w:t xml:space="preserve"> fra</w:t>
            </w:r>
            <w:r w:rsidR="00825AFB">
              <w:rPr>
                <w:rFonts w:ascii="Arial" w:eastAsiaTheme="minorEastAsia" w:hAnsi="Arial" w:cs="Arial"/>
                <w:i/>
                <w:sz w:val="16"/>
              </w:rPr>
              <w:t xml:space="preserve"> d</w:t>
            </w:r>
            <w:r w:rsidR="00825AFB" w:rsidRPr="00317667">
              <w:rPr>
                <w:rFonts w:ascii="Arial" w:eastAsiaTheme="minorEastAsia" w:hAnsi="Arial" w:cs="Arial"/>
                <w:i/>
                <w:sz w:val="16"/>
              </w:rPr>
              <w:t>ecentrale kraftvarmeværker,</w:t>
            </w:r>
            <w:r w:rsidR="00825AFB">
              <w:rPr>
                <w:rFonts w:ascii="Arial" w:eastAsiaTheme="minorEastAsia" w:hAnsi="Arial" w:cs="Arial"/>
                <w:i/>
                <w:sz w:val="16"/>
              </w:rPr>
              <w:t xml:space="preserve"> solcelleanlæg (private og kommercielle taganlæg og markanlæg), vindmøller (hustandsvindmøller, kommercielle landbaserede og kystnære vindmøller og testmøller).</w:t>
            </w:r>
            <w:r w:rsidR="00607D3C">
              <w:rPr>
                <w:rFonts w:ascii="Arial" w:eastAsiaTheme="minorEastAsia" w:hAnsi="Arial" w:cs="Arial"/>
                <w:i/>
                <w:sz w:val="16"/>
              </w:rPr>
              <w:t xml:space="preserve"> </w:t>
            </w:r>
            <w:r>
              <w:rPr>
                <w:rFonts w:ascii="Arial" w:eastAsiaTheme="minorEastAsia" w:hAnsi="Arial" w:cs="Arial"/>
                <w:i/>
                <w:sz w:val="16"/>
              </w:rPr>
              <w:t>Det bemærkes at et</w:t>
            </w:r>
            <w:r w:rsidRPr="00E123F2">
              <w:rPr>
                <w:rFonts w:ascii="Arial" w:eastAsiaTheme="minorEastAsia" w:hAnsi="Arial" w:cs="Arial"/>
                <w:i/>
                <w:sz w:val="16"/>
              </w:rPr>
              <w:t xml:space="preserve"> energilageranlæg kan have en anlægskapacitet</w:t>
            </w:r>
            <w:r>
              <w:rPr>
                <w:rFonts w:ascii="Arial" w:eastAsiaTheme="minorEastAsia" w:hAnsi="Arial" w:cs="Arial"/>
                <w:i/>
                <w:sz w:val="16"/>
              </w:rPr>
              <w:t xml:space="preserve">, der er </w:t>
            </w:r>
            <w:r w:rsidRPr="00E123F2">
              <w:rPr>
                <w:rFonts w:ascii="Arial" w:eastAsiaTheme="minorEastAsia" w:hAnsi="Arial" w:cs="Arial"/>
                <w:i/>
                <w:sz w:val="16"/>
              </w:rPr>
              <w:t>større end udvekslingskapaciteten</w:t>
            </w:r>
            <w:r>
              <w:rPr>
                <w:rFonts w:ascii="Arial" w:eastAsiaTheme="minorEastAsia" w:hAnsi="Arial" w:cs="Arial"/>
                <w:i/>
                <w:sz w:val="16"/>
              </w:rPr>
              <w:t>.</w:t>
            </w:r>
          </w:p>
        </w:tc>
      </w:tr>
      <w:tr w:rsidR="00825AFB" w:rsidRPr="00317667" w14:paraId="2A8AEB09" w14:textId="77777777" w:rsidTr="00202C4D">
        <w:tc>
          <w:tcPr>
            <w:tcW w:w="2910" w:type="dxa"/>
            <w:vAlign w:val="center"/>
          </w:tcPr>
          <w:p w14:paraId="30E3103D" w14:textId="77E0C98D" w:rsidR="00825AFB" w:rsidRPr="00317667" w:rsidRDefault="00825AFB" w:rsidP="00825AFB">
            <w:pPr>
              <w:spacing w:line="360" w:lineRule="auto"/>
              <w:jc w:val="center"/>
              <w:rPr>
                <w:rFonts w:ascii="Arial" w:eastAsiaTheme="minorEastAsia" w:hAnsi="Arial" w:cs="Arial"/>
                <w:b/>
                <w:i/>
                <w:sz w:val="16"/>
              </w:rPr>
            </w:pPr>
            <w:r>
              <w:rPr>
                <w:rFonts w:ascii="Arial" w:eastAsiaTheme="minorEastAsia" w:hAnsi="Arial" w:cs="Arial"/>
                <w:b/>
                <w:i/>
                <w:sz w:val="16"/>
              </w:rPr>
              <w:t>W (watt) / effekt</w:t>
            </w:r>
          </w:p>
        </w:tc>
        <w:tc>
          <w:tcPr>
            <w:tcW w:w="6724" w:type="dxa"/>
            <w:vAlign w:val="center"/>
          </w:tcPr>
          <w:p w14:paraId="11F2CC0E" w14:textId="05A11B44" w:rsidR="00825AFB" w:rsidRPr="00317667" w:rsidRDefault="00825AFB" w:rsidP="00825AFB">
            <w:pPr>
              <w:spacing w:line="360" w:lineRule="auto"/>
              <w:rPr>
                <w:rFonts w:ascii="Arial" w:eastAsiaTheme="minorEastAsia" w:hAnsi="Arial" w:cs="Arial"/>
                <w:i/>
                <w:sz w:val="16"/>
              </w:rPr>
            </w:pPr>
            <w:r>
              <w:rPr>
                <w:rFonts w:ascii="Arial" w:eastAsiaTheme="minorEastAsia" w:hAnsi="Arial" w:cs="Arial"/>
                <w:i/>
                <w:sz w:val="16"/>
              </w:rPr>
              <w:t>Watt (W) udtrykker den øjeblikkelige effekt der ydes i løbet af 1 sekund.</w:t>
            </w:r>
          </w:p>
        </w:tc>
      </w:tr>
      <w:tr w:rsidR="00825AFB" w:rsidRPr="00317667" w14:paraId="4C10F425" w14:textId="77777777" w:rsidTr="00202C4D">
        <w:tc>
          <w:tcPr>
            <w:tcW w:w="2910" w:type="dxa"/>
            <w:vAlign w:val="center"/>
          </w:tcPr>
          <w:p w14:paraId="1B5E1E8B" w14:textId="109FA8B1" w:rsidR="00825AFB" w:rsidRPr="00317667" w:rsidRDefault="00825AFB" w:rsidP="00825AFB">
            <w:pPr>
              <w:spacing w:line="360" w:lineRule="auto"/>
              <w:jc w:val="center"/>
              <w:rPr>
                <w:rFonts w:ascii="Arial" w:eastAsiaTheme="minorEastAsia" w:hAnsi="Arial" w:cs="Arial"/>
                <w:b/>
                <w:i/>
                <w:sz w:val="16"/>
              </w:rPr>
            </w:pPr>
            <w:r w:rsidRPr="00317667">
              <w:rPr>
                <w:rFonts w:ascii="Arial" w:eastAsiaTheme="minorEastAsia" w:hAnsi="Arial" w:cs="Arial"/>
                <w:b/>
                <w:i/>
                <w:sz w:val="16"/>
              </w:rPr>
              <w:t>Wh (watt-time)</w:t>
            </w:r>
            <w:r>
              <w:rPr>
                <w:rFonts w:ascii="Arial" w:eastAsiaTheme="minorEastAsia" w:hAnsi="Arial" w:cs="Arial"/>
                <w:b/>
                <w:i/>
                <w:sz w:val="16"/>
              </w:rPr>
              <w:t>/energi</w:t>
            </w:r>
          </w:p>
        </w:tc>
        <w:tc>
          <w:tcPr>
            <w:tcW w:w="6724" w:type="dxa"/>
            <w:vAlign w:val="center"/>
          </w:tcPr>
          <w:p w14:paraId="04C67206" w14:textId="58174F7D" w:rsidR="00825AFB" w:rsidRPr="00317667" w:rsidRDefault="00825AFB" w:rsidP="00825AFB">
            <w:pPr>
              <w:spacing w:line="360" w:lineRule="auto"/>
              <w:rPr>
                <w:rFonts w:ascii="Arial" w:eastAsiaTheme="minorEastAsia" w:hAnsi="Arial" w:cs="Arial"/>
                <w:i/>
                <w:sz w:val="16"/>
              </w:rPr>
            </w:pPr>
            <w:r w:rsidRPr="00317667">
              <w:rPr>
                <w:rFonts w:ascii="Arial" w:eastAsiaTheme="minorEastAsia" w:hAnsi="Arial" w:cs="Arial"/>
                <w:i/>
                <w:sz w:val="16"/>
              </w:rPr>
              <w:t xml:space="preserve">Enhed for </w:t>
            </w:r>
            <w:r>
              <w:rPr>
                <w:rFonts w:ascii="Arial" w:eastAsiaTheme="minorEastAsia" w:hAnsi="Arial" w:cs="Arial"/>
                <w:i/>
                <w:sz w:val="16"/>
              </w:rPr>
              <w:t>energi der i regi af netudviklingsplaner typisk opgøres i megawatt-timer (</w:t>
            </w:r>
            <w:r w:rsidRPr="00317667">
              <w:rPr>
                <w:rFonts w:ascii="Arial" w:eastAsiaTheme="minorEastAsia" w:hAnsi="Arial" w:cs="Arial"/>
                <w:i/>
                <w:sz w:val="16"/>
              </w:rPr>
              <w:t>MWh</w:t>
            </w:r>
            <w:r>
              <w:rPr>
                <w:rFonts w:ascii="Arial" w:eastAsiaTheme="minorEastAsia" w:hAnsi="Arial" w:cs="Arial"/>
                <w:i/>
                <w:sz w:val="16"/>
              </w:rPr>
              <w:t>),</w:t>
            </w:r>
            <w:r w:rsidRPr="00317667">
              <w:rPr>
                <w:rFonts w:ascii="Arial" w:eastAsiaTheme="minorEastAsia" w:hAnsi="Arial" w:cs="Arial"/>
                <w:i/>
                <w:sz w:val="16"/>
              </w:rPr>
              <w:t xml:space="preserve"> </w:t>
            </w:r>
            <w:r>
              <w:rPr>
                <w:rFonts w:ascii="Arial" w:eastAsiaTheme="minorEastAsia" w:hAnsi="Arial" w:cs="Arial"/>
                <w:i/>
                <w:sz w:val="16"/>
              </w:rPr>
              <w:t xml:space="preserve">der </w:t>
            </w:r>
            <w:r w:rsidRPr="00317667">
              <w:rPr>
                <w:rFonts w:ascii="Arial" w:eastAsiaTheme="minorEastAsia" w:hAnsi="Arial" w:cs="Arial"/>
                <w:i/>
                <w:sz w:val="16"/>
              </w:rPr>
              <w:t>svarer til 1000 k</w:t>
            </w:r>
            <w:r>
              <w:rPr>
                <w:rFonts w:ascii="Arial" w:eastAsiaTheme="minorEastAsia" w:hAnsi="Arial" w:cs="Arial"/>
                <w:i/>
                <w:sz w:val="16"/>
              </w:rPr>
              <w:t>ilowatt-timer (K</w:t>
            </w:r>
            <w:r w:rsidRPr="00317667">
              <w:rPr>
                <w:rFonts w:ascii="Arial" w:eastAsiaTheme="minorEastAsia" w:hAnsi="Arial" w:cs="Arial"/>
                <w:i/>
                <w:sz w:val="16"/>
              </w:rPr>
              <w:t>Wh</w:t>
            </w:r>
            <w:r>
              <w:rPr>
                <w:rFonts w:ascii="Arial" w:eastAsiaTheme="minorEastAsia" w:hAnsi="Arial" w:cs="Arial"/>
                <w:i/>
                <w:sz w:val="16"/>
              </w:rPr>
              <w:t>)</w:t>
            </w:r>
            <w:r>
              <w:rPr>
                <w:rFonts w:ascii="Arial" w:eastAsiaTheme="minorEastAsia" w:hAnsi="Arial" w:cs="Arial"/>
                <w:i/>
                <w:sz w:val="16"/>
              </w:rPr>
              <w:br/>
              <w:t>I Danmark</w:t>
            </w:r>
            <w:r w:rsidRPr="00317667">
              <w:rPr>
                <w:rFonts w:ascii="Arial" w:eastAsiaTheme="minorEastAsia" w:hAnsi="Arial" w:cs="Arial"/>
                <w:i/>
                <w:sz w:val="16"/>
              </w:rPr>
              <w:t xml:space="preserve"> bruge</w:t>
            </w:r>
            <w:r>
              <w:rPr>
                <w:rFonts w:ascii="Arial" w:eastAsiaTheme="minorEastAsia" w:hAnsi="Arial" w:cs="Arial"/>
                <w:i/>
                <w:sz w:val="16"/>
              </w:rPr>
              <w:t>s der</w:t>
            </w:r>
            <w:r w:rsidRPr="00317667">
              <w:rPr>
                <w:rFonts w:ascii="Arial" w:eastAsiaTheme="minorEastAsia" w:hAnsi="Arial" w:cs="Arial"/>
                <w:i/>
                <w:sz w:val="16"/>
              </w:rPr>
              <w:t xml:space="preserve"> cirka 1.600 kilowatt-timer pr. person</w:t>
            </w:r>
            <w:r>
              <w:rPr>
                <w:rFonts w:ascii="Arial" w:eastAsiaTheme="minorEastAsia" w:hAnsi="Arial" w:cs="Arial"/>
                <w:i/>
                <w:sz w:val="16"/>
              </w:rPr>
              <w:t xml:space="preserve"> om året</w:t>
            </w:r>
            <w:r w:rsidRPr="00317667">
              <w:rPr>
                <w:rFonts w:ascii="Arial" w:eastAsiaTheme="minorEastAsia" w:hAnsi="Arial" w:cs="Arial"/>
                <w:i/>
                <w:sz w:val="16"/>
              </w:rPr>
              <w:t xml:space="preserve"> i Danmark</w:t>
            </w:r>
            <w:r>
              <w:rPr>
                <w:rFonts w:ascii="Arial" w:eastAsiaTheme="minorEastAsia" w:hAnsi="Arial" w:cs="Arial"/>
                <w:i/>
                <w:sz w:val="16"/>
              </w:rPr>
              <w:t>.</w:t>
            </w:r>
          </w:p>
        </w:tc>
      </w:tr>
    </w:tbl>
    <w:p w14:paraId="6A956801" w14:textId="4F6733A3" w:rsidR="00815DDD" w:rsidRDefault="00B91627" w:rsidP="0081726E">
      <w:pPr>
        <w:spacing w:line="360" w:lineRule="auto"/>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38265E3A" w14:textId="1DB64E07" w:rsidR="00C25E8D" w:rsidRPr="00097AFE" w:rsidRDefault="338FA656" w:rsidP="00184EBD">
      <w:pPr>
        <w:pStyle w:val="Overskrift1"/>
      </w:pPr>
      <w:bookmarkStart w:id="8" w:name="_Toc74316017"/>
      <w:bookmarkStart w:id="9" w:name="_Toc151457286"/>
      <w:bookmarkStart w:id="10" w:name="_Toc151462358"/>
      <w:bookmarkStart w:id="11" w:name="_Toc151468635"/>
      <w:bookmarkStart w:id="12" w:name="_Ref202860130"/>
      <w:bookmarkStart w:id="13" w:name="_Ref202860183"/>
      <w:bookmarkStart w:id="14" w:name="_Ref202860184"/>
      <w:bookmarkStart w:id="15" w:name="_Ref202860185"/>
      <w:bookmarkStart w:id="16" w:name="_Ref202860272"/>
      <w:bookmarkStart w:id="17" w:name="_Ref202860278"/>
      <w:bookmarkStart w:id="18" w:name="_Ref202860286"/>
      <w:bookmarkStart w:id="19" w:name="_Ref202860343"/>
      <w:bookmarkStart w:id="20" w:name="_Ref202860356"/>
      <w:bookmarkStart w:id="21" w:name="_Ref202860539"/>
      <w:bookmarkStart w:id="22" w:name="_Ref202946895"/>
      <w:bookmarkStart w:id="23" w:name="_Toc216343989"/>
      <w:r w:rsidRPr="00097AFE">
        <w:lastRenderedPageBreak/>
        <w:t>Formål</w:t>
      </w:r>
      <w:bookmarkEnd w:id="8"/>
      <w:r w:rsidR="003116AE" w:rsidRPr="00097AFE">
        <w:t xml:space="preserve"> og Indhold</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2F9A453" w14:textId="77777777" w:rsidR="008861EC" w:rsidRDefault="00BD5EBD" w:rsidP="00273DB5">
      <w:pPr>
        <w:spacing w:line="360" w:lineRule="auto"/>
        <w:rPr>
          <w:rFonts w:ascii="Arial" w:eastAsiaTheme="minorEastAsia" w:hAnsi="Arial" w:cs="Arial"/>
          <w:i/>
        </w:rPr>
      </w:pPr>
      <w:r w:rsidRPr="009230EA">
        <w:rPr>
          <w:rFonts w:ascii="Arial" w:eastAsiaTheme="minorEastAsia" w:hAnsi="Arial" w:cs="Arial"/>
          <w:i/>
        </w:rPr>
        <w:t>Hovedformålet med netudviklingsplaner er a</w:t>
      </w:r>
      <w:r w:rsidR="00E745A6">
        <w:rPr>
          <w:rFonts w:ascii="Arial" w:eastAsiaTheme="minorEastAsia" w:hAnsi="Arial" w:cs="Arial"/>
          <w:i/>
        </w:rPr>
        <w:t>t skabe gennemsigtighed for m</w:t>
      </w:r>
      <w:r w:rsidRPr="009230EA">
        <w:rPr>
          <w:rFonts w:ascii="Arial" w:eastAsiaTheme="minorEastAsia" w:hAnsi="Arial" w:cs="Arial"/>
          <w:i/>
        </w:rPr>
        <w:t>arkedsaktører,</w:t>
      </w:r>
      <w:r w:rsidR="00E745A6">
        <w:rPr>
          <w:rFonts w:ascii="Arial" w:eastAsiaTheme="minorEastAsia" w:hAnsi="Arial" w:cs="Arial"/>
          <w:i/>
        </w:rPr>
        <w:t xml:space="preserve"> systembrugere og systemoperatører,</w:t>
      </w:r>
      <w:r w:rsidR="001F3423">
        <w:rPr>
          <w:rFonts w:ascii="Arial" w:eastAsiaTheme="minorEastAsia" w:hAnsi="Arial" w:cs="Arial"/>
          <w:i/>
        </w:rPr>
        <w:t xml:space="preserve"> herunder også Energinet, om fremtidig</w:t>
      </w:r>
      <w:r w:rsidRPr="009230EA">
        <w:rPr>
          <w:rFonts w:ascii="Arial" w:eastAsiaTheme="minorEastAsia" w:hAnsi="Arial" w:cs="Arial"/>
          <w:i/>
        </w:rPr>
        <w:t xml:space="preserve"> udvikling og </w:t>
      </w:r>
      <w:r w:rsidR="001F3423">
        <w:rPr>
          <w:rFonts w:ascii="Arial" w:eastAsiaTheme="minorEastAsia" w:hAnsi="Arial" w:cs="Arial"/>
          <w:i/>
        </w:rPr>
        <w:t>behov</w:t>
      </w:r>
      <w:r w:rsidR="00DE6DCB" w:rsidRPr="009230EA">
        <w:rPr>
          <w:rFonts w:ascii="Arial" w:eastAsiaTheme="minorEastAsia" w:hAnsi="Arial" w:cs="Arial"/>
          <w:i/>
        </w:rPr>
        <w:t xml:space="preserve"> i </w:t>
      </w:r>
      <w:r w:rsidR="00FA7FD9">
        <w:rPr>
          <w:rFonts w:ascii="Arial" w:eastAsiaTheme="minorEastAsia" w:hAnsi="Arial" w:cs="Arial"/>
          <w:i/>
        </w:rPr>
        <w:t>el</w:t>
      </w:r>
      <w:r w:rsidR="00DE6DCB" w:rsidRPr="009230EA">
        <w:rPr>
          <w:rFonts w:ascii="Arial" w:eastAsiaTheme="minorEastAsia" w:hAnsi="Arial" w:cs="Arial"/>
          <w:i/>
        </w:rPr>
        <w:t>distributionsnettet</w:t>
      </w:r>
      <w:r w:rsidRPr="009230EA">
        <w:rPr>
          <w:rFonts w:ascii="Arial" w:eastAsiaTheme="minorEastAsia" w:hAnsi="Arial" w:cs="Arial"/>
          <w:i/>
        </w:rPr>
        <w:t>.</w:t>
      </w:r>
      <w:r w:rsidR="00E745A6">
        <w:rPr>
          <w:rFonts w:ascii="Arial" w:eastAsiaTheme="minorEastAsia" w:hAnsi="Arial" w:cs="Arial"/>
          <w:i/>
        </w:rPr>
        <w:t xml:space="preserve"> Det gælder</w:t>
      </w:r>
      <w:r w:rsidR="00D86824" w:rsidRPr="009230EA">
        <w:rPr>
          <w:rFonts w:ascii="Arial" w:eastAsiaTheme="minorEastAsia" w:hAnsi="Arial" w:cs="Arial"/>
          <w:i/>
        </w:rPr>
        <w:t xml:space="preserve"> </w:t>
      </w:r>
      <w:r w:rsidR="001F3423">
        <w:rPr>
          <w:rFonts w:ascii="Arial" w:eastAsiaTheme="minorEastAsia" w:hAnsi="Arial" w:cs="Arial"/>
          <w:i/>
        </w:rPr>
        <w:t>alle</w:t>
      </w:r>
      <w:r w:rsidR="004F0500" w:rsidRPr="009230EA">
        <w:rPr>
          <w:rFonts w:ascii="Arial" w:eastAsiaTheme="minorEastAsia" w:hAnsi="Arial" w:cs="Arial"/>
          <w:i/>
        </w:rPr>
        <w:t xml:space="preserve"> aktører i samfundet, der har interesse i at benytte</w:t>
      </w:r>
      <w:r w:rsidR="00C66C67" w:rsidRPr="009230EA">
        <w:rPr>
          <w:rFonts w:ascii="Arial" w:eastAsiaTheme="minorEastAsia" w:hAnsi="Arial" w:cs="Arial"/>
          <w:i/>
        </w:rPr>
        <w:t xml:space="preserve"> eller understøtte</w:t>
      </w:r>
      <w:r w:rsidR="004F0500" w:rsidRPr="009230EA">
        <w:rPr>
          <w:rFonts w:ascii="Arial" w:eastAsiaTheme="minorEastAsia" w:hAnsi="Arial" w:cs="Arial"/>
          <w:i/>
        </w:rPr>
        <w:t xml:space="preserve"> distributionsnet</w:t>
      </w:r>
      <w:r w:rsidR="002D1DF0" w:rsidRPr="009230EA">
        <w:rPr>
          <w:rFonts w:ascii="Arial" w:eastAsiaTheme="minorEastAsia" w:hAnsi="Arial" w:cs="Arial"/>
          <w:i/>
        </w:rPr>
        <w:t>tet</w:t>
      </w:r>
      <w:r w:rsidR="00C66C67" w:rsidRPr="009230EA">
        <w:rPr>
          <w:rFonts w:ascii="Arial" w:eastAsiaTheme="minorEastAsia" w:hAnsi="Arial" w:cs="Arial"/>
          <w:i/>
        </w:rPr>
        <w:t xml:space="preserve"> og dets udvikling</w:t>
      </w:r>
      <w:r w:rsidR="00E745A6">
        <w:rPr>
          <w:rFonts w:ascii="Arial" w:eastAsiaTheme="minorEastAsia" w:hAnsi="Arial" w:cs="Arial"/>
          <w:i/>
        </w:rPr>
        <w:t>, herunder</w:t>
      </w:r>
      <w:r w:rsidR="002B0F79" w:rsidRPr="009230EA">
        <w:rPr>
          <w:rFonts w:ascii="Arial" w:eastAsiaTheme="minorEastAsia" w:hAnsi="Arial" w:cs="Arial"/>
          <w:i/>
        </w:rPr>
        <w:t xml:space="preserve"> </w:t>
      </w:r>
      <w:r w:rsidR="00AC7B3B">
        <w:rPr>
          <w:rFonts w:ascii="Arial" w:eastAsiaTheme="minorEastAsia" w:hAnsi="Arial" w:cs="Arial"/>
          <w:i/>
        </w:rPr>
        <w:t>fjernvarmeselskaber</w:t>
      </w:r>
      <w:r w:rsidR="002B0F79" w:rsidRPr="009230EA">
        <w:rPr>
          <w:rFonts w:ascii="Arial" w:eastAsiaTheme="minorEastAsia" w:hAnsi="Arial" w:cs="Arial"/>
          <w:i/>
        </w:rPr>
        <w:t>, kommuner, VE-producenter,</w:t>
      </w:r>
      <w:r w:rsidR="00C66C67" w:rsidRPr="009230EA">
        <w:rPr>
          <w:rFonts w:ascii="Arial" w:eastAsiaTheme="minorEastAsia" w:hAnsi="Arial" w:cs="Arial"/>
          <w:i/>
        </w:rPr>
        <w:t xml:space="preserve"> elforbrugere,</w:t>
      </w:r>
      <w:r w:rsidR="001233EB">
        <w:rPr>
          <w:rFonts w:ascii="Arial" w:eastAsiaTheme="minorEastAsia" w:hAnsi="Arial" w:cs="Arial"/>
          <w:i/>
        </w:rPr>
        <w:t xml:space="preserve"> aggregatore</w:t>
      </w:r>
      <w:r w:rsidR="00CC03C3">
        <w:rPr>
          <w:rFonts w:ascii="Arial" w:eastAsiaTheme="minorEastAsia" w:hAnsi="Arial" w:cs="Arial"/>
          <w:i/>
        </w:rPr>
        <w:t>r</w:t>
      </w:r>
      <w:r w:rsidR="00C04630">
        <w:rPr>
          <w:rFonts w:ascii="Arial" w:eastAsiaTheme="minorEastAsia" w:hAnsi="Arial" w:cs="Arial"/>
          <w:i/>
        </w:rPr>
        <w:t>, ladeoperatøre</w:t>
      </w:r>
      <w:r w:rsidR="00F179C9">
        <w:rPr>
          <w:rFonts w:ascii="Arial" w:eastAsiaTheme="minorEastAsia" w:hAnsi="Arial" w:cs="Arial"/>
          <w:i/>
        </w:rPr>
        <w:t>r</w:t>
      </w:r>
      <w:r w:rsidR="001F3423">
        <w:rPr>
          <w:rFonts w:ascii="Arial" w:eastAsiaTheme="minorEastAsia" w:hAnsi="Arial" w:cs="Arial"/>
          <w:i/>
        </w:rPr>
        <w:t xml:space="preserve"> mfl</w:t>
      </w:r>
      <w:r w:rsidR="002B0F79" w:rsidRPr="009230EA">
        <w:rPr>
          <w:rFonts w:ascii="Arial" w:eastAsiaTheme="minorEastAsia" w:hAnsi="Arial" w:cs="Arial"/>
          <w:i/>
        </w:rPr>
        <w:t>.</w:t>
      </w:r>
      <w:r w:rsidR="00EF5359" w:rsidRPr="009230EA">
        <w:rPr>
          <w:rFonts w:ascii="Arial" w:eastAsiaTheme="minorEastAsia" w:hAnsi="Arial" w:cs="Arial"/>
          <w:i/>
        </w:rPr>
        <w:t xml:space="preserve"> </w:t>
      </w:r>
      <w:r w:rsidR="00F72185" w:rsidRPr="009230EA">
        <w:rPr>
          <w:rFonts w:ascii="Arial" w:eastAsiaTheme="minorEastAsia" w:hAnsi="Arial" w:cs="Arial"/>
          <w:i/>
        </w:rPr>
        <w:t>Planerne skal således understøtte</w:t>
      </w:r>
      <w:r w:rsidR="00D86824" w:rsidRPr="009230EA">
        <w:rPr>
          <w:rFonts w:ascii="Arial" w:eastAsiaTheme="minorEastAsia" w:hAnsi="Arial" w:cs="Arial"/>
          <w:i/>
        </w:rPr>
        <w:t>,</w:t>
      </w:r>
      <w:r w:rsidR="00DD47EA">
        <w:rPr>
          <w:rFonts w:ascii="Arial" w:eastAsiaTheme="minorEastAsia" w:hAnsi="Arial" w:cs="Arial"/>
          <w:i/>
        </w:rPr>
        <w:t xml:space="preserve"> at </w:t>
      </w:r>
      <w:r w:rsidR="00F72185" w:rsidRPr="009230EA">
        <w:rPr>
          <w:rFonts w:ascii="Arial" w:eastAsiaTheme="minorEastAsia" w:hAnsi="Arial" w:cs="Arial"/>
          <w:i/>
        </w:rPr>
        <w:t>aktører kan agere ud</w:t>
      </w:r>
      <w:r w:rsidR="00275CCC" w:rsidRPr="009230EA">
        <w:rPr>
          <w:rFonts w:ascii="Arial" w:eastAsiaTheme="minorEastAsia" w:hAnsi="Arial" w:cs="Arial"/>
          <w:i/>
        </w:rPr>
        <w:t xml:space="preserve"> fra</w:t>
      </w:r>
      <w:r w:rsidR="00F72185" w:rsidRPr="009230EA">
        <w:rPr>
          <w:rFonts w:ascii="Arial" w:eastAsiaTheme="minorEastAsia" w:hAnsi="Arial" w:cs="Arial"/>
          <w:i/>
        </w:rPr>
        <w:t xml:space="preserve"> netvirksomhedens planlægning</w:t>
      </w:r>
      <w:r w:rsidR="001F3423">
        <w:rPr>
          <w:rFonts w:ascii="Arial" w:eastAsiaTheme="minorEastAsia" w:hAnsi="Arial" w:cs="Arial"/>
          <w:i/>
        </w:rPr>
        <w:t xml:space="preserve"> og behov</w:t>
      </w:r>
      <w:r w:rsidR="00F72185" w:rsidRPr="009230EA">
        <w:rPr>
          <w:rFonts w:ascii="Arial" w:eastAsiaTheme="minorEastAsia" w:hAnsi="Arial" w:cs="Arial"/>
          <w:i/>
        </w:rPr>
        <w:t>, herunder eksempelv</w:t>
      </w:r>
      <w:r w:rsidR="001F3423">
        <w:rPr>
          <w:rFonts w:ascii="Arial" w:eastAsiaTheme="minorEastAsia" w:hAnsi="Arial" w:cs="Arial"/>
          <w:i/>
        </w:rPr>
        <w:t>is</w:t>
      </w:r>
      <w:r w:rsidR="00CC03C3">
        <w:rPr>
          <w:rFonts w:ascii="Arial" w:eastAsiaTheme="minorEastAsia" w:hAnsi="Arial" w:cs="Arial"/>
          <w:i/>
        </w:rPr>
        <w:t xml:space="preserve"> </w:t>
      </w:r>
      <w:r w:rsidR="00275CCC" w:rsidRPr="009230EA">
        <w:rPr>
          <w:rFonts w:ascii="Arial" w:eastAsiaTheme="minorEastAsia" w:hAnsi="Arial" w:cs="Arial"/>
          <w:i/>
        </w:rPr>
        <w:t>understøtte samspil og koordinering med kommuners varme-og</w:t>
      </w:r>
      <w:r w:rsidR="00F72185" w:rsidRPr="009230EA">
        <w:rPr>
          <w:rFonts w:ascii="Arial" w:eastAsiaTheme="minorEastAsia" w:hAnsi="Arial" w:cs="Arial"/>
          <w:i/>
        </w:rPr>
        <w:t xml:space="preserve"> </w:t>
      </w:r>
      <w:r w:rsidR="00275CCC" w:rsidRPr="009230EA">
        <w:rPr>
          <w:rFonts w:ascii="Arial" w:eastAsiaTheme="minorEastAsia" w:hAnsi="Arial" w:cs="Arial"/>
          <w:i/>
        </w:rPr>
        <w:t>energi</w:t>
      </w:r>
      <w:r w:rsidR="00F72185" w:rsidRPr="009230EA">
        <w:rPr>
          <w:rFonts w:ascii="Arial" w:eastAsiaTheme="minorEastAsia" w:hAnsi="Arial" w:cs="Arial"/>
          <w:i/>
        </w:rPr>
        <w:t>planlægning</w:t>
      </w:r>
      <w:r w:rsidR="00275CCC" w:rsidRPr="009230EA">
        <w:rPr>
          <w:rFonts w:ascii="Arial" w:eastAsiaTheme="minorEastAsia" w:hAnsi="Arial" w:cs="Arial"/>
          <w:i/>
        </w:rPr>
        <w:t xml:space="preserve">. </w:t>
      </w:r>
    </w:p>
    <w:p w14:paraId="2E21C20B" w14:textId="52611439" w:rsidR="008861EC" w:rsidRDefault="00307BBF" w:rsidP="00273DB5">
      <w:pPr>
        <w:spacing w:line="360" w:lineRule="auto"/>
        <w:rPr>
          <w:rFonts w:ascii="Arial" w:eastAsiaTheme="minorEastAsia" w:hAnsi="Arial" w:cs="Arial"/>
          <w:i/>
        </w:rPr>
      </w:pPr>
      <w:r w:rsidRPr="009230EA">
        <w:rPr>
          <w:rFonts w:ascii="Arial" w:eastAsiaTheme="minorEastAsia" w:hAnsi="Arial" w:cs="Arial"/>
          <w:i/>
        </w:rPr>
        <w:br/>
      </w:r>
      <w:r w:rsidR="00243652" w:rsidRPr="009230EA">
        <w:rPr>
          <w:rFonts w:ascii="Arial" w:eastAsiaTheme="minorEastAsia" w:hAnsi="Arial" w:cs="Arial"/>
          <w:i/>
        </w:rPr>
        <w:t>Planerne har en 10-årig planlægningshorisont og</w:t>
      </w:r>
      <w:r w:rsidR="00243652">
        <w:rPr>
          <w:rFonts w:ascii="Arial" w:eastAsiaTheme="minorEastAsia" w:hAnsi="Arial" w:cs="Arial"/>
          <w:i/>
        </w:rPr>
        <w:t xml:space="preserve"> lægger</w:t>
      </w:r>
      <w:r w:rsidR="00243652" w:rsidRPr="009230EA">
        <w:rPr>
          <w:rFonts w:ascii="Arial" w:eastAsiaTheme="minorEastAsia" w:hAnsi="Arial" w:cs="Arial"/>
          <w:i/>
        </w:rPr>
        <w:t xml:space="preserve"> særlig vægt på den vigtigste distributionsinfrastruktur, som er nødvendig for at tilslutte ny produktionskapacitet og nye</w:t>
      </w:r>
      <w:r w:rsidR="00243652" w:rsidRPr="0081726E">
        <w:rPr>
          <w:rFonts w:ascii="Arial" w:eastAsiaTheme="minorEastAsia" w:hAnsi="Arial" w:cs="Arial"/>
        </w:rPr>
        <w:t xml:space="preserve"> </w:t>
      </w:r>
      <w:r w:rsidR="00243652" w:rsidRPr="009230EA">
        <w:rPr>
          <w:rFonts w:ascii="Arial" w:eastAsiaTheme="minorEastAsia" w:hAnsi="Arial" w:cs="Arial"/>
          <w:i/>
        </w:rPr>
        <w:t>belastninge</w:t>
      </w:r>
      <w:r w:rsidR="00243652">
        <w:rPr>
          <w:rFonts w:ascii="Arial" w:eastAsiaTheme="minorEastAsia" w:hAnsi="Arial" w:cs="Arial"/>
          <w:i/>
        </w:rPr>
        <w:t>r fra forbrugsanlæg, herunder f.eks.</w:t>
      </w:r>
      <w:r w:rsidR="00243652" w:rsidRPr="009230EA">
        <w:rPr>
          <w:rFonts w:ascii="Arial" w:eastAsiaTheme="minorEastAsia" w:hAnsi="Arial" w:cs="Arial"/>
          <w:i/>
        </w:rPr>
        <w:t xml:space="preserve"> ladestandere til elektriske køretøjer, varmepumper og VE-anlæg.</w:t>
      </w:r>
      <w:r w:rsidR="009305EA">
        <w:rPr>
          <w:rFonts w:ascii="Arial" w:eastAsiaTheme="minorEastAsia" w:hAnsi="Arial" w:cs="Arial"/>
          <w:i/>
        </w:rPr>
        <w:t xml:space="preserve"> </w:t>
      </w:r>
      <w:r w:rsidR="00275CCC" w:rsidRPr="009230EA">
        <w:rPr>
          <w:rFonts w:ascii="Arial" w:eastAsiaTheme="minorEastAsia" w:hAnsi="Arial" w:cs="Arial"/>
          <w:i/>
        </w:rPr>
        <w:t>For at sikre en omkostningseffektiv og rettidig udvikling af distributionsnettet er det</w:t>
      </w:r>
      <w:r w:rsidRPr="009230EA">
        <w:rPr>
          <w:rFonts w:ascii="Arial" w:eastAsiaTheme="minorEastAsia" w:hAnsi="Arial" w:cs="Arial"/>
          <w:i/>
        </w:rPr>
        <w:t xml:space="preserve"> blandt andet</w:t>
      </w:r>
      <w:r w:rsidR="00275CCC" w:rsidRPr="009230EA">
        <w:rPr>
          <w:rFonts w:ascii="Arial" w:eastAsiaTheme="minorEastAsia" w:hAnsi="Arial" w:cs="Arial"/>
          <w:i/>
        </w:rPr>
        <w:t xml:space="preserve"> afgørende, at drage nytte af elforbrugere og elproducenters mulighed for at agere fleksibelt</w:t>
      </w:r>
      <w:r w:rsidR="0094067F">
        <w:rPr>
          <w:rFonts w:ascii="Arial" w:eastAsiaTheme="minorEastAsia" w:hAnsi="Arial" w:cs="Arial"/>
          <w:i/>
        </w:rPr>
        <w:t xml:space="preserve"> </w:t>
      </w:r>
      <w:r w:rsidR="0043539A">
        <w:rPr>
          <w:rFonts w:ascii="Arial" w:eastAsiaTheme="minorEastAsia" w:hAnsi="Arial" w:cs="Arial"/>
          <w:i/>
        </w:rPr>
        <w:t>(</w:t>
      </w:r>
      <w:r w:rsidR="000F266E">
        <w:rPr>
          <w:rFonts w:ascii="Arial" w:eastAsiaTheme="minorEastAsia" w:hAnsi="Arial" w:cs="Arial"/>
          <w:i/>
        </w:rPr>
        <w:t>f</w:t>
      </w:r>
      <w:r w:rsidR="00275CCC" w:rsidRPr="009230EA">
        <w:rPr>
          <w:rFonts w:ascii="Arial" w:eastAsiaTheme="minorEastAsia" w:hAnsi="Arial" w:cs="Arial"/>
          <w:i/>
        </w:rPr>
        <w:t>or definition og forståelse af fleksi</w:t>
      </w:r>
      <w:r w:rsidR="000221F5">
        <w:rPr>
          <w:rFonts w:ascii="Arial" w:eastAsiaTheme="minorEastAsia" w:hAnsi="Arial" w:cs="Arial"/>
          <w:i/>
        </w:rPr>
        <w:t>bilitet</w:t>
      </w:r>
      <w:r w:rsidR="00243652">
        <w:rPr>
          <w:rFonts w:ascii="Arial" w:eastAsiaTheme="minorEastAsia" w:hAnsi="Arial" w:cs="Arial"/>
          <w:i/>
        </w:rPr>
        <w:t xml:space="preserve"> i nærværende sammenhæng</w:t>
      </w:r>
      <w:r w:rsidR="000221F5">
        <w:rPr>
          <w:rFonts w:ascii="Arial" w:eastAsiaTheme="minorEastAsia" w:hAnsi="Arial" w:cs="Arial"/>
          <w:i/>
        </w:rPr>
        <w:t xml:space="preserve"> mm.</w:t>
      </w:r>
      <w:r w:rsidR="0094067F">
        <w:rPr>
          <w:rFonts w:ascii="Arial" w:eastAsiaTheme="minorEastAsia" w:hAnsi="Arial" w:cs="Arial"/>
          <w:i/>
        </w:rPr>
        <w:t xml:space="preserve"> </w:t>
      </w:r>
      <w:r w:rsidR="000221F5">
        <w:rPr>
          <w:rFonts w:ascii="Arial" w:eastAsiaTheme="minorEastAsia" w:hAnsi="Arial" w:cs="Arial"/>
          <w:i/>
        </w:rPr>
        <w:t>se faktaboks 1</w:t>
      </w:r>
      <w:r w:rsidR="00243652">
        <w:rPr>
          <w:rFonts w:ascii="Arial" w:eastAsiaTheme="minorEastAsia" w:hAnsi="Arial" w:cs="Arial"/>
          <w:i/>
        </w:rPr>
        <w:t xml:space="preserve"> og</w:t>
      </w:r>
      <w:r w:rsidR="00E86691">
        <w:rPr>
          <w:rFonts w:ascii="Arial" w:eastAsiaTheme="minorEastAsia" w:hAnsi="Arial" w:cs="Arial"/>
          <w:i/>
        </w:rPr>
        <w:t xml:space="preserve"> afsnit</w:t>
      </w:r>
      <w:r w:rsidR="004A74EC">
        <w:rPr>
          <w:rFonts w:ascii="Arial" w:eastAsiaTheme="minorEastAsia" w:hAnsi="Arial" w:cs="Arial"/>
          <w:i/>
        </w:rPr>
        <w:t xml:space="preserve"> 3.1, 3.2 og 3.3</w:t>
      </w:r>
      <w:r w:rsidR="00BC07AB">
        <w:rPr>
          <w:rFonts w:ascii="Arial" w:eastAsiaTheme="minorEastAsia" w:hAnsi="Arial" w:cs="Arial"/>
          <w:i/>
        </w:rPr>
        <w:t xml:space="preserve"> nedenfor</w:t>
      </w:r>
      <w:r w:rsidR="000221F5" w:rsidRPr="00D41E5B">
        <w:rPr>
          <w:rFonts w:ascii="Arial" w:eastAsiaTheme="minorEastAsia" w:hAnsi="Arial" w:cs="Arial"/>
          <w:i/>
        </w:rPr>
        <w:t>)</w:t>
      </w:r>
      <w:r w:rsidR="00275CCC" w:rsidRPr="009230EA">
        <w:rPr>
          <w:rFonts w:ascii="Arial" w:eastAsiaTheme="minorEastAsia" w:hAnsi="Arial" w:cs="Arial"/>
          <w:i/>
        </w:rPr>
        <w:t>. Netudviklin</w:t>
      </w:r>
      <w:r w:rsidR="003116AE" w:rsidRPr="009230EA">
        <w:rPr>
          <w:rFonts w:ascii="Arial" w:eastAsiaTheme="minorEastAsia" w:hAnsi="Arial" w:cs="Arial"/>
          <w:i/>
        </w:rPr>
        <w:t>gsplaner har</w:t>
      </w:r>
      <w:r w:rsidR="00275CCC" w:rsidRPr="009230EA">
        <w:rPr>
          <w:rFonts w:ascii="Arial" w:eastAsiaTheme="minorEastAsia" w:hAnsi="Arial" w:cs="Arial"/>
          <w:i/>
        </w:rPr>
        <w:t xml:space="preserve"> derfor et særskilt fokus på </w:t>
      </w:r>
      <w:r w:rsidRPr="009230EA">
        <w:rPr>
          <w:rFonts w:ascii="Arial" w:eastAsiaTheme="minorEastAsia" w:hAnsi="Arial" w:cs="Arial"/>
          <w:i/>
        </w:rPr>
        <w:t xml:space="preserve">at skabe klarhed over </w:t>
      </w:r>
      <w:r w:rsidR="00AC7B3B" w:rsidRPr="004E2C41">
        <w:rPr>
          <w:rFonts w:ascii="Arial" w:eastAsiaTheme="minorEastAsia" w:hAnsi="Arial" w:cs="Arial"/>
          <w:i/>
        </w:rPr>
        <w:t>netvirksomheders</w:t>
      </w:r>
      <w:r w:rsidR="002F5A8E" w:rsidRPr="004E2C41">
        <w:rPr>
          <w:rFonts w:ascii="Arial" w:eastAsiaTheme="minorEastAsia" w:hAnsi="Arial" w:cs="Arial"/>
          <w:i/>
        </w:rPr>
        <w:t xml:space="preserve"> </w:t>
      </w:r>
      <w:r w:rsidR="008A2D1A" w:rsidRPr="004E2C41">
        <w:rPr>
          <w:rFonts w:ascii="Arial" w:eastAsiaTheme="minorEastAsia" w:hAnsi="Arial" w:cs="Arial"/>
          <w:i/>
        </w:rPr>
        <w:t>forvente</w:t>
      </w:r>
      <w:r w:rsidR="00930457" w:rsidRPr="004E2C41">
        <w:rPr>
          <w:rFonts w:ascii="Arial" w:eastAsiaTheme="minorEastAsia" w:hAnsi="Arial" w:cs="Arial"/>
          <w:i/>
        </w:rPr>
        <w:t>de</w:t>
      </w:r>
      <w:r w:rsidR="008A2D1A" w:rsidRPr="004E2C41">
        <w:rPr>
          <w:rFonts w:ascii="Arial" w:eastAsiaTheme="minorEastAsia" w:hAnsi="Arial" w:cs="Arial"/>
          <w:i/>
        </w:rPr>
        <w:t xml:space="preserve"> </w:t>
      </w:r>
      <w:r w:rsidR="002F5A8E" w:rsidRPr="004E2C41">
        <w:rPr>
          <w:rFonts w:ascii="Arial" w:eastAsiaTheme="minorEastAsia" w:hAnsi="Arial" w:cs="Arial"/>
          <w:i/>
        </w:rPr>
        <w:t xml:space="preserve">behov for </w:t>
      </w:r>
      <w:r w:rsidR="008A2D1A" w:rsidRPr="004E2C41">
        <w:rPr>
          <w:rFonts w:ascii="Arial" w:eastAsiaTheme="minorEastAsia" w:hAnsi="Arial" w:cs="Arial"/>
          <w:i/>
        </w:rPr>
        <w:t>f</w:t>
      </w:r>
      <w:r w:rsidRPr="004E2C41">
        <w:rPr>
          <w:rFonts w:ascii="Arial" w:eastAsiaTheme="minorEastAsia" w:hAnsi="Arial" w:cs="Arial"/>
          <w:i/>
        </w:rPr>
        <w:t>leksibilitet</w:t>
      </w:r>
      <w:r w:rsidRPr="009230EA">
        <w:rPr>
          <w:rFonts w:ascii="Arial" w:eastAsiaTheme="minorEastAsia" w:hAnsi="Arial" w:cs="Arial"/>
          <w:i/>
        </w:rPr>
        <w:t xml:space="preserve"> på</w:t>
      </w:r>
      <w:r w:rsidR="000D37A7">
        <w:rPr>
          <w:rFonts w:ascii="Arial" w:eastAsiaTheme="minorEastAsia" w:hAnsi="Arial" w:cs="Arial"/>
          <w:i/>
        </w:rPr>
        <w:t xml:space="preserve"> kort,</w:t>
      </w:r>
      <w:r w:rsidR="00AC7B3B">
        <w:rPr>
          <w:rFonts w:ascii="Arial" w:eastAsiaTheme="minorEastAsia" w:hAnsi="Arial" w:cs="Arial"/>
          <w:i/>
        </w:rPr>
        <w:t xml:space="preserve"> mellemlang og lang sigt. O</w:t>
      </w:r>
      <w:r w:rsidRPr="009230EA">
        <w:rPr>
          <w:rFonts w:ascii="Arial" w:eastAsiaTheme="minorEastAsia" w:hAnsi="Arial" w:cs="Arial"/>
          <w:i/>
        </w:rPr>
        <w:t>plysninger</w:t>
      </w:r>
      <w:r w:rsidR="00AC7B3B">
        <w:rPr>
          <w:rFonts w:ascii="Arial" w:eastAsiaTheme="minorEastAsia" w:hAnsi="Arial" w:cs="Arial"/>
          <w:i/>
        </w:rPr>
        <w:t xml:space="preserve"> om </w:t>
      </w:r>
      <w:r w:rsidR="004E2C41">
        <w:rPr>
          <w:rFonts w:ascii="Arial" w:eastAsiaTheme="minorEastAsia" w:hAnsi="Arial" w:cs="Arial"/>
          <w:i/>
        </w:rPr>
        <w:t xml:space="preserve">det </w:t>
      </w:r>
      <w:r w:rsidR="00AC7B3B">
        <w:rPr>
          <w:rFonts w:ascii="Arial" w:eastAsiaTheme="minorEastAsia" w:hAnsi="Arial" w:cs="Arial"/>
          <w:i/>
        </w:rPr>
        <w:t>for</w:t>
      </w:r>
      <w:r w:rsidR="004E2C41">
        <w:rPr>
          <w:rFonts w:ascii="Arial" w:eastAsiaTheme="minorEastAsia" w:hAnsi="Arial" w:cs="Arial"/>
          <w:i/>
        </w:rPr>
        <w:t>ventede</w:t>
      </w:r>
      <w:r w:rsidR="00AC7B3B">
        <w:rPr>
          <w:rFonts w:ascii="Arial" w:eastAsiaTheme="minorEastAsia" w:hAnsi="Arial" w:cs="Arial"/>
          <w:i/>
        </w:rPr>
        <w:t xml:space="preserve"> fleksibilitetsbehov</w:t>
      </w:r>
      <w:r w:rsidR="00BF39C7">
        <w:rPr>
          <w:rFonts w:ascii="Arial" w:eastAsiaTheme="minorEastAsia" w:hAnsi="Arial" w:cs="Arial"/>
          <w:i/>
        </w:rPr>
        <w:t xml:space="preserve"> skal bidrage til</w:t>
      </w:r>
      <w:r w:rsidR="005C5DE3">
        <w:rPr>
          <w:rFonts w:ascii="Arial" w:eastAsiaTheme="minorEastAsia" w:hAnsi="Arial" w:cs="Arial"/>
          <w:i/>
        </w:rPr>
        <w:t>,</w:t>
      </w:r>
      <w:r w:rsidR="00BF39C7">
        <w:rPr>
          <w:rFonts w:ascii="Arial" w:eastAsiaTheme="minorEastAsia" w:hAnsi="Arial" w:cs="Arial"/>
          <w:i/>
        </w:rPr>
        <w:t xml:space="preserve"> at markeds</w:t>
      </w:r>
      <w:r w:rsidRPr="009230EA">
        <w:rPr>
          <w:rFonts w:ascii="Arial" w:eastAsiaTheme="minorEastAsia" w:hAnsi="Arial" w:cs="Arial"/>
          <w:i/>
        </w:rPr>
        <w:t>aktører</w:t>
      </w:r>
      <w:r w:rsidR="00BF39C7">
        <w:rPr>
          <w:rFonts w:ascii="Arial" w:eastAsiaTheme="minorEastAsia" w:hAnsi="Arial" w:cs="Arial"/>
          <w:i/>
        </w:rPr>
        <w:t xml:space="preserve"> kan identificere og</w:t>
      </w:r>
      <w:r w:rsidR="00D86824" w:rsidRPr="009230EA">
        <w:rPr>
          <w:rFonts w:ascii="Arial" w:eastAsiaTheme="minorEastAsia" w:hAnsi="Arial" w:cs="Arial"/>
          <w:i/>
        </w:rPr>
        <w:t xml:space="preserve"> vurdere</w:t>
      </w:r>
      <w:r w:rsidRPr="009230EA">
        <w:rPr>
          <w:rFonts w:ascii="Arial" w:eastAsiaTheme="minorEastAsia" w:hAnsi="Arial" w:cs="Arial"/>
          <w:i/>
        </w:rPr>
        <w:t xml:space="preserve"> muligheder for at understøtt</w:t>
      </w:r>
      <w:r w:rsidR="00FB4EC9">
        <w:rPr>
          <w:rFonts w:ascii="Arial" w:eastAsiaTheme="minorEastAsia" w:hAnsi="Arial" w:cs="Arial"/>
          <w:i/>
        </w:rPr>
        <w:t>e effektiv</w:t>
      </w:r>
      <w:r w:rsidR="00BF39C7">
        <w:rPr>
          <w:rFonts w:ascii="Arial" w:eastAsiaTheme="minorEastAsia" w:hAnsi="Arial" w:cs="Arial"/>
          <w:i/>
        </w:rPr>
        <w:t xml:space="preserve"> </w:t>
      </w:r>
      <w:r w:rsidRPr="009230EA">
        <w:rPr>
          <w:rFonts w:ascii="Arial" w:eastAsiaTheme="minorEastAsia" w:hAnsi="Arial" w:cs="Arial"/>
          <w:i/>
        </w:rPr>
        <w:t>drift</w:t>
      </w:r>
      <w:r w:rsidR="00BF39C7">
        <w:rPr>
          <w:rFonts w:ascii="Arial" w:eastAsiaTheme="minorEastAsia" w:hAnsi="Arial" w:cs="Arial"/>
          <w:i/>
        </w:rPr>
        <w:t xml:space="preserve"> og udvikling</w:t>
      </w:r>
      <w:r w:rsidR="00FB4EC9">
        <w:rPr>
          <w:rFonts w:ascii="Arial" w:eastAsiaTheme="minorEastAsia" w:hAnsi="Arial" w:cs="Arial"/>
          <w:i/>
        </w:rPr>
        <w:t xml:space="preserve"> af distributionsnettet</w:t>
      </w:r>
      <w:r w:rsidRPr="009230EA">
        <w:rPr>
          <w:rFonts w:ascii="Arial" w:eastAsiaTheme="minorEastAsia" w:hAnsi="Arial" w:cs="Arial"/>
          <w:i/>
        </w:rPr>
        <w:t xml:space="preserve"> ved </w:t>
      </w:r>
      <w:r w:rsidR="00FB4EC9">
        <w:rPr>
          <w:rFonts w:ascii="Arial" w:eastAsiaTheme="minorEastAsia" w:hAnsi="Arial" w:cs="Arial"/>
          <w:i/>
        </w:rPr>
        <w:t xml:space="preserve">levering af </w:t>
      </w:r>
      <w:r w:rsidRPr="009230EA">
        <w:rPr>
          <w:rFonts w:ascii="Arial" w:eastAsiaTheme="minorEastAsia" w:hAnsi="Arial" w:cs="Arial"/>
          <w:i/>
        </w:rPr>
        <w:t>fleksibilitetsydelser eller lignende.</w:t>
      </w:r>
      <w:r w:rsidR="007A4C87">
        <w:rPr>
          <w:rFonts w:ascii="Arial" w:eastAsiaTheme="minorEastAsia" w:hAnsi="Arial" w:cs="Arial"/>
          <w:i/>
        </w:rPr>
        <w:t xml:space="preserve"> </w:t>
      </w:r>
      <w:r w:rsidR="000217A2">
        <w:rPr>
          <w:rFonts w:ascii="Arial" w:eastAsiaTheme="minorEastAsia" w:hAnsi="Arial" w:cs="Arial"/>
          <w:i/>
        </w:rPr>
        <w:t>P</w:t>
      </w:r>
      <w:r w:rsidR="00EF5359" w:rsidRPr="009230EA">
        <w:rPr>
          <w:rFonts w:ascii="Arial" w:eastAsiaTheme="minorEastAsia" w:hAnsi="Arial" w:cs="Arial"/>
          <w:i/>
        </w:rPr>
        <w:t>lanerne</w:t>
      </w:r>
      <w:r w:rsidR="007A4C87">
        <w:rPr>
          <w:rFonts w:ascii="Arial" w:eastAsiaTheme="minorEastAsia" w:hAnsi="Arial" w:cs="Arial"/>
          <w:i/>
        </w:rPr>
        <w:t xml:space="preserve"> indeholder</w:t>
      </w:r>
      <w:r w:rsidR="00DC1118">
        <w:rPr>
          <w:rFonts w:ascii="Arial" w:eastAsiaTheme="minorEastAsia" w:hAnsi="Arial" w:cs="Arial"/>
          <w:i/>
        </w:rPr>
        <w:t xml:space="preserve"> derfor</w:t>
      </w:r>
      <w:r w:rsidR="00EF5359" w:rsidRPr="009230EA">
        <w:rPr>
          <w:rFonts w:ascii="Arial" w:eastAsiaTheme="minorEastAsia" w:hAnsi="Arial" w:cs="Arial"/>
          <w:i/>
        </w:rPr>
        <w:t xml:space="preserve"> en række oplysninger</w:t>
      </w:r>
      <w:r w:rsidR="00355DC0" w:rsidRPr="009230EA">
        <w:rPr>
          <w:rFonts w:ascii="Arial" w:eastAsiaTheme="minorEastAsia" w:hAnsi="Arial" w:cs="Arial"/>
          <w:i/>
        </w:rPr>
        <w:t xml:space="preserve"> </w:t>
      </w:r>
      <w:r w:rsidR="000D37A7">
        <w:rPr>
          <w:rFonts w:ascii="Arial" w:eastAsiaTheme="minorEastAsia" w:hAnsi="Arial" w:cs="Arial"/>
          <w:i/>
        </w:rPr>
        <w:t>om netvirksomheder</w:t>
      </w:r>
      <w:r w:rsidR="00EF5359" w:rsidRPr="009230EA">
        <w:rPr>
          <w:rFonts w:ascii="Arial" w:eastAsiaTheme="minorEastAsia" w:hAnsi="Arial" w:cs="Arial"/>
          <w:i/>
        </w:rPr>
        <w:t>s</w:t>
      </w:r>
      <w:r w:rsidR="00243652">
        <w:rPr>
          <w:rFonts w:ascii="Arial" w:eastAsiaTheme="minorEastAsia" w:hAnsi="Arial" w:cs="Arial"/>
          <w:i/>
        </w:rPr>
        <w:t xml:space="preserve"> forventede</w:t>
      </w:r>
      <w:r w:rsidR="00EF5359" w:rsidRPr="009230EA">
        <w:rPr>
          <w:rFonts w:ascii="Arial" w:eastAsiaTheme="minorEastAsia" w:hAnsi="Arial" w:cs="Arial"/>
          <w:i/>
        </w:rPr>
        <w:t xml:space="preserve"> fremtidige </w:t>
      </w:r>
      <w:r w:rsidR="00355DC0" w:rsidRPr="009230EA">
        <w:rPr>
          <w:rFonts w:ascii="Arial" w:eastAsiaTheme="minorEastAsia" w:hAnsi="Arial" w:cs="Arial"/>
          <w:i/>
        </w:rPr>
        <w:t>behov for fleksibilitet og muligheder for anvendelse af</w:t>
      </w:r>
      <w:r w:rsidR="00662197">
        <w:rPr>
          <w:rFonts w:ascii="Arial" w:eastAsiaTheme="minorEastAsia" w:hAnsi="Arial" w:cs="Arial"/>
          <w:i/>
        </w:rPr>
        <w:t xml:space="preserve"> andre</w:t>
      </w:r>
      <w:r w:rsidR="00355DC0" w:rsidRPr="009230EA">
        <w:rPr>
          <w:rFonts w:ascii="Arial" w:eastAsiaTheme="minorEastAsia" w:hAnsi="Arial" w:cs="Arial"/>
          <w:i/>
        </w:rPr>
        <w:t xml:space="preserve"> alternative løsninger til</w:t>
      </w:r>
      <w:r w:rsidR="00DC1118">
        <w:rPr>
          <w:rFonts w:ascii="Arial" w:eastAsiaTheme="minorEastAsia" w:hAnsi="Arial" w:cs="Arial"/>
          <w:i/>
        </w:rPr>
        <w:t xml:space="preserve"> specifikke</w:t>
      </w:r>
      <w:r w:rsidR="00143F0D" w:rsidRPr="009230EA">
        <w:rPr>
          <w:rFonts w:ascii="Arial" w:eastAsiaTheme="minorEastAsia" w:hAnsi="Arial" w:cs="Arial"/>
          <w:i/>
        </w:rPr>
        <w:t xml:space="preserve"> </w:t>
      </w:r>
      <w:r w:rsidR="00662197">
        <w:rPr>
          <w:rFonts w:ascii="Arial" w:eastAsiaTheme="minorEastAsia" w:hAnsi="Arial" w:cs="Arial"/>
          <w:i/>
        </w:rPr>
        <w:t>netinvesteringer</w:t>
      </w:r>
      <w:r w:rsidR="00143F0D" w:rsidRPr="009230EA">
        <w:rPr>
          <w:rFonts w:ascii="Arial" w:eastAsiaTheme="minorEastAsia" w:hAnsi="Arial" w:cs="Arial"/>
          <w:i/>
        </w:rPr>
        <w:t xml:space="preserve">, såsom </w:t>
      </w:r>
      <w:r w:rsidR="00BC07AB">
        <w:rPr>
          <w:rFonts w:ascii="Arial" w:eastAsiaTheme="minorEastAsia" w:hAnsi="Arial" w:cs="Arial"/>
          <w:i/>
        </w:rPr>
        <w:t>fleksibilitet eller energieffektivitetsforanstaltninger</w:t>
      </w:r>
      <w:r w:rsidR="00C42A8C">
        <w:rPr>
          <w:rFonts w:ascii="Arial" w:eastAsiaTheme="minorEastAsia" w:hAnsi="Arial" w:cs="Arial"/>
          <w:i/>
        </w:rPr>
        <w:t>.</w:t>
      </w:r>
      <w:r w:rsidR="00BC07AB">
        <w:rPr>
          <w:rFonts w:ascii="Arial" w:eastAsiaTheme="minorEastAsia" w:hAnsi="Arial" w:cs="Arial"/>
          <w:i/>
        </w:rPr>
        <w:t xml:space="preserve"> </w:t>
      </w:r>
      <w:r w:rsidR="0043539A">
        <w:rPr>
          <w:rFonts w:ascii="Arial" w:eastAsiaTheme="minorEastAsia" w:hAnsi="Arial" w:cs="Arial"/>
          <w:i/>
        </w:rPr>
        <w:br/>
      </w:r>
      <w:r w:rsidR="009568CB">
        <w:rPr>
          <w:rFonts w:ascii="Arial" w:eastAsiaTheme="minorEastAsia" w:hAnsi="Arial" w:cs="Arial"/>
          <w:i/>
        </w:rPr>
        <w:br/>
      </w:r>
      <w:r w:rsidR="00D10A75" w:rsidRPr="009230EA">
        <w:rPr>
          <w:rFonts w:ascii="Arial" w:eastAsiaTheme="minorEastAsia" w:hAnsi="Arial" w:cs="Arial"/>
          <w:i/>
        </w:rPr>
        <w:t>Planerne</w:t>
      </w:r>
      <w:r w:rsidR="00243652">
        <w:rPr>
          <w:rFonts w:ascii="Arial" w:eastAsiaTheme="minorEastAsia" w:hAnsi="Arial" w:cs="Arial"/>
          <w:i/>
        </w:rPr>
        <w:t xml:space="preserve"> heri</w:t>
      </w:r>
      <w:r w:rsidR="00D10A75" w:rsidRPr="009230EA">
        <w:rPr>
          <w:rFonts w:ascii="Arial" w:eastAsiaTheme="minorEastAsia" w:hAnsi="Arial" w:cs="Arial"/>
          <w:i/>
        </w:rPr>
        <w:t xml:space="preserve"> er ikke bindende, hvilket skal ses i lyset af, at netvirksomheders netplanlægning</w:t>
      </w:r>
      <w:r w:rsidR="00C04837" w:rsidRPr="009230EA">
        <w:rPr>
          <w:rFonts w:ascii="Arial" w:eastAsiaTheme="minorEastAsia" w:hAnsi="Arial" w:cs="Arial"/>
          <w:i/>
        </w:rPr>
        <w:t xml:space="preserve"> i et vist om</w:t>
      </w:r>
      <w:r w:rsidR="00CC03C3">
        <w:rPr>
          <w:rFonts w:ascii="Arial" w:eastAsiaTheme="minorEastAsia" w:hAnsi="Arial" w:cs="Arial"/>
          <w:i/>
        </w:rPr>
        <w:t>f</w:t>
      </w:r>
      <w:r w:rsidR="00C04837" w:rsidRPr="009230EA">
        <w:rPr>
          <w:rFonts w:ascii="Arial" w:eastAsiaTheme="minorEastAsia" w:hAnsi="Arial" w:cs="Arial"/>
          <w:i/>
        </w:rPr>
        <w:t>ang</w:t>
      </w:r>
      <w:r w:rsidR="00662197">
        <w:rPr>
          <w:rFonts w:ascii="Arial" w:eastAsiaTheme="minorEastAsia" w:hAnsi="Arial" w:cs="Arial"/>
          <w:i/>
        </w:rPr>
        <w:t xml:space="preserve"> er indikativ og ikke statisk</w:t>
      </w:r>
      <w:r w:rsidR="00D10A75" w:rsidRPr="009230EA">
        <w:rPr>
          <w:rFonts w:ascii="Arial" w:eastAsiaTheme="minorEastAsia" w:hAnsi="Arial" w:cs="Arial"/>
          <w:i/>
        </w:rPr>
        <w:t xml:space="preserve"> - særligt på den lange bane.</w:t>
      </w:r>
    </w:p>
    <w:p w14:paraId="601DFB2F" w14:textId="34024CFC" w:rsidR="00273DB5" w:rsidRDefault="00BE0032" w:rsidP="00273DB5">
      <w:pPr>
        <w:spacing w:line="360" w:lineRule="auto"/>
        <w:rPr>
          <w:rFonts w:ascii="Arial" w:eastAsiaTheme="minorEastAsia" w:hAnsi="Arial" w:cs="Arial"/>
          <w:i/>
        </w:rPr>
      </w:pPr>
      <w:r w:rsidRPr="009230EA">
        <w:rPr>
          <w:rFonts w:ascii="Arial" w:eastAsiaTheme="minorEastAsia" w:hAnsi="Arial" w:cs="Arial"/>
          <w:i/>
        </w:rPr>
        <w:t>Udover at være et redskab til at kommu</w:t>
      </w:r>
      <w:r w:rsidR="006B6CDF" w:rsidRPr="009230EA">
        <w:rPr>
          <w:rFonts w:ascii="Arial" w:eastAsiaTheme="minorEastAsia" w:hAnsi="Arial" w:cs="Arial"/>
          <w:i/>
        </w:rPr>
        <w:t>nikere</w:t>
      </w:r>
      <w:r w:rsidR="00973321" w:rsidRPr="009230EA">
        <w:rPr>
          <w:rFonts w:ascii="Arial" w:eastAsiaTheme="minorEastAsia" w:hAnsi="Arial" w:cs="Arial"/>
          <w:i/>
        </w:rPr>
        <w:t xml:space="preserve"> netvirksomheders</w:t>
      </w:r>
      <w:r w:rsidR="006B6CDF" w:rsidRPr="009230EA">
        <w:rPr>
          <w:rFonts w:ascii="Arial" w:eastAsiaTheme="minorEastAsia" w:hAnsi="Arial" w:cs="Arial"/>
          <w:i/>
        </w:rPr>
        <w:t xml:space="preserve"> </w:t>
      </w:r>
      <w:r w:rsidR="00F349FC" w:rsidRPr="009230EA">
        <w:rPr>
          <w:rFonts w:ascii="Arial" w:eastAsiaTheme="minorEastAsia" w:hAnsi="Arial" w:cs="Arial"/>
          <w:i/>
        </w:rPr>
        <w:t>udviklings</w:t>
      </w:r>
      <w:r w:rsidR="006B6CDF" w:rsidRPr="009230EA">
        <w:rPr>
          <w:rFonts w:ascii="Arial" w:eastAsiaTheme="minorEastAsia" w:hAnsi="Arial" w:cs="Arial"/>
          <w:i/>
        </w:rPr>
        <w:t>planer og behov til</w:t>
      </w:r>
      <w:r w:rsidRPr="009230EA">
        <w:rPr>
          <w:rFonts w:ascii="Arial" w:eastAsiaTheme="minorEastAsia" w:hAnsi="Arial" w:cs="Arial"/>
          <w:i/>
        </w:rPr>
        <w:t xml:space="preserve"> omverdenen, skal netudviklingsplaner samtidig betragtes som et dialogværktøj</w:t>
      </w:r>
      <w:r w:rsidR="006B6CDF" w:rsidRPr="009230EA">
        <w:rPr>
          <w:rFonts w:ascii="Arial" w:eastAsiaTheme="minorEastAsia" w:hAnsi="Arial" w:cs="Arial"/>
          <w:i/>
        </w:rPr>
        <w:t>. Således har planerne også til formål at skabe afsæt for dialog mellem netvirksomheder</w:t>
      </w:r>
      <w:r w:rsidR="00F349FC" w:rsidRPr="009230EA">
        <w:rPr>
          <w:rFonts w:ascii="Arial" w:eastAsiaTheme="minorEastAsia" w:hAnsi="Arial" w:cs="Arial"/>
          <w:i/>
        </w:rPr>
        <w:t xml:space="preserve"> og</w:t>
      </w:r>
      <w:r w:rsidR="00923312">
        <w:rPr>
          <w:rFonts w:ascii="Arial" w:eastAsiaTheme="minorEastAsia" w:hAnsi="Arial" w:cs="Arial"/>
          <w:i/>
        </w:rPr>
        <w:t xml:space="preserve"> </w:t>
      </w:r>
      <w:r w:rsidR="00130D74">
        <w:rPr>
          <w:rFonts w:ascii="Arial" w:eastAsiaTheme="minorEastAsia" w:hAnsi="Arial" w:cs="Arial"/>
          <w:i/>
        </w:rPr>
        <w:t>relevante</w:t>
      </w:r>
      <w:r w:rsidR="00F349FC" w:rsidRPr="009230EA">
        <w:rPr>
          <w:rFonts w:ascii="Arial" w:eastAsiaTheme="minorEastAsia" w:hAnsi="Arial" w:cs="Arial"/>
          <w:i/>
        </w:rPr>
        <w:t xml:space="preserve"> aktører, hvorved dialog</w:t>
      </w:r>
      <w:r w:rsidR="006B6CDF" w:rsidRPr="009230EA">
        <w:rPr>
          <w:rFonts w:ascii="Arial" w:eastAsiaTheme="minorEastAsia" w:hAnsi="Arial" w:cs="Arial"/>
          <w:i/>
        </w:rPr>
        <w:t xml:space="preserve"> kan berige de involverede aktørers dispositioner og</w:t>
      </w:r>
      <w:r w:rsidR="00973321" w:rsidRPr="009230EA">
        <w:rPr>
          <w:rFonts w:ascii="Arial" w:eastAsiaTheme="minorEastAsia" w:hAnsi="Arial" w:cs="Arial"/>
          <w:i/>
        </w:rPr>
        <w:t xml:space="preserve"> investeringsbeslutninger</w:t>
      </w:r>
      <w:r w:rsidR="0043539A">
        <w:rPr>
          <w:rFonts w:ascii="Arial" w:eastAsiaTheme="minorEastAsia" w:hAnsi="Arial" w:cs="Arial"/>
          <w:i/>
        </w:rPr>
        <w:t>,</w:t>
      </w:r>
      <w:r w:rsidR="00973321" w:rsidRPr="009230EA">
        <w:rPr>
          <w:rFonts w:ascii="Arial" w:eastAsiaTheme="minorEastAsia" w:hAnsi="Arial" w:cs="Arial"/>
          <w:i/>
        </w:rPr>
        <w:t xml:space="preserve"> såsom investeringer i </w:t>
      </w:r>
      <w:r w:rsidR="00E919A7" w:rsidRPr="009230EA">
        <w:rPr>
          <w:rFonts w:ascii="Arial" w:eastAsiaTheme="minorEastAsia" w:hAnsi="Arial" w:cs="Arial"/>
          <w:i/>
        </w:rPr>
        <w:t>varmeforsyning.</w:t>
      </w:r>
      <w:r w:rsidR="00E919A7">
        <w:rPr>
          <w:noProof/>
          <w:lang w:eastAsia="da-DK"/>
        </w:rPr>
        <w:t xml:space="preserve"> </w:t>
      </w:r>
      <w:r w:rsidR="00E919A7" w:rsidRPr="009230EA">
        <w:rPr>
          <w:rFonts w:ascii="Arial" w:eastAsiaTheme="minorEastAsia" w:hAnsi="Arial" w:cs="Arial"/>
          <w:i/>
        </w:rPr>
        <w:t>Netudviklingsplaner</w:t>
      </w:r>
      <w:r w:rsidR="00973321" w:rsidRPr="009230EA">
        <w:rPr>
          <w:rFonts w:ascii="Arial" w:eastAsiaTheme="minorEastAsia" w:hAnsi="Arial" w:cs="Arial"/>
          <w:i/>
        </w:rPr>
        <w:t xml:space="preserve"> </w:t>
      </w:r>
      <w:r w:rsidR="00296B40">
        <w:rPr>
          <w:rFonts w:ascii="Arial" w:eastAsiaTheme="minorEastAsia" w:hAnsi="Arial" w:cs="Arial"/>
          <w:i/>
        </w:rPr>
        <w:t xml:space="preserve">bidrager ligeledes som </w:t>
      </w:r>
      <w:r w:rsidR="004B2331">
        <w:rPr>
          <w:rFonts w:ascii="Arial" w:eastAsiaTheme="minorEastAsia" w:hAnsi="Arial" w:cs="Arial"/>
          <w:i/>
        </w:rPr>
        <w:t xml:space="preserve">dialogværktøj </w:t>
      </w:r>
      <w:r w:rsidR="00296B40">
        <w:rPr>
          <w:rFonts w:ascii="Arial" w:eastAsiaTheme="minorEastAsia" w:hAnsi="Arial" w:cs="Arial"/>
          <w:i/>
        </w:rPr>
        <w:t>og understøtter</w:t>
      </w:r>
      <w:r w:rsidR="004B2331">
        <w:rPr>
          <w:rFonts w:ascii="Arial" w:eastAsiaTheme="minorEastAsia" w:hAnsi="Arial" w:cs="Arial"/>
          <w:i/>
        </w:rPr>
        <w:t xml:space="preserve"> </w:t>
      </w:r>
      <w:r w:rsidRPr="009230EA">
        <w:rPr>
          <w:rFonts w:ascii="Arial" w:eastAsiaTheme="minorEastAsia" w:hAnsi="Arial" w:cs="Arial"/>
          <w:i/>
        </w:rPr>
        <w:t>koordinering af netudviklingen på distributions</w:t>
      </w:r>
      <w:r w:rsidR="00F349FC" w:rsidRPr="009230EA">
        <w:rPr>
          <w:rFonts w:ascii="Arial" w:eastAsiaTheme="minorEastAsia" w:hAnsi="Arial" w:cs="Arial"/>
          <w:i/>
        </w:rPr>
        <w:t xml:space="preserve">- og transmissionsniveauet og </w:t>
      </w:r>
      <w:r w:rsidR="008861EC" w:rsidRPr="009230EA">
        <w:rPr>
          <w:rFonts w:ascii="Arial" w:eastAsiaTheme="minorEastAsia" w:hAnsi="Arial" w:cs="Arial"/>
          <w:i/>
        </w:rPr>
        <w:t>understøtte</w:t>
      </w:r>
      <w:r w:rsidR="007C231D">
        <w:rPr>
          <w:rFonts w:ascii="Arial" w:eastAsiaTheme="minorEastAsia" w:hAnsi="Arial" w:cs="Arial"/>
          <w:i/>
        </w:rPr>
        <w:t>r samlet set</w:t>
      </w:r>
      <w:r w:rsidR="008861EC" w:rsidRPr="009230EA">
        <w:rPr>
          <w:rFonts w:ascii="Arial" w:eastAsiaTheme="minorEastAsia" w:hAnsi="Arial" w:cs="Arial"/>
          <w:i/>
        </w:rPr>
        <w:t xml:space="preserve"> </w:t>
      </w:r>
      <w:r w:rsidR="008861EC">
        <w:rPr>
          <w:rFonts w:ascii="Arial" w:eastAsiaTheme="minorEastAsia" w:hAnsi="Arial" w:cs="Arial"/>
          <w:i/>
        </w:rPr>
        <w:t>en s</w:t>
      </w:r>
      <w:r w:rsidR="008861EC" w:rsidRPr="009230EA">
        <w:rPr>
          <w:rFonts w:ascii="Arial" w:eastAsiaTheme="minorEastAsia" w:hAnsi="Arial" w:cs="Arial"/>
          <w:i/>
        </w:rPr>
        <w:t>amfundsøkonomisk fornuftig udvikling af elforsyningsnettet i</w:t>
      </w:r>
      <w:r w:rsidR="008861EC">
        <w:rPr>
          <w:rFonts w:ascii="Arial" w:eastAsiaTheme="minorEastAsia" w:hAnsi="Arial" w:cs="Arial"/>
          <w:i/>
        </w:rPr>
        <w:t xml:space="preserve"> </w:t>
      </w:r>
      <w:r w:rsidR="008861EC" w:rsidRPr="009230EA">
        <w:rPr>
          <w:rFonts w:ascii="Arial" w:eastAsiaTheme="minorEastAsia" w:hAnsi="Arial" w:cs="Arial"/>
          <w:i/>
        </w:rPr>
        <w:t>Danmark.</w:t>
      </w:r>
      <w:r w:rsidR="008861EC" w:rsidRPr="009230EA">
        <w:rPr>
          <w:rStyle w:val="Fodnotehenvisning"/>
          <w:rFonts w:ascii="Arial" w:eastAsiaTheme="minorEastAsia" w:hAnsi="Arial" w:cs="Arial"/>
          <w:i/>
        </w:rPr>
        <w:footnoteReference w:id="2"/>
      </w:r>
    </w:p>
    <w:p w14:paraId="1AD69476" w14:textId="1EC9A404" w:rsidR="00262B88" w:rsidRPr="00DC3926" w:rsidRDefault="00B75D9C" w:rsidP="00751681">
      <w:pPr>
        <w:spacing w:line="360" w:lineRule="auto"/>
      </w:pPr>
      <w:r w:rsidRPr="000D37A7">
        <w:rPr>
          <w:rFonts w:ascii="Arial" w:eastAsia="Times New Roman" w:hAnsi="Arial" w:cs="Arial"/>
          <w:i/>
          <w:noProof/>
          <w:lang w:eastAsia="da-DK"/>
        </w:rPr>
        <w:lastRenderedPageBreak/>
        <mc:AlternateContent>
          <mc:Choice Requires="wps">
            <w:drawing>
              <wp:inline distT="0" distB="0" distL="0" distR="0" wp14:anchorId="2589FCF3" wp14:editId="6A4D65D4">
                <wp:extent cx="6000750" cy="7046259"/>
                <wp:effectExtent l="0" t="0" r="0" b="2540"/>
                <wp:docPr id="31" name="Tekstfelt 31"/>
                <wp:cNvGraphicFramePr/>
                <a:graphic xmlns:a="http://schemas.openxmlformats.org/drawingml/2006/main">
                  <a:graphicData uri="http://schemas.microsoft.com/office/word/2010/wordprocessingShape">
                    <wps:wsp>
                      <wps:cNvSpPr txBox="1"/>
                      <wps:spPr>
                        <a:xfrm>
                          <a:off x="0" y="0"/>
                          <a:ext cx="6000750" cy="7046259"/>
                        </a:xfrm>
                        <a:prstGeom prst="rect">
                          <a:avLst/>
                        </a:prstGeom>
                        <a:solidFill>
                          <a:srgbClr val="0097A7"/>
                        </a:solidFill>
                        <a:ln w="6350">
                          <a:noFill/>
                        </a:ln>
                      </wps:spPr>
                      <wps:txbx>
                        <w:txbxContent>
                          <w:p w14:paraId="68AE2120" w14:textId="2AAC8DC5" w:rsidR="00A554B9" w:rsidRPr="009568CB" w:rsidRDefault="00A554B9" w:rsidP="000D37A7">
                            <w:pPr>
                              <w:textAlignment w:val="baseline"/>
                              <w:rPr>
                                <w:rFonts w:eastAsia="Arial" w:cs="Arial"/>
                                <w:b/>
                                <w:i/>
                                <w:color w:val="FFFFFF" w:themeColor="background1"/>
                                <w:sz w:val="28"/>
                                <w:szCs w:val="28"/>
                                <w:u w:val="single"/>
                              </w:rPr>
                            </w:pPr>
                            <w:r w:rsidRPr="009568CB">
                              <w:rPr>
                                <w:rFonts w:eastAsia="Arial" w:cs="Arial"/>
                                <w:b/>
                                <w:i/>
                                <w:color w:val="FFFFFF" w:themeColor="background1"/>
                                <w:sz w:val="28"/>
                                <w:szCs w:val="28"/>
                                <w:u w:val="single"/>
                              </w:rPr>
                              <w:t>Hvad er fleksibilitet,</w:t>
                            </w:r>
                            <w:r w:rsidR="00514B03">
                              <w:rPr>
                                <w:rFonts w:eastAsia="Arial" w:cs="Arial"/>
                                <w:b/>
                                <w:i/>
                                <w:color w:val="FFFFFF" w:themeColor="background1"/>
                                <w:sz w:val="28"/>
                                <w:szCs w:val="28"/>
                                <w:u w:val="single"/>
                              </w:rPr>
                              <w:t xml:space="preserve"> fleksibilitetsbehov,</w:t>
                            </w:r>
                            <w:r w:rsidRPr="009568CB">
                              <w:rPr>
                                <w:rFonts w:eastAsia="Arial" w:cs="Arial"/>
                                <w:b/>
                                <w:i/>
                                <w:color w:val="FFFFFF" w:themeColor="background1"/>
                                <w:sz w:val="28"/>
                                <w:szCs w:val="28"/>
                                <w:u w:val="single"/>
                              </w:rPr>
                              <w:t xml:space="preserve"> fleksibilitetsydelser og fleksibelt elforbrug?</w:t>
                            </w:r>
                          </w:p>
                          <w:p w14:paraId="7B39B5F1" w14:textId="40184444" w:rsidR="00A554B9" w:rsidRPr="00B75D9C" w:rsidRDefault="00E042C9" w:rsidP="000D37A7">
                            <w:pPr>
                              <w:textAlignment w:val="baseline"/>
                              <w:rPr>
                                <w:rFonts w:eastAsia="Arial" w:cs="Arial"/>
                                <w:i/>
                                <w:color w:val="FFFFFF" w:themeColor="background1"/>
                              </w:rPr>
                            </w:pPr>
                            <w:r w:rsidRPr="00E042C9">
                              <w:rPr>
                                <w:rFonts w:eastAsia="Arial" w:cs="Arial"/>
                                <w:i/>
                                <w:color w:val="FFFFFF" w:themeColor="background1"/>
                              </w:rPr>
                              <w:t xml:space="preserve">Overordnet set anses </w:t>
                            </w:r>
                            <w:r w:rsidR="00514B03" w:rsidRPr="00035BE0">
                              <w:rPr>
                                <w:rFonts w:eastAsia="Arial" w:cs="Arial"/>
                                <w:i/>
                                <w:color w:val="FFFFFF" w:themeColor="background1"/>
                                <w:u w:val="single"/>
                              </w:rPr>
                              <w:t>f</w:t>
                            </w:r>
                            <w:r w:rsidR="00A554B9" w:rsidRPr="00035BE0">
                              <w:rPr>
                                <w:rFonts w:eastAsia="Arial" w:cs="Arial"/>
                                <w:i/>
                                <w:color w:val="FFFFFF" w:themeColor="background1"/>
                                <w:u w:val="single"/>
                              </w:rPr>
                              <w:t>leksibilitet</w:t>
                            </w:r>
                            <w:r w:rsidR="00A554B9" w:rsidRPr="00B75D9C">
                              <w:rPr>
                                <w:rFonts w:eastAsia="Arial" w:cs="Arial"/>
                                <w:i/>
                                <w:color w:val="FFFFFF" w:themeColor="background1"/>
                              </w:rPr>
                              <w:t xml:space="preserve"> i nærværende sammenhæng</w:t>
                            </w:r>
                            <w:r w:rsidR="00890DA0">
                              <w:rPr>
                                <w:rFonts w:eastAsia="Arial" w:cs="Arial"/>
                                <w:i/>
                                <w:color w:val="FFFFFF" w:themeColor="background1"/>
                              </w:rPr>
                              <w:t xml:space="preserve"> alene</w:t>
                            </w:r>
                            <w:r w:rsidR="00A554B9" w:rsidRPr="00B75D9C">
                              <w:rPr>
                                <w:rFonts w:eastAsia="Arial" w:cs="Arial"/>
                                <w:i/>
                                <w:color w:val="FFFFFF" w:themeColor="background1"/>
                              </w:rPr>
                              <w:t xml:space="preserve"> som en alternativ løsning til netudbygning og netforstærkning, </w:t>
                            </w:r>
                            <w:r w:rsidR="00A554B9">
                              <w:rPr>
                                <w:rFonts w:eastAsia="Arial" w:cs="Arial"/>
                                <w:i/>
                                <w:color w:val="FFFFFF" w:themeColor="background1"/>
                              </w:rPr>
                              <w:t xml:space="preserve">der </w:t>
                            </w:r>
                            <w:r w:rsidR="00A554B9" w:rsidRPr="00B75D9C">
                              <w:rPr>
                                <w:rFonts w:eastAsia="Arial" w:cs="Arial"/>
                                <w:i/>
                                <w:color w:val="FFFFFF" w:themeColor="background1"/>
                              </w:rPr>
                              <w:t xml:space="preserve">kan bidrage </w:t>
                            </w:r>
                            <w:r w:rsidR="00A554B9">
                              <w:rPr>
                                <w:rFonts w:eastAsia="Arial" w:cs="Arial"/>
                                <w:i/>
                                <w:color w:val="FFFFFF" w:themeColor="background1"/>
                              </w:rPr>
                              <w:t>til udskydelse af eller fjerne behov for</w:t>
                            </w:r>
                            <w:r w:rsidR="00A554B9" w:rsidRPr="00B75D9C">
                              <w:rPr>
                                <w:rFonts w:eastAsia="Arial" w:cs="Arial"/>
                                <w:i/>
                                <w:color w:val="FFFFFF" w:themeColor="background1"/>
                              </w:rPr>
                              <w:t xml:space="preserve"> netinvesteringer</w:t>
                            </w:r>
                            <w:r w:rsidR="00890DA0">
                              <w:rPr>
                                <w:rFonts w:eastAsia="Arial" w:cs="Arial"/>
                                <w:i/>
                                <w:color w:val="FFFFFF" w:themeColor="background1"/>
                              </w:rPr>
                              <w:t xml:space="preserve"> – dvs. understøttelse af eldistributionsnettets nettilstrækkelighed</w:t>
                            </w:r>
                            <w:r w:rsidR="00A554B9" w:rsidRPr="00B75D9C">
                              <w:rPr>
                                <w:rFonts w:eastAsia="Arial" w:cs="Arial"/>
                                <w:i/>
                                <w:color w:val="FFFFFF" w:themeColor="background1"/>
                              </w:rPr>
                              <w:t>.</w:t>
                            </w:r>
                            <w:r w:rsidR="00890DA0">
                              <w:rPr>
                                <w:rFonts w:eastAsia="Arial" w:cs="Arial"/>
                                <w:i/>
                                <w:color w:val="FFFFFF" w:themeColor="background1"/>
                              </w:rPr>
                              <w:t xml:space="preserve"> </w:t>
                            </w:r>
                            <w:r w:rsidR="00A554B9" w:rsidRPr="00B75D9C">
                              <w:rPr>
                                <w:rFonts w:eastAsia="Arial" w:cs="Arial"/>
                                <w:i/>
                                <w:color w:val="FFFFFF" w:themeColor="background1"/>
                              </w:rPr>
                              <w:t xml:space="preserve"> Anvendelse af fleksibilitet kan derfor bidrage til bedre udnyttelse af distributionsnettet og en mere omkostningseffektiv netudvikling. Distributionsnettet udbygges i almindelighed pba. behov</w:t>
                            </w:r>
                            <w:r w:rsidR="00514B03">
                              <w:rPr>
                                <w:rFonts w:eastAsia="Arial" w:cs="Arial"/>
                                <w:i/>
                                <w:color w:val="FFFFFF" w:themeColor="background1"/>
                              </w:rPr>
                              <w:t xml:space="preserve">, </w:t>
                            </w:r>
                            <w:r w:rsidR="00514B03" w:rsidRPr="00027AB7">
                              <w:rPr>
                                <w:rFonts w:eastAsia="Arial" w:cs="Arial"/>
                                <w:i/>
                                <w:color w:val="FFFFFF" w:themeColor="background1"/>
                              </w:rPr>
                              <w:t>herunder behov for kapacitet der imødekommer efterspørgslen på effektiv og pålidelig transport af elektricitet for forbrugere og producenter</w:t>
                            </w:r>
                            <w:r w:rsidR="00A554B9" w:rsidRPr="00027AB7">
                              <w:rPr>
                                <w:rFonts w:eastAsia="Arial" w:cs="Arial"/>
                                <w:i/>
                                <w:color w:val="FFFFFF" w:themeColor="background1"/>
                              </w:rPr>
                              <w:t>.</w:t>
                            </w:r>
                            <w:r w:rsidR="00A554B9" w:rsidRPr="00B75D9C">
                              <w:rPr>
                                <w:rFonts w:eastAsia="Arial" w:cs="Arial"/>
                                <w:i/>
                                <w:color w:val="FFFFFF" w:themeColor="background1"/>
                              </w:rPr>
                              <w:t xml:space="preserve"> Behovet kan f.eks. opstå, hvis en transform</w:t>
                            </w:r>
                            <w:r>
                              <w:rPr>
                                <w:rFonts w:eastAsia="Arial" w:cs="Arial"/>
                                <w:i/>
                                <w:color w:val="FFFFFF" w:themeColor="background1"/>
                              </w:rPr>
                              <w:t>er</w:t>
                            </w:r>
                            <w:r w:rsidR="00A554B9" w:rsidRPr="00B75D9C">
                              <w:rPr>
                                <w:rFonts w:eastAsia="Arial" w:cs="Arial"/>
                                <w:i/>
                                <w:color w:val="FFFFFF" w:themeColor="background1"/>
                              </w:rPr>
                              <w:t xml:space="preserve"> forventes overbelastet i en bestemt periode</w:t>
                            </w:r>
                            <w:r w:rsidR="00A554B9">
                              <w:rPr>
                                <w:rFonts w:eastAsia="Arial" w:cs="Arial"/>
                                <w:i/>
                                <w:color w:val="FFFFFF" w:themeColor="background1"/>
                              </w:rPr>
                              <w:t xml:space="preserve"> om året</w:t>
                            </w:r>
                            <w:r w:rsidR="00A554B9" w:rsidRPr="00B75D9C">
                              <w:rPr>
                                <w:rFonts w:eastAsia="Arial" w:cs="Arial"/>
                                <w:i/>
                                <w:color w:val="FFFFFF" w:themeColor="background1"/>
                              </w:rPr>
                              <w:t xml:space="preserve"> pga. stigende elforbrug i et bestemt område, f.eks. foranlediget af opladning af elbiler</w:t>
                            </w:r>
                            <w:r w:rsidR="007D2469">
                              <w:rPr>
                                <w:rFonts w:eastAsia="Arial" w:cs="Arial"/>
                                <w:i/>
                                <w:color w:val="FFFFFF" w:themeColor="background1"/>
                              </w:rPr>
                              <w:t>,</w:t>
                            </w:r>
                            <w:r w:rsidR="00A554B9" w:rsidRPr="00B75D9C">
                              <w:rPr>
                                <w:rFonts w:eastAsia="Arial" w:cs="Arial"/>
                                <w:i/>
                                <w:color w:val="FFFFFF" w:themeColor="background1"/>
                              </w:rPr>
                              <w:t xml:space="preserve"> varmepumpers elforbrug</w:t>
                            </w:r>
                            <w:r w:rsidR="007D2469">
                              <w:rPr>
                                <w:rFonts w:eastAsia="Arial" w:cs="Arial"/>
                                <w:i/>
                                <w:color w:val="FFFFFF" w:themeColor="background1"/>
                              </w:rPr>
                              <w:t xml:space="preserve"> eller indfødning af strøm fra VE-anlæg</w:t>
                            </w:r>
                            <w:r w:rsidR="00A554B9" w:rsidRPr="00B75D9C">
                              <w:rPr>
                                <w:rFonts w:eastAsia="Arial" w:cs="Arial"/>
                                <w:i/>
                                <w:color w:val="FFFFFF" w:themeColor="background1"/>
                              </w:rPr>
                              <w:t xml:space="preserve">. Dette betragtes som en flaskehalsudfordring, hvor kapaciteten i transformerstationen udgør en kapacitetsbegrænsning. Fremfor </w:t>
                            </w:r>
                            <w:r w:rsidR="00890DA0">
                              <w:rPr>
                                <w:rFonts w:eastAsia="Arial" w:cs="Arial"/>
                                <w:i/>
                                <w:color w:val="FFFFFF" w:themeColor="background1"/>
                              </w:rPr>
                              <w:t xml:space="preserve">at løse udfordringen med </w:t>
                            </w:r>
                            <w:r w:rsidR="00A554B9" w:rsidRPr="00B75D9C">
                              <w:rPr>
                                <w:rFonts w:eastAsia="Arial" w:cs="Arial"/>
                                <w:i/>
                                <w:color w:val="FFFFFF" w:themeColor="background1"/>
                              </w:rPr>
                              <w:t xml:space="preserve">netforstærkning, kan udfordringen i visse tilfælde løses </w:t>
                            </w:r>
                            <w:r w:rsidR="00890DA0">
                              <w:rPr>
                                <w:rFonts w:eastAsia="Arial" w:cs="Arial"/>
                                <w:i/>
                                <w:color w:val="FFFFFF" w:themeColor="background1"/>
                              </w:rPr>
                              <w:t>med</w:t>
                            </w:r>
                            <w:r w:rsidR="00A554B9" w:rsidRPr="00B75D9C">
                              <w:rPr>
                                <w:rFonts w:eastAsia="Arial" w:cs="Arial"/>
                                <w:i/>
                                <w:color w:val="FFFFFF" w:themeColor="background1"/>
                              </w:rPr>
                              <w:t xml:space="preserve"> fleksibilitet. </w:t>
                            </w:r>
                            <w:r w:rsidR="007D2469">
                              <w:rPr>
                                <w:rFonts w:eastAsia="Arial" w:cs="Arial"/>
                                <w:i/>
                                <w:color w:val="FFFFFF" w:themeColor="background1"/>
                              </w:rPr>
                              <w:t>Fleksibiliteten kan f.eks. tilvejebringes via</w:t>
                            </w:r>
                            <w:r w:rsidR="00A554B9" w:rsidRPr="00B75D9C">
                              <w:rPr>
                                <w:rFonts w:eastAsia="Arial" w:cs="Arial"/>
                                <w:i/>
                                <w:color w:val="FFFFFF" w:themeColor="background1"/>
                              </w:rPr>
                              <w:t xml:space="preserve"> fleksibelt elforbrug, hvor elforbruget flyttes væk fra spidsbelastningstidspunktet, hvorved kapacitet i den enkelte transformerstation udnyttes bedre, da det forhindrer over</w:t>
                            </w:r>
                            <w:r w:rsidR="00A554B9">
                              <w:rPr>
                                <w:rFonts w:eastAsia="Arial" w:cs="Arial"/>
                                <w:i/>
                                <w:color w:val="FFFFFF" w:themeColor="background1"/>
                              </w:rPr>
                              <w:t xml:space="preserve">belastning. </w:t>
                            </w:r>
                            <w:r w:rsidR="007D2469">
                              <w:rPr>
                                <w:rFonts w:eastAsia="Arial" w:cs="Arial"/>
                                <w:i/>
                                <w:color w:val="FFFFFF" w:themeColor="background1"/>
                              </w:rPr>
                              <w:t xml:space="preserve">Skyldes overbelastningen produktion, kan producenter levere fleksibilitet gennem nedregulering. </w:t>
                            </w:r>
                            <w:r w:rsidR="00035BE0">
                              <w:rPr>
                                <w:rFonts w:eastAsia="Arial" w:cs="Arial"/>
                                <w:i/>
                                <w:color w:val="FFFFFF" w:themeColor="background1"/>
                              </w:rPr>
                              <w:t xml:space="preserve">Et </w:t>
                            </w:r>
                            <w:r w:rsidR="00035BE0" w:rsidRPr="00027AB7">
                              <w:rPr>
                                <w:rFonts w:eastAsia="Arial" w:cs="Arial"/>
                                <w:i/>
                                <w:color w:val="FFFFFF" w:themeColor="background1"/>
                              </w:rPr>
                              <w:t xml:space="preserve">fleksibilitetsbehov opstår, når en netvirksomhed vurderer, at der er mulighed for </w:t>
                            </w:r>
                            <w:r w:rsidR="005C5DE3">
                              <w:rPr>
                                <w:rFonts w:eastAsia="Arial" w:cs="Arial"/>
                                <w:i/>
                                <w:color w:val="FFFFFF" w:themeColor="background1"/>
                              </w:rPr>
                              <w:t xml:space="preserve">at </w:t>
                            </w:r>
                            <w:r w:rsidR="00035BE0" w:rsidRPr="00027AB7">
                              <w:rPr>
                                <w:rFonts w:eastAsia="Arial" w:cs="Arial"/>
                                <w:i/>
                                <w:color w:val="FFFFFF" w:themeColor="background1"/>
                              </w:rPr>
                              <w:t xml:space="preserve">løse </w:t>
                            </w:r>
                            <w:r w:rsidR="00DC61E9" w:rsidRPr="00027AB7">
                              <w:rPr>
                                <w:rFonts w:eastAsia="Arial" w:cs="Arial"/>
                                <w:i/>
                                <w:color w:val="FFFFFF" w:themeColor="background1"/>
                              </w:rPr>
                              <w:t>en kapacitets- eller spændingsudfordring vha. fleksibilitet mhp. at understøtte en mere omkostningseffektiv netudvikling.</w:t>
                            </w:r>
                            <w:r w:rsidR="00027AB7">
                              <w:rPr>
                                <w:rFonts w:eastAsia="Arial" w:cs="Arial"/>
                                <w:i/>
                                <w:color w:val="FFFFFF" w:themeColor="background1"/>
                              </w:rPr>
                              <w:t xml:space="preserve"> For nærmere beskrivelse af fleksibilitetsbehov se afsnit 3.3.</w:t>
                            </w:r>
                            <w:r w:rsidR="00DC61E9" w:rsidRPr="00E01C04">
                              <w:rPr>
                                <w:rFonts w:eastAsia="Arial" w:cs="Arial"/>
                                <w:i/>
                                <w:color w:val="FF0000"/>
                              </w:rPr>
                              <w:t xml:space="preserve"> </w:t>
                            </w:r>
                            <w:r w:rsidR="00035BE0" w:rsidRPr="00E01C04">
                              <w:rPr>
                                <w:rFonts w:eastAsia="Arial" w:cs="Arial"/>
                                <w:i/>
                                <w:color w:val="FF0000"/>
                              </w:rPr>
                              <w:t xml:space="preserve"> </w:t>
                            </w:r>
                            <w:r w:rsidR="00A554B9" w:rsidRPr="00E01C04">
                              <w:rPr>
                                <w:rFonts w:eastAsia="Arial" w:cs="Arial"/>
                                <w:i/>
                                <w:color w:val="FF0000"/>
                              </w:rPr>
                              <w:t xml:space="preserve">  </w:t>
                            </w:r>
                            <w:r w:rsidR="00A554B9">
                              <w:rPr>
                                <w:rFonts w:eastAsia="Arial" w:cs="Arial"/>
                                <w:i/>
                                <w:color w:val="FFFFFF" w:themeColor="background1"/>
                              </w:rPr>
                              <w:br/>
                            </w:r>
                            <w:r w:rsidR="00A554B9">
                              <w:rPr>
                                <w:rFonts w:eastAsia="Arial" w:cs="Arial"/>
                                <w:i/>
                                <w:color w:val="FFFFFF" w:themeColor="background1"/>
                              </w:rPr>
                              <w:br/>
                              <w:t>Fleksibilitet dækker</w:t>
                            </w:r>
                            <w:r w:rsidR="00A554B9" w:rsidRPr="00B75D9C">
                              <w:rPr>
                                <w:rFonts w:eastAsia="Arial" w:cs="Arial"/>
                                <w:i/>
                                <w:color w:val="FFFFFF" w:themeColor="background1"/>
                              </w:rPr>
                              <w:t xml:space="preserve"> i regi af n</w:t>
                            </w:r>
                            <w:r w:rsidR="00A554B9">
                              <w:rPr>
                                <w:rFonts w:eastAsia="Arial" w:cs="Arial"/>
                                <w:i/>
                                <w:color w:val="FFFFFF" w:themeColor="background1"/>
                              </w:rPr>
                              <w:t>etudviklingsplaner</w:t>
                            </w:r>
                            <w:r w:rsidR="00A554B9" w:rsidRPr="00B75D9C">
                              <w:rPr>
                                <w:rFonts w:eastAsia="Arial" w:cs="Arial"/>
                                <w:i/>
                                <w:color w:val="FFFFFF" w:themeColor="background1"/>
                              </w:rPr>
                              <w:t xml:space="preserve"> de delvist overlappende begreber: fleksibilitetsydelser og fleksibelt elforbrug, som er defineret </w:t>
                            </w:r>
                            <w:r w:rsidR="00F947A0">
                              <w:rPr>
                                <w:rFonts w:eastAsia="Arial" w:cs="Arial"/>
                                <w:i/>
                                <w:color w:val="FFFFFF" w:themeColor="background1"/>
                              </w:rPr>
                              <w:t>netvirksomhedsbekendtgørelsen.</w:t>
                            </w:r>
                          </w:p>
                          <w:p w14:paraId="7005DF46" w14:textId="77777777" w:rsidR="00A554B9" w:rsidRPr="00B75D9C" w:rsidRDefault="00A554B9" w:rsidP="000D37A7">
                            <w:pPr>
                              <w:textAlignment w:val="baseline"/>
                              <w:rPr>
                                <w:rFonts w:eastAsia="Arial" w:cs="Arial"/>
                                <w:i/>
                                <w:color w:val="FFFFFF" w:themeColor="background1"/>
                              </w:rPr>
                            </w:pPr>
                            <w:r w:rsidRPr="00B75D9C">
                              <w:rPr>
                                <w:rFonts w:eastAsia="Arial" w:cs="Arial"/>
                                <w:i/>
                                <w:color w:val="FFFFFF" w:themeColor="background1"/>
                                <w:u w:val="single"/>
                              </w:rPr>
                              <w:t>Fleksibilitetsydelse</w:t>
                            </w:r>
                            <w:r w:rsidRPr="00B75D9C">
                              <w:rPr>
                                <w:rFonts w:eastAsia="Arial" w:cs="Arial"/>
                                <w:i/>
                                <w:color w:val="FFFFFF" w:themeColor="background1"/>
                              </w:rPr>
                              <w:t xml:space="preserve"> skal kort sagt forstås som en ydelse en markedsdeltager (fx en tilsluttet forbruger, producent eller aggregator) i medfør af en aftale leverer til en netvirksomhed mod betaling eller modydelse. </w:t>
                            </w:r>
                          </w:p>
                          <w:p w14:paraId="2C538308" w14:textId="0728479E" w:rsidR="00A554B9" w:rsidRPr="00B75D9C" w:rsidRDefault="00A554B9" w:rsidP="00B75D9C">
                            <w:pPr>
                              <w:textAlignment w:val="baseline"/>
                              <w:rPr>
                                <w:rFonts w:eastAsia="Arial" w:cs="Arial"/>
                                <w:i/>
                                <w:color w:val="FFFFFF" w:themeColor="background1"/>
                              </w:rPr>
                            </w:pPr>
                            <w:r w:rsidRPr="00B75D9C">
                              <w:rPr>
                                <w:rFonts w:eastAsia="Arial" w:cs="Arial"/>
                                <w:i/>
                                <w:color w:val="FFFFFF" w:themeColor="background1"/>
                                <w:u w:val="single"/>
                              </w:rPr>
                              <w:t>Fleksibelt elforbrug</w:t>
                            </w:r>
                            <w:r w:rsidRPr="00B75D9C">
                              <w:rPr>
                                <w:rFonts w:eastAsia="Arial" w:cs="Arial"/>
                                <w:i/>
                                <w:color w:val="FFFFFF" w:themeColor="background1"/>
                              </w:rPr>
                              <w:t xml:space="preserve"> skal kort sagt forstås som ændringer i en elkundes elforbrug i forhold til det normale eller aktuelle forbrugsmønster som reaktion på markedssignaler, herunder som reaktion på tidspunktafhængige tariffer eller</w:t>
                            </w:r>
                            <w:r w:rsidR="005C5DE3">
                              <w:rPr>
                                <w:rFonts w:eastAsia="Arial" w:cs="Arial"/>
                                <w:i/>
                                <w:color w:val="FFFFFF" w:themeColor="background1"/>
                              </w:rPr>
                              <w:t xml:space="preserve"> </w:t>
                            </w:r>
                            <w:r w:rsidRPr="00B75D9C">
                              <w:rPr>
                                <w:rFonts w:eastAsia="Arial" w:cs="Arial"/>
                                <w:i/>
                                <w:color w:val="FFFFFF" w:themeColor="background1"/>
                              </w:rPr>
                              <w:t xml:space="preserve">finansielle incitamenter (fx afbrydelighedsaftaler), eller som reaktion på accept af slutkundens bud om at sælge en forbrugsreduktion eller -forøgelse til en bestemt pris på et organiseret marked hvad enten dette sker alene eller gennem aggregering. Sidstnævnte kan karakteriseres som en fleksibilitetsydelse alene møntet på forbrug. Begrebet er noget bredere end begrebet fleksibilitetsydelse, fordi den også rummer adfærdsbaseret levering af fleksibilitet f.eks. på baggrund af tidsdifferentierede tariffer, mens en fleksibilitetsydelse leveres i medfør af en specifik aftale.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89FCF3" id="Tekstfelt 31" o:spid="_x0000_s1027" type="#_x0000_t202" style="width:472.5pt;height:55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" fillcolor="#0097a7" stroked="f" strokeweight=".5pt">
                <v:textbox>
                  <w:txbxContent>
                    <w:p w14:paraId="68AE2120" w14:textId="2AAC8DC5" w:rsidR="00A554B9" w:rsidRPr="009568CB" w:rsidRDefault="00A554B9" w:rsidP="000D37A7">
                      <w:pPr>
                        <w:textAlignment w:val="baseline"/>
                        <w:rPr>
                          <w:rFonts w:eastAsia="Arial" w:cs="Arial"/>
                          <w:b/>
                          <w:i/>
                          <w:color w:val="FFFFFF" w:themeColor="background1"/>
                          <w:sz w:val="28"/>
                          <w:szCs w:val="28"/>
                          <w:u w:val="single"/>
                        </w:rPr>
                      </w:pPr>
                      <w:r w:rsidRPr="009568CB">
                        <w:rPr>
                          <w:rFonts w:eastAsia="Arial" w:cs="Arial"/>
                          <w:b/>
                          <w:i/>
                          <w:color w:val="FFFFFF" w:themeColor="background1"/>
                          <w:sz w:val="28"/>
                          <w:szCs w:val="28"/>
                          <w:u w:val="single"/>
                        </w:rPr>
                        <w:t>Hvad er fleksibilitet,</w:t>
                      </w:r>
                      <w:r w:rsidR="00514B03">
                        <w:rPr>
                          <w:rFonts w:eastAsia="Arial" w:cs="Arial"/>
                          <w:b/>
                          <w:i/>
                          <w:color w:val="FFFFFF" w:themeColor="background1"/>
                          <w:sz w:val="28"/>
                          <w:szCs w:val="28"/>
                          <w:u w:val="single"/>
                        </w:rPr>
                        <w:t xml:space="preserve"> fleksibilitetsbehov,</w:t>
                      </w:r>
                      <w:r w:rsidRPr="009568CB">
                        <w:rPr>
                          <w:rFonts w:eastAsia="Arial" w:cs="Arial"/>
                          <w:b/>
                          <w:i/>
                          <w:color w:val="FFFFFF" w:themeColor="background1"/>
                          <w:sz w:val="28"/>
                          <w:szCs w:val="28"/>
                          <w:u w:val="single"/>
                        </w:rPr>
                        <w:t xml:space="preserve"> fleksibilitetsydelser og fleksibelt elforbrug?</w:t>
                      </w:r>
                    </w:p>
                    <w:p w14:paraId="7B39B5F1" w14:textId="40184444" w:rsidR="00A554B9" w:rsidRPr="00B75D9C" w:rsidRDefault="00E042C9" w:rsidP="000D37A7">
                      <w:pPr>
                        <w:textAlignment w:val="baseline"/>
                        <w:rPr>
                          <w:rFonts w:eastAsia="Arial" w:cs="Arial"/>
                          <w:i/>
                          <w:color w:val="FFFFFF" w:themeColor="background1"/>
                        </w:rPr>
                      </w:pPr>
                      <w:r w:rsidRPr="00E042C9">
                        <w:rPr>
                          <w:rFonts w:eastAsia="Arial" w:cs="Arial"/>
                          <w:i/>
                          <w:color w:val="FFFFFF" w:themeColor="background1"/>
                        </w:rPr>
                        <w:t xml:space="preserve">Overordnet set anses </w:t>
                      </w:r>
                      <w:r w:rsidR="00514B03" w:rsidRPr="00035BE0">
                        <w:rPr>
                          <w:rFonts w:eastAsia="Arial" w:cs="Arial"/>
                          <w:i/>
                          <w:color w:val="FFFFFF" w:themeColor="background1"/>
                          <w:u w:val="single"/>
                        </w:rPr>
                        <w:t>f</w:t>
                      </w:r>
                      <w:r w:rsidR="00A554B9" w:rsidRPr="00035BE0">
                        <w:rPr>
                          <w:rFonts w:eastAsia="Arial" w:cs="Arial"/>
                          <w:i/>
                          <w:color w:val="FFFFFF" w:themeColor="background1"/>
                          <w:u w:val="single"/>
                        </w:rPr>
                        <w:t>leksibilitet</w:t>
                      </w:r>
                      <w:r w:rsidR="00A554B9" w:rsidRPr="00B75D9C">
                        <w:rPr>
                          <w:rFonts w:eastAsia="Arial" w:cs="Arial"/>
                          <w:i/>
                          <w:color w:val="FFFFFF" w:themeColor="background1"/>
                        </w:rPr>
                        <w:t xml:space="preserve"> i nærværende sammenhæng</w:t>
                      </w:r>
                      <w:r w:rsidR="00890DA0">
                        <w:rPr>
                          <w:rFonts w:eastAsia="Arial" w:cs="Arial"/>
                          <w:i/>
                          <w:color w:val="FFFFFF" w:themeColor="background1"/>
                        </w:rPr>
                        <w:t xml:space="preserve"> alene</w:t>
                      </w:r>
                      <w:r w:rsidR="00A554B9" w:rsidRPr="00B75D9C">
                        <w:rPr>
                          <w:rFonts w:eastAsia="Arial" w:cs="Arial"/>
                          <w:i/>
                          <w:color w:val="FFFFFF" w:themeColor="background1"/>
                        </w:rPr>
                        <w:t xml:space="preserve"> som en alternativ løsning til netudbygning og netforstærkning, </w:t>
                      </w:r>
                      <w:r w:rsidR="00A554B9">
                        <w:rPr>
                          <w:rFonts w:eastAsia="Arial" w:cs="Arial"/>
                          <w:i/>
                          <w:color w:val="FFFFFF" w:themeColor="background1"/>
                        </w:rPr>
                        <w:t xml:space="preserve">der </w:t>
                      </w:r>
                      <w:r w:rsidR="00A554B9" w:rsidRPr="00B75D9C">
                        <w:rPr>
                          <w:rFonts w:eastAsia="Arial" w:cs="Arial"/>
                          <w:i/>
                          <w:color w:val="FFFFFF" w:themeColor="background1"/>
                        </w:rPr>
                        <w:t xml:space="preserve">kan bidrage </w:t>
                      </w:r>
                      <w:r w:rsidR="00A554B9">
                        <w:rPr>
                          <w:rFonts w:eastAsia="Arial" w:cs="Arial"/>
                          <w:i/>
                          <w:color w:val="FFFFFF" w:themeColor="background1"/>
                        </w:rPr>
                        <w:t>til udskydelse af eller fjerne behov for</w:t>
                      </w:r>
                      <w:r w:rsidR="00A554B9" w:rsidRPr="00B75D9C">
                        <w:rPr>
                          <w:rFonts w:eastAsia="Arial" w:cs="Arial"/>
                          <w:i/>
                          <w:color w:val="FFFFFF" w:themeColor="background1"/>
                        </w:rPr>
                        <w:t xml:space="preserve"> netinvesteringer</w:t>
                      </w:r>
                      <w:r w:rsidR="00890DA0">
                        <w:rPr>
                          <w:rFonts w:eastAsia="Arial" w:cs="Arial"/>
                          <w:i/>
                          <w:color w:val="FFFFFF" w:themeColor="background1"/>
                        </w:rPr>
                        <w:t xml:space="preserve"> – dvs. understøttelse af eldistributionsnettets nettilstrækkelighed</w:t>
                      </w:r>
                      <w:r w:rsidR="00A554B9" w:rsidRPr="00B75D9C">
                        <w:rPr>
                          <w:rFonts w:eastAsia="Arial" w:cs="Arial"/>
                          <w:i/>
                          <w:color w:val="FFFFFF" w:themeColor="background1"/>
                        </w:rPr>
                        <w:t>.</w:t>
                      </w:r>
                      <w:r w:rsidR="00890DA0">
                        <w:rPr>
                          <w:rFonts w:eastAsia="Arial" w:cs="Arial"/>
                          <w:i/>
                          <w:color w:val="FFFFFF" w:themeColor="background1"/>
                        </w:rPr>
                        <w:t xml:space="preserve"> </w:t>
                      </w:r>
                      <w:r w:rsidR="00A554B9" w:rsidRPr="00B75D9C">
                        <w:rPr>
                          <w:rFonts w:eastAsia="Arial" w:cs="Arial"/>
                          <w:i/>
                          <w:color w:val="FFFFFF" w:themeColor="background1"/>
                        </w:rPr>
                        <w:t xml:space="preserve"> Anvendelse af fleksibilitet kan derfor bidrage til bedre udnyttelse af distributionsnettet og en mere omkostningseffektiv netudvikling. Distributionsnettet udbygges i almindelighed pba. behov</w:t>
                      </w:r>
                      <w:r w:rsidR="00514B03">
                        <w:rPr>
                          <w:rFonts w:eastAsia="Arial" w:cs="Arial"/>
                          <w:i/>
                          <w:color w:val="FFFFFF" w:themeColor="background1"/>
                        </w:rPr>
                        <w:t xml:space="preserve">, </w:t>
                      </w:r>
                      <w:r w:rsidR="00514B03" w:rsidRPr="00027AB7">
                        <w:rPr>
                          <w:rFonts w:eastAsia="Arial" w:cs="Arial"/>
                          <w:i/>
                          <w:color w:val="FFFFFF" w:themeColor="background1"/>
                        </w:rPr>
                        <w:t>herunder behov for kapacitet der imødekommer efterspørgslen på effektiv og pålidelig transport af elektricitet for forbrugere og producenter</w:t>
                      </w:r>
                      <w:r w:rsidR="00A554B9" w:rsidRPr="00027AB7">
                        <w:rPr>
                          <w:rFonts w:eastAsia="Arial" w:cs="Arial"/>
                          <w:i/>
                          <w:color w:val="FFFFFF" w:themeColor="background1"/>
                        </w:rPr>
                        <w:t>.</w:t>
                      </w:r>
                      <w:r w:rsidR="00A554B9" w:rsidRPr="00B75D9C">
                        <w:rPr>
                          <w:rFonts w:eastAsia="Arial" w:cs="Arial"/>
                          <w:i/>
                          <w:color w:val="FFFFFF" w:themeColor="background1"/>
                        </w:rPr>
                        <w:t xml:space="preserve"> Behovet kan f.eks. opstå, hvis en transform</w:t>
                      </w:r>
                      <w:r>
                        <w:rPr>
                          <w:rFonts w:eastAsia="Arial" w:cs="Arial"/>
                          <w:i/>
                          <w:color w:val="FFFFFF" w:themeColor="background1"/>
                        </w:rPr>
                        <w:t>er</w:t>
                      </w:r>
                      <w:r w:rsidR="00A554B9" w:rsidRPr="00B75D9C">
                        <w:rPr>
                          <w:rFonts w:eastAsia="Arial" w:cs="Arial"/>
                          <w:i/>
                          <w:color w:val="FFFFFF" w:themeColor="background1"/>
                        </w:rPr>
                        <w:t xml:space="preserve"> forventes overbelastet i en bestemt periode</w:t>
                      </w:r>
                      <w:r w:rsidR="00A554B9">
                        <w:rPr>
                          <w:rFonts w:eastAsia="Arial" w:cs="Arial"/>
                          <w:i/>
                          <w:color w:val="FFFFFF" w:themeColor="background1"/>
                        </w:rPr>
                        <w:t xml:space="preserve"> om året</w:t>
                      </w:r>
                      <w:r w:rsidR="00A554B9" w:rsidRPr="00B75D9C">
                        <w:rPr>
                          <w:rFonts w:eastAsia="Arial" w:cs="Arial"/>
                          <w:i/>
                          <w:color w:val="FFFFFF" w:themeColor="background1"/>
                        </w:rPr>
                        <w:t xml:space="preserve"> pga. stigende elforbrug i et bestemt område, f.eks. foranlediget af opladning af elbiler</w:t>
                      </w:r>
                      <w:r w:rsidR="007D2469">
                        <w:rPr>
                          <w:rFonts w:eastAsia="Arial" w:cs="Arial"/>
                          <w:i/>
                          <w:color w:val="FFFFFF" w:themeColor="background1"/>
                        </w:rPr>
                        <w:t>,</w:t>
                      </w:r>
                      <w:r w:rsidR="00A554B9" w:rsidRPr="00B75D9C">
                        <w:rPr>
                          <w:rFonts w:eastAsia="Arial" w:cs="Arial"/>
                          <w:i/>
                          <w:color w:val="FFFFFF" w:themeColor="background1"/>
                        </w:rPr>
                        <w:t xml:space="preserve"> varmepumpers elforbrug</w:t>
                      </w:r>
                      <w:r w:rsidR="007D2469">
                        <w:rPr>
                          <w:rFonts w:eastAsia="Arial" w:cs="Arial"/>
                          <w:i/>
                          <w:color w:val="FFFFFF" w:themeColor="background1"/>
                        </w:rPr>
                        <w:t xml:space="preserve"> eller indfødning af strøm fra VE-anlæg</w:t>
                      </w:r>
                      <w:r w:rsidR="00A554B9" w:rsidRPr="00B75D9C">
                        <w:rPr>
                          <w:rFonts w:eastAsia="Arial" w:cs="Arial"/>
                          <w:i/>
                          <w:color w:val="FFFFFF" w:themeColor="background1"/>
                        </w:rPr>
                        <w:t xml:space="preserve">. Dette betragtes som en flaskehalsudfordring, hvor kapaciteten i transformerstationen udgør en kapacitetsbegrænsning. Fremfor </w:t>
                      </w:r>
                      <w:r w:rsidR="00890DA0">
                        <w:rPr>
                          <w:rFonts w:eastAsia="Arial" w:cs="Arial"/>
                          <w:i/>
                          <w:color w:val="FFFFFF" w:themeColor="background1"/>
                        </w:rPr>
                        <w:t xml:space="preserve">at løse udfordringen med </w:t>
                      </w:r>
                      <w:r w:rsidR="00A554B9" w:rsidRPr="00B75D9C">
                        <w:rPr>
                          <w:rFonts w:eastAsia="Arial" w:cs="Arial"/>
                          <w:i/>
                          <w:color w:val="FFFFFF" w:themeColor="background1"/>
                        </w:rPr>
                        <w:t xml:space="preserve">netforstærkning, kan udfordringen i visse tilfælde løses </w:t>
                      </w:r>
                      <w:r w:rsidR="00890DA0">
                        <w:rPr>
                          <w:rFonts w:eastAsia="Arial" w:cs="Arial"/>
                          <w:i/>
                          <w:color w:val="FFFFFF" w:themeColor="background1"/>
                        </w:rPr>
                        <w:t>med</w:t>
                      </w:r>
                      <w:r w:rsidR="00A554B9" w:rsidRPr="00B75D9C">
                        <w:rPr>
                          <w:rFonts w:eastAsia="Arial" w:cs="Arial"/>
                          <w:i/>
                          <w:color w:val="FFFFFF" w:themeColor="background1"/>
                        </w:rPr>
                        <w:t xml:space="preserve"> fleksibilitet. </w:t>
                      </w:r>
                      <w:r w:rsidR="007D2469">
                        <w:rPr>
                          <w:rFonts w:eastAsia="Arial" w:cs="Arial"/>
                          <w:i/>
                          <w:color w:val="FFFFFF" w:themeColor="background1"/>
                        </w:rPr>
                        <w:t>Fleksibiliteten kan f.eks. tilvejebringes via</w:t>
                      </w:r>
                      <w:r w:rsidR="00A554B9" w:rsidRPr="00B75D9C">
                        <w:rPr>
                          <w:rFonts w:eastAsia="Arial" w:cs="Arial"/>
                          <w:i/>
                          <w:color w:val="FFFFFF" w:themeColor="background1"/>
                        </w:rPr>
                        <w:t xml:space="preserve"> fleksibelt elforbrug, hvor elforbruget flyttes væk fra spidsbelastningstidspunktet, hvorved kapacitet i den enkelte transformerstation udnyttes bedre, da det forhindrer over</w:t>
                      </w:r>
                      <w:r w:rsidR="00A554B9">
                        <w:rPr>
                          <w:rFonts w:eastAsia="Arial" w:cs="Arial"/>
                          <w:i/>
                          <w:color w:val="FFFFFF" w:themeColor="background1"/>
                        </w:rPr>
                        <w:t xml:space="preserve">belastning. </w:t>
                      </w:r>
                      <w:r w:rsidR="007D2469">
                        <w:rPr>
                          <w:rFonts w:eastAsia="Arial" w:cs="Arial"/>
                          <w:i/>
                          <w:color w:val="FFFFFF" w:themeColor="background1"/>
                        </w:rPr>
                        <w:t xml:space="preserve">Skyldes overbelastningen produktion, kan producenter levere fleksibilitet gennem nedregulering. </w:t>
                      </w:r>
                      <w:r w:rsidR="00035BE0">
                        <w:rPr>
                          <w:rFonts w:eastAsia="Arial" w:cs="Arial"/>
                          <w:i/>
                          <w:color w:val="FFFFFF" w:themeColor="background1"/>
                        </w:rPr>
                        <w:t xml:space="preserve">Et </w:t>
                      </w:r>
                      <w:r w:rsidR="00035BE0" w:rsidRPr="00027AB7">
                        <w:rPr>
                          <w:rFonts w:eastAsia="Arial" w:cs="Arial"/>
                          <w:i/>
                          <w:color w:val="FFFFFF" w:themeColor="background1"/>
                        </w:rPr>
                        <w:t xml:space="preserve">fleksibilitetsbehov opstår, når en netvirksomhed vurderer, at der er mulighed for </w:t>
                      </w:r>
                      <w:r w:rsidR="005C5DE3">
                        <w:rPr>
                          <w:rFonts w:eastAsia="Arial" w:cs="Arial"/>
                          <w:i/>
                          <w:color w:val="FFFFFF" w:themeColor="background1"/>
                        </w:rPr>
                        <w:t xml:space="preserve">at </w:t>
                      </w:r>
                      <w:r w:rsidR="00035BE0" w:rsidRPr="00027AB7">
                        <w:rPr>
                          <w:rFonts w:eastAsia="Arial" w:cs="Arial"/>
                          <w:i/>
                          <w:color w:val="FFFFFF" w:themeColor="background1"/>
                        </w:rPr>
                        <w:t xml:space="preserve">løse </w:t>
                      </w:r>
                      <w:r w:rsidR="00DC61E9" w:rsidRPr="00027AB7">
                        <w:rPr>
                          <w:rFonts w:eastAsia="Arial" w:cs="Arial"/>
                          <w:i/>
                          <w:color w:val="FFFFFF" w:themeColor="background1"/>
                        </w:rPr>
                        <w:t>en kapacitets- eller spændingsudfordring vha. fleksibilitet mhp. at understøtte en mere omkostningseffektiv netudvikling.</w:t>
                      </w:r>
                      <w:r w:rsidR="00027AB7">
                        <w:rPr>
                          <w:rFonts w:eastAsia="Arial" w:cs="Arial"/>
                          <w:i/>
                          <w:color w:val="FFFFFF" w:themeColor="background1"/>
                        </w:rPr>
                        <w:t xml:space="preserve"> For nærmere beskrivelse af fleksibilitetsbehov se afsnit 3.3.</w:t>
                      </w:r>
                      <w:r w:rsidR="00DC61E9" w:rsidRPr="00E01C04">
                        <w:rPr>
                          <w:rFonts w:eastAsia="Arial" w:cs="Arial"/>
                          <w:i/>
                          <w:color w:val="FF0000"/>
                        </w:rPr>
                        <w:t xml:space="preserve"> </w:t>
                      </w:r>
                      <w:r w:rsidR="00035BE0" w:rsidRPr="00E01C04">
                        <w:rPr>
                          <w:rFonts w:eastAsia="Arial" w:cs="Arial"/>
                          <w:i/>
                          <w:color w:val="FF0000"/>
                        </w:rPr>
                        <w:t xml:space="preserve"> </w:t>
                      </w:r>
                      <w:r w:rsidR="00A554B9" w:rsidRPr="00E01C04">
                        <w:rPr>
                          <w:rFonts w:eastAsia="Arial" w:cs="Arial"/>
                          <w:i/>
                          <w:color w:val="FF0000"/>
                        </w:rPr>
                        <w:t xml:space="preserve">  </w:t>
                      </w:r>
                      <w:r w:rsidR="00A554B9">
                        <w:rPr>
                          <w:rFonts w:eastAsia="Arial" w:cs="Arial"/>
                          <w:i/>
                          <w:color w:val="FFFFFF" w:themeColor="background1"/>
                        </w:rPr>
                        <w:br/>
                      </w:r>
                      <w:r w:rsidR="00A554B9">
                        <w:rPr>
                          <w:rFonts w:eastAsia="Arial" w:cs="Arial"/>
                          <w:i/>
                          <w:color w:val="FFFFFF" w:themeColor="background1"/>
                        </w:rPr>
                        <w:br/>
                        <w:t>Fleksibilitet dækker</w:t>
                      </w:r>
                      <w:r w:rsidR="00A554B9" w:rsidRPr="00B75D9C">
                        <w:rPr>
                          <w:rFonts w:eastAsia="Arial" w:cs="Arial"/>
                          <w:i/>
                          <w:color w:val="FFFFFF" w:themeColor="background1"/>
                        </w:rPr>
                        <w:t xml:space="preserve"> i regi af n</w:t>
                      </w:r>
                      <w:r w:rsidR="00A554B9">
                        <w:rPr>
                          <w:rFonts w:eastAsia="Arial" w:cs="Arial"/>
                          <w:i/>
                          <w:color w:val="FFFFFF" w:themeColor="background1"/>
                        </w:rPr>
                        <w:t>etudviklingsplaner</w:t>
                      </w:r>
                      <w:r w:rsidR="00A554B9" w:rsidRPr="00B75D9C">
                        <w:rPr>
                          <w:rFonts w:eastAsia="Arial" w:cs="Arial"/>
                          <w:i/>
                          <w:color w:val="FFFFFF" w:themeColor="background1"/>
                        </w:rPr>
                        <w:t xml:space="preserve"> de delvist overlappende begreber: fleksibilitetsydelser og fleksibelt elforbrug, som er defineret </w:t>
                      </w:r>
                      <w:r w:rsidR="00F947A0">
                        <w:rPr>
                          <w:rFonts w:eastAsia="Arial" w:cs="Arial"/>
                          <w:i/>
                          <w:color w:val="FFFFFF" w:themeColor="background1"/>
                        </w:rPr>
                        <w:t>netvirksomhedsbekendtgørelsen.</w:t>
                      </w:r>
                    </w:p>
                    <w:p w14:paraId="7005DF46" w14:textId="77777777" w:rsidR="00A554B9" w:rsidRPr="00B75D9C" w:rsidRDefault="00A554B9" w:rsidP="000D37A7">
                      <w:pPr>
                        <w:textAlignment w:val="baseline"/>
                        <w:rPr>
                          <w:rFonts w:eastAsia="Arial" w:cs="Arial"/>
                          <w:i/>
                          <w:color w:val="FFFFFF" w:themeColor="background1"/>
                        </w:rPr>
                      </w:pPr>
                      <w:r w:rsidRPr="00B75D9C">
                        <w:rPr>
                          <w:rFonts w:eastAsia="Arial" w:cs="Arial"/>
                          <w:i/>
                          <w:color w:val="FFFFFF" w:themeColor="background1"/>
                          <w:u w:val="single"/>
                        </w:rPr>
                        <w:t>Fleksibilitetsydelse</w:t>
                      </w:r>
                      <w:r w:rsidRPr="00B75D9C">
                        <w:rPr>
                          <w:rFonts w:eastAsia="Arial" w:cs="Arial"/>
                          <w:i/>
                          <w:color w:val="FFFFFF" w:themeColor="background1"/>
                        </w:rPr>
                        <w:t xml:space="preserve"> skal kort sagt forstås som en ydelse en markedsdeltager (fx en tilsluttet forbruger, producent eller aggregator) i medfør af en aftale leverer til en netvirksomhed mod betaling eller modydelse. </w:t>
                      </w:r>
                    </w:p>
                    <w:p w14:paraId="2C538308" w14:textId="0728479E" w:rsidR="00A554B9" w:rsidRPr="00B75D9C" w:rsidRDefault="00A554B9" w:rsidP="00B75D9C">
                      <w:pPr>
                        <w:textAlignment w:val="baseline"/>
                        <w:rPr>
                          <w:rFonts w:eastAsia="Arial" w:cs="Arial"/>
                          <w:i/>
                          <w:color w:val="FFFFFF" w:themeColor="background1"/>
                        </w:rPr>
                      </w:pPr>
                      <w:r w:rsidRPr="00B75D9C">
                        <w:rPr>
                          <w:rFonts w:eastAsia="Arial" w:cs="Arial"/>
                          <w:i/>
                          <w:color w:val="FFFFFF" w:themeColor="background1"/>
                          <w:u w:val="single"/>
                        </w:rPr>
                        <w:t>Fleksibelt elforbrug</w:t>
                      </w:r>
                      <w:r w:rsidRPr="00B75D9C">
                        <w:rPr>
                          <w:rFonts w:eastAsia="Arial" w:cs="Arial"/>
                          <w:i/>
                          <w:color w:val="FFFFFF" w:themeColor="background1"/>
                        </w:rPr>
                        <w:t xml:space="preserve"> skal kort sagt forstås som ændringer i en elkundes elforbrug i forhold til det normale eller aktuelle forbrugsmønster som reaktion på markedssignaler, herunder som reaktion på tidspunktafhængige tariffer eller</w:t>
                      </w:r>
                      <w:r w:rsidR="005C5DE3">
                        <w:rPr>
                          <w:rFonts w:eastAsia="Arial" w:cs="Arial"/>
                          <w:i/>
                          <w:color w:val="FFFFFF" w:themeColor="background1"/>
                        </w:rPr>
                        <w:t xml:space="preserve"> </w:t>
                      </w:r>
                      <w:r w:rsidRPr="00B75D9C">
                        <w:rPr>
                          <w:rFonts w:eastAsia="Arial" w:cs="Arial"/>
                          <w:i/>
                          <w:color w:val="FFFFFF" w:themeColor="background1"/>
                        </w:rPr>
                        <w:t xml:space="preserve">finansielle incitamenter (fx afbrydelighedsaftaler), eller som reaktion på accept af slutkundens bud om at sælge en forbrugsreduktion eller -forøgelse til en bestemt pris på et organiseret marked hvad enten dette sker alene eller gennem aggregering. Sidstnævnte kan karakteriseres som en fleksibilitetsydelse alene møntet på forbrug. Begrebet er noget bredere end begrebet fleksibilitetsydelse, fordi den også rummer adfærdsbaseret levering af fleksibilitet f.eks. på baggrund af tidsdifferentierede tariffer, mens en fleksibilitetsydelse leveres i medfør af en specifik aftale. </w:t>
                      </w:r>
                    </w:p>
                  </w:txbxContent>
                </v:textbox>
                <w10:anchorlock/>
              </v:shape>
            </w:pict>
          </mc:Fallback>
        </mc:AlternateContent>
      </w:r>
      <w:r w:rsidR="00262B88" w:rsidRPr="00751681">
        <w:rPr>
          <w:i/>
        </w:rPr>
        <w:t>Faktaboks 1</w:t>
      </w:r>
    </w:p>
    <w:p w14:paraId="350A4271" w14:textId="77777777" w:rsidR="00B27069" w:rsidRDefault="00B27069" w:rsidP="002C2B44">
      <w:pPr>
        <w:spacing w:line="360" w:lineRule="auto"/>
        <w:rPr>
          <w:rFonts w:ascii="Arial" w:eastAsiaTheme="minorEastAsia" w:hAnsi="Arial" w:cs="Arial"/>
          <w:i/>
        </w:rPr>
      </w:pPr>
    </w:p>
    <w:p w14:paraId="65A3BF24" w14:textId="77777777" w:rsidR="00FD20B9" w:rsidRDefault="00FD20B9" w:rsidP="002C2B44">
      <w:pPr>
        <w:spacing w:line="360" w:lineRule="auto"/>
        <w:rPr>
          <w:rFonts w:ascii="Arial" w:eastAsiaTheme="minorEastAsia" w:hAnsi="Arial" w:cs="Arial"/>
          <w:i/>
        </w:rPr>
      </w:pPr>
    </w:p>
    <w:p w14:paraId="55E8BCF7" w14:textId="77777777" w:rsidR="00FD20B9" w:rsidRDefault="00FD20B9" w:rsidP="002C2B44">
      <w:pPr>
        <w:spacing w:line="360" w:lineRule="auto"/>
        <w:rPr>
          <w:rFonts w:ascii="Arial" w:eastAsiaTheme="minorEastAsia" w:hAnsi="Arial" w:cs="Arial"/>
          <w:i/>
        </w:rPr>
      </w:pPr>
    </w:p>
    <w:p w14:paraId="74BA29D7" w14:textId="77777777" w:rsidR="00FD20B9" w:rsidRDefault="00FD20B9" w:rsidP="002C2B44">
      <w:pPr>
        <w:spacing w:line="360" w:lineRule="auto"/>
        <w:rPr>
          <w:rFonts w:ascii="Arial" w:eastAsiaTheme="minorEastAsia" w:hAnsi="Arial" w:cs="Arial"/>
          <w:i/>
        </w:rPr>
      </w:pPr>
    </w:p>
    <w:p w14:paraId="17519FFD" w14:textId="2DF10004" w:rsidR="00743E5B" w:rsidRPr="00743E5B" w:rsidRDefault="005A0D3A" w:rsidP="00743E5B">
      <w:pPr>
        <w:pStyle w:val="Overskrift2"/>
      </w:pPr>
      <w:bookmarkStart w:id="24" w:name="_Ref202859038"/>
      <w:bookmarkStart w:id="25" w:name="_Ref202859042"/>
      <w:bookmarkStart w:id="26" w:name="_Ref202859071"/>
      <w:bookmarkStart w:id="27" w:name="_Ref202859130"/>
      <w:bookmarkStart w:id="28" w:name="_Ref202859141"/>
      <w:bookmarkStart w:id="29" w:name="_Ref202860086"/>
      <w:bookmarkStart w:id="30" w:name="_Ref202860553"/>
      <w:bookmarkStart w:id="31" w:name="_Toc216343990"/>
      <w:r>
        <w:lastRenderedPageBreak/>
        <w:t>Udvikling af f</w:t>
      </w:r>
      <w:r w:rsidR="00FD20B9" w:rsidRPr="00FD5D08">
        <w:t>leksibilitetsmarked</w:t>
      </w:r>
      <w:bookmarkEnd w:id="24"/>
      <w:bookmarkEnd w:id="25"/>
      <w:bookmarkEnd w:id="26"/>
      <w:bookmarkEnd w:id="27"/>
      <w:bookmarkEnd w:id="28"/>
      <w:bookmarkEnd w:id="29"/>
      <w:bookmarkEnd w:id="30"/>
      <w:bookmarkEnd w:id="31"/>
    </w:p>
    <w:p w14:paraId="5F4AC5C0" w14:textId="36C0E7BD" w:rsidR="008C7C72" w:rsidRDefault="00144EA5" w:rsidP="008C7C72">
      <w:pPr>
        <w:spacing w:line="360" w:lineRule="auto"/>
        <w:rPr>
          <w:rFonts w:ascii="Arial" w:hAnsi="Arial" w:cs="Arial"/>
          <w:i/>
        </w:rPr>
      </w:pPr>
      <w:r>
        <w:rPr>
          <w:rFonts w:ascii="Arial" w:hAnsi="Arial" w:cs="Arial"/>
          <w:i/>
        </w:rPr>
        <w:t>Benyttelse af</w:t>
      </w:r>
      <w:r w:rsidR="007D2469">
        <w:rPr>
          <w:rFonts w:ascii="Arial" w:hAnsi="Arial" w:cs="Arial"/>
          <w:i/>
        </w:rPr>
        <w:t xml:space="preserve"> </w:t>
      </w:r>
      <w:r w:rsidR="007D2469" w:rsidRPr="00816C8F">
        <w:rPr>
          <w:rFonts w:ascii="Arial" w:hAnsi="Arial" w:cs="Arial"/>
          <w:i/>
        </w:rPr>
        <w:t>visse typer</w:t>
      </w:r>
      <w:r w:rsidRPr="00816C8F">
        <w:rPr>
          <w:rFonts w:ascii="Arial" w:hAnsi="Arial" w:cs="Arial"/>
          <w:i/>
        </w:rPr>
        <w:t xml:space="preserve"> </w:t>
      </w:r>
      <w:r>
        <w:rPr>
          <w:rFonts w:ascii="Arial" w:hAnsi="Arial" w:cs="Arial"/>
          <w:i/>
        </w:rPr>
        <w:t>fleksibilitetsydelser kræver</w:t>
      </w:r>
      <w:r w:rsidRPr="00126FA0">
        <w:rPr>
          <w:rFonts w:ascii="Arial" w:hAnsi="Arial" w:cs="Arial"/>
          <w:i/>
        </w:rPr>
        <w:t xml:space="preserve"> et organiseret marked, hvor netvirksomheder og fleksibilitetsudbydere</w:t>
      </w:r>
      <w:r>
        <w:rPr>
          <w:rFonts w:ascii="Arial" w:hAnsi="Arial" w:cs="Arial"/>
          <w:i/>
        </w:rPr>
        <w:t xml:space="preserve"> kan</w:t>
      </w:r>
      <w:r w:rsidRPr="00126FA0">
        <w:rPr>
          <w:rFonts w:ascii="Arial" w:hAnsi="Arial" w:cs="Arial"/>
          <w:i/>
        </w:rPr>
        <w:t xml:space="preserve"> handle</w:t>
      </w:r>
      <w:r>
        <w:rPr>
          <w:rFonts w:ascii="Arial" w:hAnsi="Arial" w:cs="Arial"/>
          <w:i/>
        </w:rPr>
        <w:t xml:space="preserve">. </w:t>
      </w:r>
      <w:r w:rsidRPr="00126FA0">
        <w:rPr>
          <w:rFonts w:ascii="Arial" w:hAnsi="Arial" w:cs="Arial"/>
          <w:i/>
        </w:rPr>
        <w:t>Et sådant marked eksisterer ikke på nuværende tidspunkt, men forventes at opstå med tiden.</w:t>
      </w:r>
      <w:r>
        <w:rPr>
          <w:rFonts w:ascii="Arial" w:hAnsi="Arial" w:cs="Arial"/>
          <w:i/>
        </w:rPr>
        <w:t xml:space="preserve"> Der forventes at opstå forskellige fleksibilitetsmarkeder (både nationalt og internationalt), hvor det enkelte marked skal etableres og fungere i samhørighed med de øvrige. For at understøtte etablering af fleksibilitetsmarkeder udfør</w:t>
      </w:r>
      <w:r w:rsidR="00AF1D81">
        <w:rPr>
          <w:rFonts w:ascii="Arial" w:hAnsi="Arial" w:cs="Arial"/>
          <w:i/>
        </w:rPr>
        <w:t>te</w:t>
      </w:r>
      <w:r>
        <w:rPr>
          <w:rFonts w:ascii="Arial" w:hAnsi="Arial" w:cs="Arial"/>
          <w:i/>
        </w:rPr>
        <w:t xml:space="preserve"> Energistyrelsen en analyse,</w:t>
      </w:r>
      <w:r w:rsidR="00410340">
        <w:rPr>
          <w:rFonts w:ascii="Arial" w:hAnsi="Arial" w:cs="Arial"/>
          <w:i/>
        </w:rPr>
        <w:t xml:space="preserve"> der havde til</w:t>
      </w:r>
      <w:r>
        <w:rPr>
          <w:rFonts w:ascii="Arial" w:hAnsi="Arial" w:cs="Arial"/>
          <w:i/>
        </w:rPr>
        <w:t xml:space="preserve"> formål at undersøge hvordan fleksibilitetsmarkeder kan fremmes.</w:t>
      </w:r>
      <w:r w:rsidR="00410340">
        <w:rPr>
          <w:rFonts w:ascii="Arial" w:hAnsi="Arial" w:cs="Arial"/>
          <w:i/>
        </w:rPr>
        <w:t xml:space="preserve"> Resultatet af analysearbejdet kan findes </w:t>
      </w:r>
      <w:hyperlink r:id="rId13" w:history="1">
        <w:r w:rsidR="00410340" w:rsidRPr="00410340">
          <w:rPr>
            <w:rStyle w:val="Hyperlink"/>
            <w:rFonts w:ascii="Arial" w:hAnsi="Arial" w:cs="Arial"/>
            <w:i/>
          </w:rPr>
          <w:t>her</w:t>
        </w:r>
      </w:hyperlink>
      <w:r w:rsidR="008C7C72">
        <w:rPr>
          <w:rFonts w:ascii="Arial" w:hAnsi="Arial" w:cs="Arial"/>
          <w:i/>
        </w:rPr>
        <w:t>,</w:t>
      </w:r>
      <w:r>
        <w:rPr>
          <w:rStyle w:val="Fodnotehenvisning"/>
          <w:rFonts w:ascii="Arial" w:hAnsi="Arial" w:cs="Arial"/>
          <w:i/>
        </w:rPr>
        <w:footnoteReference w:id="3"/>
      </w:r>
      <w:r w:rsidR="008C7C72">
        <w:rPr>
          <w:rFonts w:ascii="Arial" w:hAnsi="Arial" w:cs="Arial"/>
          <w:i/>
        </w:rPr>
        <w:t xml:space="preserve"> hvor analyserne bl.a. anbefaler iværksættelse af pilotprojekter</w:t>
      </w:r>
      <w:r w:rsidR="00D32B6D">
        <w:rPr>
          <w:rFonts w:ascii="Arial" w:hAnsi="Arial" w:cs="Arial"/>
          <w:i/>
        </w:rPr>
        <w:t>,</w:t>
      </w:r>
      <w:r w:rsidR="008C7C72">
        <w:rPr>
          <w:rFonts w:ascii="Arial" w:hAnsi="Arial" w:cs="Arial"/>
          <w:i/>
        </w:rPr>
        <w:t xml:space="preserve"> der kan skabe mere viden om </w:t>
      </w:r>
      <w:r w:rsidR="008C7C72" w:rsidRPr="008C7C72">
        <w:rPr>
          <w:rFonts w:ascii="Arial" w:hAnsi="Arial" w:cs="Arial"/>
          <w:i/>
        </w:rPr>
        <w:t xml:space="preserve">selve handlen med </w:t>
      </w:r>
      <w:r w:rsidR="00D32B6D">
        <w:rPr>
          <w:rFonts w:ascii="Arial" w:hAnsi="Arial" w:cs="Arial"/>
          <w:i/>
        </w:rPr>
        <w:t xml:space="preserve">specifikke </w:t>
      </w:r>
      <w:r w:rsidR="008C7C72" w:rsidRPr="008C7C72">
        <w:rPr>
          <w:rFonts w:ascii="Arial" w:hAnsi="Arial" w:cs="Arial"/>
          <w:i/>
        </w:rPr>
        <w:t xml:space="preserve">fleksibilitetsydelser, herunder betalingsvilligheden, leveringssikkerheden </w:t>
      </w:r>
      <w:r w:rsidR="00D32B6D">
        <w:rPr>
          <w:rFonts w:ascii="Arial" w:hAnsi="Arial" w:cs="Arial"/>
          <w:i/>
        </w:rPr>
        <w:t xml:space="preserve">samt </w:t>
      </w:r>
      <w:r w:rsidR="008C7C72" w:rsidRPr="008C7C72">
        <w:rPr>
          <w:rFonts w:ascii="Arial" w:hAnsi="Arial" w:cs="Arial"/>
          <w:i/>
        </w:rPr>
        <w:t>hvilk</w:t>
      </w:r>
      <w:r w:rsidR="008C7C72">
        <w:rPr>
          <w:rFonts w:ascii="Arial" w:hAnsi="Arial" w:cs="Arial"/>
          <w:i/>
        </w:rPr>
        <w:t xml:space="preserve">e </w:t>
      </w:r>
      <w:r w:rsidR="00D32B6D">
        <w:rPr>
          <w:rFonts w:ascii="Arial" w:hAnsi="Arial" w:cs="Arial"/>
          <w:i/>
        </w:rPr>
        <w:t>typer af</w:t>
      </w:r>
      <w:r w:rsidR="008C7C72">
        <w:rPr>
          <w:rFonts w:ascii="Arial" w:hAnsi="Arial" w:cs="Arial"/>
          <w:i/>
        </w:rPr>
        <w:t xml:space="preserve"> produkter, der giver </w:t>
      </w:r>
      <w:r w:rsidR="008C7C72" w:rsidRPr="008C7C72">
        <w:rPr>
          <w:rFonts w:ascii="Arial" w:hAnsi="Arial" w:cs="Arial"/>
          <w:i/>
        </w:rPr>
        <w:t>mening at handle.</w:t>
      </w:r>
    </w:p>
    <w:p w14:paraId="2180342E" w14:textId="77777777" w:rsidR="00144EA5" w:rsidRDefault="008C7C72" w:rsidP="008C7C72">
      <w:pPr>
        <w:spacing w:line="360" w:lineRule="auto"/>
        <w:rPr>
          <w:rFonts w:ascii="Arial" w:hAnsi="Arial" w:cs="Arial"/>
          <w:i/>
        </w:rPr>
      </w:pPr>
      <w:r>
        <w:rPr>
          <w:rFonts w:ascii="Arial" w:hAnsi="Arial" w:cs="Arial"/>
          <w:i/>
        </w:rPr>
        <w:t xml:space="preserve">Netvirksomhederne Cerius A/S, Radius Elnet A/S og </w:t>
      </w:r>
      <w:r w:rsidRPr="008C7C72">
        <w:rPr>
          <w:rFonts w:ascii="Arial" w:hAnsi="Arial" w:cs="Arial"/>
          <w:i/>
        </w:rPr>
        <w:t>TREFOR El-net A/S</w:t>
      </w:r>
      <w:r>
        <w:rPr>
          <w:rFonts w:ascii="Arial" w:hAnsi="Arial" w:cs="Arial"/>
          <w:i/>
        </w:rPr>
        <w:t xml:space="preserve"> har i marts 2025 </w:t>
      </w:r>
      <w:r w:rsidR="00D8544B">
        <w:rPr>
          <w:rFonts w:ascii="Arial" w:hAnsi="Arial" w:cs="Arial"/>
          <w:i/>
        </w:rPr>
        <w:t xml:space="preserve">anmeldt </w:t>
      </w:r>
      <w:r w:rsidR="00D8544B" w:rsidRPr="008C7C72">
        <w:rPr>
          <w:rFonts w:ascii="Arial" w:hAnsi="Arial" w:cs="Arial"/>
          <w:i/>
        </w:rPr>
        <w:t>midlertidige</w:t>
      </w:r>
      <w:r w:rsidRPr="008C7C72">
        <w:rPr>
          <w:rFonts w:ascii="Arial" w:hAnsi="Arial" w:cs="Arial"/>
          <w:i/>
        </w:rPr>
        <w:t xml:space="preserve"> metode</w:t>
      </w:r>
      <w:r>
        <w:rPr>
          <w:rFonts w:ascii="Arial" w:hAnsi="Arial" w:cs="Arial"/>
          <w:i/>
        </w:rPr>
        <w:t>r for</w:t>
      </w:r>
      <w:r w:rsidRPr="008C7C72">
        <w:rPr>
          <w:rFonts w:ascii="Arial" w:hAnsi="Arial" w:cs="Arial"/>
          <w:i/>
        </w:rPr>
        <w:t xml:space="preserve"> pilotprojekt</w:t>
      </w:r>
      <w:r>
        <w:rPr>
          <w:rFonts w:ascii="Arial" w:hAnsi="Arial" w:cs="Arial"/>
          <w:i/>
        </w:rPr>
        <w:t>er</w:t>
      </w:r>
      <w:r w:rsidRPr="008C7C72">
        <w:rPr>
          <w:rFonts w:ascii="Arial" w:hAnsi="Arial" w:cs="Arial"/>
          <w:i/>
        </w:rPr>
        <w:t>, der skal teste markedsbaseret anskaffelse af fleksibilitet som alternativ til netforstærkning.</w:t>
      </w:r>
      <w:r>
        <w:rPr>
          <w:rFonts w:ascii="Arial" w:hAnsi="Arial" w:cs="Arial"/>
          <w:i/>
        </w:rPr>
        <w:t xml:space="preserve"> Der kan læses mere om projekterne </w:t>
      </w:r>
      <w:hyperlink r:id="rId14" w:history="1">
        <w:r w:rsidRPr="008C7C72">
          <w:rPr>
            <w:rStyle w:val="Hyperlink"/>
            <w:rFonts w:ascii="Arial" w:hAnsi="Arial" w:cs="Arial"/>
            <w:i/>
          </w:rPr>
          <w:t>her</w:t>
        </w:r>
      </w:hyperlink>
      <w:r>
        <w:rPr>
          <w:rFonts w:ascii="Arial" w:hAnsi="Arial" w:cs="Arial"/>
          <w:i/>
        </w:rPr>
        <w:t>.</w:t>
      </w:r>
    </w:p>
    <w:p w14:paraId="1D21E8D5" w14:textId="23518E96" w:rsidR="005A0D3A" w:rsidRPr="000D5F29" w:rsidRDefault="005A0D3A" w:rsidP="00184EBD">
      <w:pPr>
        <w:pStyle w:val="Overskrift2"/>
      </w:pPr>
      <w:bookmarkStart w:id="32" w:name="_Ref202945836"/>
      <w:bookmarkStart w:id="33" w:name="_Toc216343991"/>
      <w:r>
        <w:t>Netvirksomhedernes nuværende benyttelse af fleksibilitet</w:t>
      </w:r>
      <w:bookmarkEnd w:id="32"/>
      <w:bookmarkEnd w:id="33"/>
    </w:p>
    <w:p w14:paraId="38EDEE33" w14:textId="75B9B352" w:rsidR="00144EA5" w:rsidRDefault="00144EA5" w:rsidP="00144EA5">
      <w:pPr>
        <w:spacing w:line="360" w:lineRule="auto"/>
        <w:rPr>
          <w:rFonts w:ascii="Arial" w:hAnsi="Arial" w:cs="Arial"/>
          <w:i/>
        </w:rPr>
      </w:pPr>
      <w:r>
        <w:rPr>
          <w:rFonts w:ascii="Arial" w:hAnsi="Arial" w:cs="Arial"/>
          <w:i/>
        </w:rPr>
        <w:t>Netvirksomheder benytter allerede i dag f</w:t>
      </w:r>
      <w:r w:rsidRPr="00126FA0">
        <w:rPr>
          <w:rFonts w:ascii="Arial" w:hAnsi="Arial" w:cs="Arial"/>
          <w:i/>
        </w:rPr>
        <w:t>leksibilitet</w:t>
      </w:r>
      <w:r>
        <w:rPr>
          <w:rFonts w:ascii="Arial" w:hAnsi="Arial" w:cs="Arial"/>
          <w:i/>
        </w:rPr>
        <w:t xml:space="preserve"> til at understøtte en mere </w:t>
      </w:r>
      <w:r w:rsidR="005871F3">
        <w:rPr>
          <w:rFonts w:ascii="Arial" w:hAnsi="Arial" w:cs="Arial"/>
          <w:i/>
        </w:rPr>
        <w:t>omkostnings</w:t>
      </w:r>
      <w:r>
        <w:rPr>
          <w:rFonts w:ascii="Arial" w:hAnsi="Arial" w:cs="Arial"/>
          <w:i/>
        </w:rPr>
        <w:t xml:space="preserve">effektiv </w:t>
      </w:r>
      <w:r w:rsidR="00233011">
        <w:rPr>
          <w:rFonts w:ascii="Arial" w:hAnsi="Arial" w:cs="Arial"/>
          <w:i/>
        </w:rPr>
        <w:t>udbygning</w:t>
      </w:r>
      <w:r w:rsidR="005C2255">
        <w:rPr>
          <w:rFonts w:ascii="Arial" w:hAnsi="Arial" w:cs="Arial"/>
          <w:i/>
        </w:rPr>
        <w:t xml:space="preserve"> </w:t>
      </w:r>
      <w:r>
        <w:rPr>
          <w:rFonts w:ascii="Arial" w:hAnsi="Arial" w:cs="Arial"/>
          <w:i/>
        </w:rPr>
        <w:t>af distributionsnet</w:t>
      </w:r>
      <w:r w:rsidRPr="00126FA0">
        <w:rPr>
          <w:rFonts w:ascii="Arial" w:hAnsi="Arial" w:cs="Arial"/>
          <w:i/>
        </w:rPr>
        <w:t>. Tidsdifferentierede tariffer er et eksempel på såkaldt implicit fleksibilitet, der giver tilskyndelse til fleksibelt elforbrug, hvor elforbrugeren flytter sit forbrug til de timer tariffen er lavere for dermed at opnå en økonomisk besparelse. Afbrydelighedsaftaler er et instrument, der ligeledes i dag er en kilde til fleksibilitet</w:t>
      </w:r>
      <w:r>
        <w:rPr>
          <w:rFonts w:ascii="Arial" w:hAnsi="Arial" w:cs="Arial"/>
          <w:i/>
        </w:rPr>
        <w:t>,</w:t>
      </w:r>
      <w:r w:rsidRPr="00126FA0">
        <w:rPr>
          <w:rFonts w:ascii="Arial" w:hAnsi="Arial" w:cs="Arial"/>
          <w:i/>
        </w:rPr>
        <w:t xml:space="preserve"> </w:t>
      </w:r>
      <w:r>
        <w:rPr>
          <w:rFonts w:ascii="Arial" w:hAnsi="Arial" w:cs="Arial"/>
          <w:i/>
        </w:rPr>
        <w:t>som netvirksomheder kan udnytte</w:t>
      </w:r>
      <w:r w:rsidRPr="00126FA0">
        <w:rPr>
          <w:rFonts w:ascii="Arial" w:hAnsi="Arial" w:cs="Arial"/>
          <w:i/>
        </w:rPr>
        <w:t>. Her indgås aftaler mellem en større elforbruger (f.eks. et fjernvarmeanlæg med en elkedel)</w:t>
      </w:r>
      <w:r w:rsidR="00BE4729">
        <w:rPr>
          <w:rFonts w:ascii="Arial" w:hAnsi="Arial" w:cs="Arial"/>
          <w:i/>
        </w:rPr>
        <w:t xml:space="preserve"> eller producenter</w:t>
      </w:r>
      <w:r w:rsidRPr="00126FA0">
        <w:rPr>
          <w:rFonts w:ascii="Arial" w:hAnsi="Arial" w:cs="Arial"/>
          <w:i/>
        </w:rPr>
        <w:t xml:space="preserve"> og netvirksomhed, om at</w:t>
      </w:r>
      <w:r w:rsidR="000D5F29">
        <w:rPr>
          <w:rFonts w:ascii="Arial" w:hAnsi="Arial" w:cs="Arial"/>
          <w:i/>
        </w:rPr>
        <w:t xml:space="preserve"> </w:t>
      </w:r>
      <w:r w:rsidRPr="00126FA0">
        <w:rPr>
          <w:rFonts w:ascii="Arial" w:hAnsi="Arial" w:cs="Arial"/>
          <w:i/>
        </w:rPr>
        <w:t>forbrugeren</w:t>
      </w:r>
      <w:r w:rsidR="00D77E1D">
        <w:rPr>
          <w:rFonts w:ascii="Arial" w:hAnsi="Arial" w:cs="Arial"/>
          <w:i/>
        </w:rPr>
        <w:t xml:space="preserve"> eller producenten</w:t>
      </w:r>
      <w:r w:rsidRPr="00126FA0">
        <w:rPr>
          <w:rFonts w:ascii="Arial" w:hAnsi="Arial" w:cs="Arial"/>
          <w:i/>
        </w:rPr>
        <w:t xml:space="preserve"> kan få afbrudt</w:t>
      </w:r>
      <w:r w:rsidR="00D77E1D">
        <w:rPr>
          <w:rFonts w:ascii="Arial" w:hAnsi="Arial" w:cs="Arial"/>
          <w:i/>
        </w:rPr>
        <w:t xml:space="preserve"> eller nedreguleret</w:t>
      </w:r>
      <w:r w:rsidRPr="00126FA0">
        <w:rPr>
          <w:rFonts w:ascii="Arial" w:hAnsi="Arial" w:cs="Arial"/>
          <w:i/>
        </w:rPr>
        <w:t xml:space="preserve"> sin tilslutning for at afhjælpe det lokale net. Forbrugeren tilbydes til gengæld et neds</w:t>
      </w:r>
      <w:r w:rsidR="0043539A">
        <w:rPr>
          <w:rFonts w:ascii="Arial" w:hAnsi="Arial" w:cs="Arial"/>
          <w:i/>
        </w:rPr>
        <w:t>lag i</w:t>
      </w:r>
      <w:r w:rsidRPr="00126FA0">
        <w:rPr>
          <w:rFonts w:ascii="Arial" w:hAnsi="Arial" w:cs="Arial"/>
          <w:i/>
        </w:rPr>
        <w:t xml:space="preserve"> tilslutningsbidrag</w:t>
      </w:r>
      <w:r w:rsidR="0043539A">
        <w:rPr>
          <w:rFonts w:ascii="Arial" w:hAnsi="Arial" w:cs="Arial"/>
          <w:i/>
        </w:rPr>
        <w:t>et</w:t>
      </w:r>
      <w:r w:rsidRPr="00126FA0">
        <w:rPr>
          <w:rFonts w:ascii="Arial" w:hAnsi="Arial" w:cs="Arial"/>
          <w:i/>
        </w:rPr>
        <w:t xml:space="preserve"> i forbindelse med nettilslutning af forbrugsanlægget.</w:t>
      </w:r>
    </w:p>
    <w:p w14:paraId="0905FE9F" w14:textId="1E18FA0D" w:rsidR="00184EBD" w:rsidRDefault="005A0D3A" w:rsidP="00BF431E">
      <w:pPr>
        <w:pStyle w:val="Overskrift2"/>
      </w:pPr>
      <w:bookmarkStart w:id="34" w:name="_Ref202947137"/>
      <w:r w:rsidRPr="00FD5D08">
        <w:t xml:space="preserve"> </w:t>
      </w:r>
      <w:bookmarkStart w:id="35" w:name="_Toc216343992"/>
      <w:r w:rsidRPr="00184EBD">
        <w:t>Netvirksomhedernes</w:t>
      </w:r>
      <w:r>
        <w:t xml:space="preserve"> fleksibilitetsbehov</w:t>
      </w:r>
      <w:bookmarkEnd w:id="34"/>
      <w:bookmarkEnd w:id="35"/>
    </w:p>
    <w:p w14:paraId="185912C6" w14:textId="5FB865B8" w:rsidR="00FD20B9" w:rsidRPr="00144EA5" w:rsidRDefault="00144EA5" w:rsidP="00144EA5">
      <w:pPr>
        <w:spacing w:line="360" w:lineRule="auto"/>
        <w:rPr>
          <w:rFonts w:ascii="Arial" w:hAnsi="Arial" w:cs="Arial"/>
          <w:i/>
        </w:rPr>
      </w:pPr>
      <w:r w:rsidRPr="00144EA5">
        <w:rPr>
          <w:rFonts w:ascii="Arial" w:hAnsi="Arial" w:cs="Arial"/>
          <w:i/>
        </w:rPr>
        <w:t>Som nævnt skal netudviklingsplanerne bidrage til at skabe gennemsigtighed for netvirksomhedernes forventede behov for fleksibilitet.</w:t>
      </w:r>
      <w:r w:rsidR="008A6874">
        <w:rPr>
          <w:rFonts w:ascii="Arial" w:hAnsi="Arial" w:cs="Arial"/>
          <w:i/>
        </w:rPr>
        <w:t xml:space="preserve"> </w:t>
      </w:r>
      <w:r w:rsidR="00AB455F">
        <w:rPr>
          <w:rFonts w:ascii="Arial" w:hAnsi="Arial" w:cs="Arial"/>
          <w:i/>
        </w:rPr>
        <w:t>Det forventede b</w:t>
      </w:r>
      <w:r w:rsidR="008A6874">
        <w:rPr>
          <w:rFonts w:ascii="Arial" w:hAnsi="Arial" w:cs="Arial"/>
          <w:i/>
        </w:rPr>
        <w:t xml:space="preserve">ehov skal betragtes som noget netvirksomheden </w:t>
      </w:r>
      <w:r w:rsidR="008A6874" w:rsidRPr="000D5F29">
        <w:rPr>
          <w:rFonts w:ascii="Arial" w:hAnsi="Arial" w:cs="Arial"/>
          <w:i/>
          <w:u w:val="single"/>
        </w:rPr>
        <w:t>potentielt</w:t>
      </w:r>
      <w:r w:rsidR="008A6874">
        <w:rPr>
          <w:rFonts w:ascii="Arial" w:hAnsi="Arial" w:cs="Arial"/>
          <w:i/>
        </w:rPr>
        <w:t xml:space="preserve"> vil efterspørge, hvis netvirksomheden på det relevante tidspunkt vurderer</w:t>
      </w:r>
      <w:r w:rsidR="00702C39">
        <w:rPr>
          <w:rFonts w:ascii="Arial" w:hAnsi="Arial" w:cs="Arial"/>
          <w:i/>
        </w:rPr>
        <w:t>,</w:t>
      </w:r>
      <w:r w:rsidR="008A6874">
        <w:rPr>
          <w:rFonts w:ascii="Arial" w:hAnsi="Arial" w:cs="Arial"/>
          <w:i/>
        </w:rPr>
        <w:t xml:space="preserve"> at benyttelsen af fleksibilitet udgør et brugbart og omkostningseffektivt alternativ</w:t>
      </w:r>
      <w:r w:rsidR="00D43D79">
        <w:rPr>
          <w:rFonts w:ascii="Arial" w:hAnsi="Arial" w:cs="Arial"/>
          <w:i/>
        </w:rPr>
        <w:t xml:space="preserve"> til netudbygning eller forstærkning</w:t>
      </w:r>
      <w:r w:rsidR="00702C39">
        <w:rPr>
          <w:rFonts w:ascii="Arial" w:hAnsi="Arial" w:cs="Arial"/>
          <w:i/>
        </w:rPr>
        <w:t>.</w:t>
      </w:r>
      <w:r w:rsidR="00B354BA">
        <w:rPr>
          <w:rFonts w:ascii="Arial" w:hAnsi="Arial" w:cs="Arial"/>
          <w:i/>
        </w:rPr>
        <w:br/>
      </w:r>
      <w:r w:rsidR="00B354BA">
        <w:rPr>
          <w:rFonts w:ascii="Arial" w:hAnsi="Arial" w:cs="Arial"/>
          <w:i/>
        </w:rPr>
        <w:br/>
        <w:t>Mere konkret fremgår fleksibilitetsbehov i nærværende</w:t>
      </w:r>
      <w:r w:rsidR="000B03ED">
        <w:rPr>
          <w:rFonts w:ascii="Arial" w:hAnsi="Arial" w:cs="Arial"/>
          <w:i/>
        </w:rPr>
        <w:t xml:space="preserve">  </w:t>
      </w:r>
      <w:r w:rsidR="00B354BA" w:rsidRPr="00AC62E2">
        <w:rPr>
          <w:rFonts w:ascii="Arial" w:hAnsi="Arial" w:cs="Arial"/>
          <w:i/>
        </w:rPr>
        <w:t>som hhv. et</w:t>
      </w:r>
      <w:r w:rsidR="000B03ED" w:rsidRPr="00AC62E2">
        <w:rPr>
          <w:rFonts w:ascii="Arial" w:hAnsi="Arial" w:cs="Arial"/>
          <w:i/>
        </w:rPr>
        <w:t xml:space="preserve"> maksimalt</w:t>
      </w:r>
      <w:r w:rsidR="00B354BA" w:rsidRPr="00AC62E2">
        <w:rPr>
          <w:rFonts w:ascii="Arial" w:hAnsi="Arial" w:cs="Arial"/>
          <w:i/>
        </w:rPr>
        <w:t xml:space="preserve"> effektbehov (MW)</w:t>
      </w:r>
      <w:r w:rsidR="00C624B8">
        <w:rPr>
          <w:rFonts w:ascii="Arial" w:hAnsi="Arial" w:cs="Arial"/>
          <w:i/>
        </w:rPr>
        <w:t xml:space="preserve"> </w:t>
      </w:r>
      <w:r w:rsidR="00AC62E2" w:rsidRPr="00AC62E2">
        <w:rPr>
          <w:rFonts w:ascii="Arial" w:hAnsi="Arial" w:cs="Arial"/>
          <w:i/>
        </w:rPr>
        <w:t>i løbet af e</w:t>
      </w:r>
      <w:r w:rsidR="00C624B8">
        <w:rPr>
          <w:rFonts w:ascii="Arial" w:hAnsi="Arial" w:cs="Arial"/>
          <w:i/>
        </w:rPr>
        <w:t>n</w:t>
      </w:r>
      <w:r w:rsidR="00AC62E2" w:rsidRPr="00AC62E2">
        <w:rPr>
          <w:rFonts w:ascii="Arial" w:hAnsi="Arial" w:cs="Arial"/>
          <w:i/>
        </w:rPr>
        <w:t xml:space="preserve"> </w:t>
      </w:r>
      <w:r w:rsidR="00C624B8">
        <w:rPr>
          <w:rFonts w:ascii="Arial" w:hAnsi="Arial" w:cs="Arial"/>
          <w:i/>
        </w:rPr>
        <w:t>periode</w:t>
      </w:r>
      <w:r w:rsidR="00B354BA" w:rsidRPr="00AC62E2">
        <w:rPr>
          <w:rFonts w:ascii="Arial" w:hAnsi="Arial" w:cs="Arial"/>
          <w:i/>
        </w:rPr>
        <w:t xml:space="preserve"> og et</w:t>
      </w:r>
      <w:r w:rsidR="00AC62E2" w:rsidRPr="00AC62E2">
        <w:rPr>
          <w:rFonts w:ascii="Arial" w:hAnsi="Arial" w:cs="Arial"/>
          <w:i/>
        </w:rPr>
        <w:t xml:space="preserve">  tilhørende samlet</w:t>
      </w:r>
      <w:r w:rsidR="00B354BA" w:rsidRPr="00AC62E2">
        <w:rPr>
          <w:rFonts w:ascii="Arial" w:hAnsi="Arial" w:cs="Arial"/>
          <w:i/>
        </w:rPr>
        <w:t xml:space="preserve"> energibehov (MWh)</w:t>
      </w:r>
      <w:r w:rsidR="00C624B8">
        <w:rPr>
          <w:rFonts w:ascii="Arial" w:hAnsi="Arial" w:cs="Arial"/>
          <w:i/>
        </w:rPr>
        <w:t xml:space="preserve"> i en periode</w:t>
      </w:r>
      <w:r w:rsidR="00B354BA" w:rsidRPr="00AC62E2">
        <w:rPr>
          <w:rFonts w:ascii="Arial" w:hAnsi="Arial" w:cs="Arial"/>
          <w:i/>
        </w:rPr>
        <w:t>, de</w:t>
      </w:r>
      <w:r w:rsidR="00B354BA" w:rsidRPr="00C624B8">
        <w:rPr>
          <w:rFonts w:ascii="Arial" w:hAnsi="Arial" w:cs="Arial"/>
          <w:i/>
        </w:rPr>
        <w:t xml:space="preserve">r indikerer </w:t>
      </w:r>
      <w:r w:rsidR="00C624B8">
        <w:rPr>
          <w:rFonts w:ascii="Arial" w:hAnsi="Arial" w:cs="Arial"/>
          <w:i/>
        </w:rPr>
        <w:t>omfanget</w:t>
      </w:r>
      <w:r w:rsidR="00B354BA" w:rsidRPr="00C624B8">
        <w:rPr>
          <w:rFonts w:ascii="Arial" w:hAnsi="Arial" w:cs="Arial"/>
          <w:i/>
        </w:rPr>
        <w:t xml:space="preserve"> på et</w:t>
      </w:r>
      <w:r w:rsidR="00673C9C" w:rsidRPr="00C624B8">
        <w:rPr>
          <w:rFonts w:ascii="Arial" w:hAnsi="Arial" w:cs="Arial"/>
          <w:i/>
        </w:rPr>
        <w:t xml:space="preserve"> forventet</w:t>
      </w:r>
      <w:r w:rsidR="00B354BA" w:rsidRPr="00C624B8">
        <w:rPr>
          <w:rFonts w:ascii="Arial" w:hAnsi="Arial" w:cs="Arial"/>
          <w:i/>
        </w:rPr>
        <w:t xml:space="preserve"> behov</w:t>
      </w:r>
      <w:r w:rsidR="007A0F88" w:rsidRPr="00C624B8">
        <w:rPr>
          <w:rFonts w:ascii="Arial" w:hAnsi="Arial" w:cs="Arial"/>
          <w:i/>
        </w:rPr>
        <w:t xml:space="preserve"> for nedadrettet eller opadrettet fleksibilitet</w:t>
      </w:r>
      <w:r w:rsidR="007A0F88">
        <w:rPr>
          <w:rFonts w:ascii="Arial" w:hAnsi="Arial" w:cs="Arial"/>
          <w:i/>
        </w:rPr>
        <w:t xml:space="preserve"> </w:t>
      </w:r>
      <w:r w:rsidR="00456029">
        <w:rPr>
          <w:rFonts w:ascii="Arial" w:hAnsi="Arial" w:cs="Arial"/>
          <w:i/>
        </w:rPr>
        <w:t>til</w:t>
      </w:r>
      <w:r w:rsidR="00B354BA">
        <w:rPr>
          <w:rFonts w:ascii="Arial" w:hAnsi="Arial" w:cs="Arial"/>
          <w:i/>
        </w:rPr>
        <w:t xml:space="preserve"> håndtering af </w:t>
      </w:r>
      <w:r w:rsidR="004C51E0">
        <w:rPr>
          <w:rFonts w:ascii="Arial" w:hAnsi="Arial" w:cs="Arial"/>
          <w:i/>
        </w:rPr>
        <w:t xml:space="preserve">udfordringer med </w:t>
      </w:r>
      <w:r w:rsidR="004C51E0">
        <w:rPr>
          <w:rFonts w:ascii="Arial" w:hAnsi="Arial" w:cs="Arial"/>
          <w:i/>
        </w:rPr>
        <w:lastRenderedPageBreak/>
        <w:t>kapacitet eller spændingsregulering</w:t>
      </w:r>
      <w:r w:rsidR="007A0F88">
        <w:rPr>
          <w:rFonts w:ascii="Arial" w:hAnsi="Arial" w:cs="Arial"/>
          <w:i/>
        </w:rPr>
        <w:t xml:space="preserve"> i distributionsnettet</w:t>
      </w:r>
      <w:r w:rsidR="004C51E0">
        <w:rPr>
          <w:rFonts w:ascii="Arial" w:hAnsi="Arial" w:cs="Arial"/>
          <w:i/>
        </w:rPr>
        <w:t>.</w:t>
      </w:r>
      <w:r w:rsidR="00C81F53">
        <w:rPr>
          <w:rFonts w:ascii="Arial" w:hAnsi="Arial" w:cs="Arial"/>
          <w:i/>
        </w:rPr>
        <w:t xml:space="preserve"> Et nedadrettet fleksibilitetsbehov indikerer en løsning </w:t>
      </w:r>
      <w:r w:rsidR="00302569">
        <w:rPr>
          <w:rFonts w:ascii="Arial" w:hAnsi="Arial" w:cs="Arial"/>
          <w:i/>
        </w:rPr>
        <w:t>i form</w:t>
      </w:r>
      <w:r w:rsidR="00C81F53">
        <w:rPr>
          <w:rFonts w:ascii="Arial" w:hAnsi="Arial" w:cs="Arial"/>
          <w:i/>
        </w:rPr>
        <w:t xml:space="preserve"> </w:t>
      </w:r>
      <w:r w:rsidR="00302569">
        <w:rPr>
          <w:rFonts w:ascii="Arial" w:hAnsi="Arial" w:cs="Arial"/>
          <w:i/>
        </w:rPr>
        <w:t>af enten</w:t>
      </w:r>
      <w:r w:rsidR="00C81F53">
        <w:rPr>
          <w:rFonts w:ascii="Arial" w:hAnsi="Arial" w:cs="Arial"/>
          <w:i/>
        </w:rPr>
        <w:t xml:space="preserve"> nedregulering af produktion eller opregulering af forbrug. Omvendt indikerer et opadrettet fleksibilitetsbehov en løsning</w:t>
      </w:r>
      <w:r w:rsidR="00302569">
        <w:rPr>
          <w:rFonts w:ascii="Arial" w:hAnsi="Arial" w:cs="Arial"/>
          <w:i/>
        </w:rPr>
        <w:t xml:space="preserve"> i form af</w:t>
      </w:r>
      <w:r w:rsidR="00C81F53">
        <w:rPr>
          <w:rFonts w:ascii="Arial" w:hAnsi="Arial" w:cs="Arial"/>
          <w:i/>
        </w:rPr>
        <w:t xml:space="preserve"> ente</w:t>
      </w:r>
      <w:r w:rsidR="00302569">
        <w:rPr>
          <w:rFonts w:ascii="Arial" w:hAnsi="Arial" w:cs="Arial"/>
          <w:i/>
        </w:rPr>
        <w:t>n</w:t>
      </w:r>
      <w:r w:rsidR="00C81F53">
        <w:rPr>
          <w:rFonts w:ascii="Arial" w:hAnsi="Arial" w:cs="Arial"/>
          <w:i/>
        </w:rPr>
        <w:t xml:space="preserve"> opregulering af produktion eller nedregulering af forbrug.</w:t>
      </w:r>
      <w:r w:rsidR="00673C9C">
        <w:rPr>
          <w:rFonts w:ascii="Arial" w:hAnsi="Arial" w:cs="Arial"/>
          <w:i/>
        </w:rPr>
        <w:br/>
      </w:r>
      <w:r w:rsidR="003021FA">
        <w:rPr>
          <w:rFonts w:ascii="Arial" w:hAnsi="Arial" w:cs="Arial"/>
          <w:i/>
        </w:rPr>
        <w:t>Udfordringer med</w:t>
      </w:r>
      <w:r w:rsidR="00C81F53">
        <w:rPr>
          <w:rFonts w:ascii="Arial" w:hAnsi="Arial" w:cs="Arial"/>
          <w:i/>
        </w:rPr>
        <w:t xml:space="preserve"> </w:t>
      </w:r>
      <w:r w:rsidR="003021FA">
        <w:rPr>
          <w:rFonts w:ascii="Arial" w:hAnsi="Arial" w:cs="Arial"/>
          <w:i/>
        </w:rPr>
        <w:t xml:space="preserve">kapacitet eller spændingsregulering vil typisk gøre sig gældende i specifikke tidsperioder (f.eks. </w:t>
      </w:r>
      <w:r w:rsidR="008649B6">
        <w:rPr>
          <w:rFonts w:ascii="Arial" w:hAnsi="Arial" w:cs="Arial"/>
          <w:i/>
        </w:rPr>
        <w:t>timer, dage, måned eller sæson</w:t>
      </w:r>
      <w:r w:rsidR="003021FA">
        <w:rPr>
          <w:rFonts w:ascii="Arial" w:hAnsi="Arial" w:cs="Arial"/>
          <w:i/>
        </w:rPr>
        <w:t xml:space="preserve">). Eksempelvis kan det være relevant at kigge på perioden oktober til marts, da </w:t>
      </w:r>
      <w:r w:rsidR="00CA421E">
        <w:rPr>
          <w:rFonts w:ascii="Arial" w:hAnsi="Arial" w:cs="Arial"/>
          <w:i/>
        </w:rPr>
        <w:t>forventede kapacitetsudfordringer typisk synliggøres denne del af året, hvor elforbruget er højt</w:t>
      </w:r>
      <w:r w:rsidR="00456029">
        <w:rPr>
          <w:rFonts w:ascii="Arial" w:hAnsi="Arial" w:cs="Arial"/>
          <w:i/>
        </w:rPr>
        <w:t xml:space="preserve"> pga. opvarmning</w:t>
      </w:r>
      <w:r w:rsidR="00CA421E">
        <w:rPr>
          <w:rFonts w:ascii="Arial" w:hAnsi="Arial" w:cs="Arial"/>
          <w:i/>
        </w:rPr>
        <w:t xml:space="preserve"> og medfører højere </w:t>
      </w:r>
      <w:r w:rsidR="000B03ED">
        <w:rPr>
          <w:rFonts w:ascii="Arial" w:hAnsi="Arial" w:cs="Arial"/>
          <w:i/>
        </w:rPr>
        <w:t>forbrugs</w:t>
      </w:r>
      <w:r w:rsidR="00CA421E">
        <w:rPr>
          <w:rFonts w:ascii="Arial" w:hAnsi="Arial" w:cs="Arial"/>
          <w:i/>
        </w:rPr>
        <w:t xml:space="preserve">belastning af netkomponenterne sammenlignet med sommerhalvåret. </w:t>
      </w:r>
      <w:r w:rsidR="00C624B8">
        <w:rPr>
          <w:rFonts w:ascii="Arial" w:hAnsi="Arial" w:cs="Arial"/>
          <w:i/>
        </w:rPr>
        <w:t xml:space="preserve">For en nærmere indsigt i rammerne for netvirksomhedernes opgørelse af fleksibilitetsbehov henvises til </w:t>
      </w:r>
      <w:r w:rsidR="00C624B8">
        <w:rPr>
          <w:rFonts w:ascii="Arial" w:eastAsiaTheme="minorEastAsia" w:hAnsi="Arial" w:cs="Arial"/>
          <w:i/>
        </w:rPr>
        <w:t>”</w:t>
      </w:r>
      <w:r w:rsidR="00B16E11">
        <w:rPr>
          <w:rFonts w:ascii="Arial" w:eastAsiaTheme="minorEastAsia" w:hAnsi="Arial" w:cs="Arial"/>
          <w:i/>
        </w:rPr>
        <w:t>N</w:t>
      </w:r>
      <w:r w:rsidR="00C624B8">
        <w:rPr>
          <w:rFonts w:ascii="Arial" w:eastAsiaTheme="minorEastAsia" w:hAnsi="Arial" w:cs="Arial"/>
          <w:i/>
        </w:rPr>
        <w:t>etudviklingsplan 2027</w:t>
      </w:r>
      <w:r w:rsidR="006637EB">
        <w:rPr>
          <w:rFonts w:ascii="Arial" w:eastAsiaTheme="minorEastAsia" w:hAnsi="Arial" w:cs="Arial"/>
          <w:i/>
        </w:rPr>
        <w:t xml:space="preserve"> - Vejledning</w:t>
      </w:r>
      <w:r w:rsidR="00C624B8">
        <w:rPr>
          <w:rFonts w:ascii="Arial" w:eastAsiaTheme="minorEastAsia" w:hAnsi="Arial" w:cs="Arial"/>
          <w:i/>
        </w:rPr>
        <w:t>”</w:t>
      </w:r>
      <w:r w:rsidR="00FE79D4">
        <w:rPr>
          <w:rFonts w:ascii="Arial" w:eastAsiaTheme="minorEastAsia" w:hAnsi="Arial" w:cs="Arial"/>
          <w:i/>
        </w:rPr>
        <w:t>.</w:t>
      </w:r>
      <w:r w:rsidR="00C624B8">
        <w:rPr>
          <w:rFonts w:ascii="Arial" w:eastAsiaTheme="minorEastAsia" w:hAnsi="Arial" w:cs="Arial"/>
          <w:i/>
        </w:rPr>
        <w:t xml:space="preserve"> </w:t>
      </w:r>
      <w:r w:rsidR="00C624B8">
        <w:rPr>
          <w:rFonts w:ascii="Arial" w:hAnsi="Arial" w:cs="Arial"/>
          <w:i/>
        </w:rPr>
        <w:t xml:space="preserve"> </w:t>
      </w:r>
      <w:r w:rsidR="00CA421E">
        <w:rPr>
          <w:rFonts w:ascii="Arial" w:hAnsi="Arial" w:cs="Arial"/>
          <w:i/>
        </w:rPr>
        <w:t xml:space="preserve">  </w:t>
      </w:r>
      <w:r w:rsidR="003021FA">
        <w:rPr>
          <w:rFonts w:ascii="Arial" w:hAnsi="Arial" w:cs="Arial"/>
          <w:i/>
        </w:rPr>
        <w:t xml:space="preserve">  </w:t>
      </w:r>
      <w:r w:rsidR="00B354BA">
        <w:rPr>
          <w:rFonts w:ascii="Arial" w:hAnsi="Arial" w:cs="Arial"/>
          <w:i/>
        </w:rPr>
        <w:t xml:space="preserve"> </w:t>
      </w:r>
      <w:r>
        <w:rPr>
          <w:rFonts w:ascii="Arial" w:hAnsi="Arial" w:cs="Arial"/>
          <w:i/>
        </w:rPr>
        <w:br/>
      </w:r>
      <w:r>
        <w:rPr>
          <w:rFonts w:ascii="Arial" w:hAnsi="Arial" w:cs="Arial"/>
          <w:i/>
        </w:rPr>
        <w:br/>
      </w:r>
      <w:r w:rsidRPr="00144EA5">
        <w:rPr>
          <w:rFonts w:ascii="Arial" w:hAnsi="Arial" w:cs="Arial"/>
          <w:i/>
        </w:rPr>
        <w:t>Der er usikkerhed om tempoet for udviklingen og hvordan fremtidig</w:t>
      </w:r>
      <w:r w:rsidR="00D77E1D">
        <w:rPr>
          <w:rFonts w:ascii="Arial" w:hAnsi="Arial" w:cs="Arial"/>
          <w:i/>
        </w:rPr>
        <w:t>t</w:t>
      </w:r>
      <w:r w:rsidRPr="00144EA5">
        <w:rPr>
          <w:rFonts w:ascii="Arial" w:hAnsi="Arial" w:cs="Arial"/>
          <w:i/>
        </w:rPr>
        <w:t xml:space="preserve"> forbrug og produktion vil være fordelt geografisk og tidsmæssigt hen over et døgn. Denne usikkerhed videreføres til netvirksomhedens vurdering af fleksibilitet i en 10-årig planlægningshorisont.</w:t>
      </w:r>
    </w:p>
    <w:p w14:paraId="2C31E4D7" w14:textId="77777777" w:rsidR="00144EA5" w:rsidRPr="00144EA5" w:rsidRDefault="00144EA5" w:rsidP="00FD20B9">
      <w:pPr>
        <w:rPr>
          <w:rFonts w:ascii="Arial" w:hAnsi="Arial" w:cs="Arial"/>
          <w:i/>
        </w:rPr>
      </w:pPr>
    </w:p>
    <w:p w14:paraId="1124CB59" w14:textId="77777777" w:rsidR="00144EA5" w:rsidRPr="00144EA5" w:rsidRDefault="00144EA5" w:rsidP="00FD20B9">
      <w:pPr>
        <w:rPr>
          <w:rFonts w:ascii="Arial" w:hAnsi="Arial" w:cs="Arial"/>
          <w:i/>
        </w:rPr>
      </w:pPr>
    </w:p>
    <w:p w14:paraId="4B99D47F" w14:textId="77777777" w:rsidR="00144EA5" w:rsidRPr="00144EA5" w:rsidRDefault="00144EA5" w:rsidP="00FD20B9">
      <w:pPr>
        <w:rPr>
          <w:rFonts w:ascii="Arial" w:hAnsi="Arial" w:cs="Arial"/>
          <w:i/>
        </w:rPr>
      </w:pPr>
    </w:p>
    <w:p w14:paraId="6779EAB2" w14:textId="77777777" w:rsidR="00144EA5" w:rsidRPr="00E75299" w:rsidRDefault="00E75299" w:rsidP="00FD20B9">
      <w:pPr>
        <w:rPr>
          <w:rFonts w:ascii="Arial" w:hAnsi="Arial" w:cs="Arial"/>
          <w:i/>
        </w:rPr>
      </w:pPr>
      <w:r>
        <w:rPr>
          <w:rFonts w:ascii="Arial" w:hAnsi="Arial" w:cs="Arial"/>
          <w:i/>
        </w:rPr>
        <w:br w:type="page"/>
      </w:r>
    </w:p>
    <w:p w14:paraId="7D8638BB" w14:textId="0F78FE29" w:rsidR="00184EBD" w:rsidRPr="00184EBD" w:rsidRDefault="002B0E6C" w:rsidP="00184EBD">
      <w:pPr>
        <w:pStyle w:val="Overskrift1"/>
      </w:pPr>
      <w:bookmarkStart w:id="36" w:name="_Toc63951134"/>
      <w:bookmarkStart w:id="37" w:name="_Toc74316018"/>
      <w:bookmarkStart w:id="38" w:name="_Toc151457288"/>
      <w:bookmarkStart w:id="39" w:name="_Toc151462360"/>
      <w:bookmarkStart w:id="40" w:name="_Toc151468637"/>
      <w:bookmarkStart w:id="41" w:name="_Toc216343993"/>
      <w:r w:rsidRPr="00222188">
        <w:lastRenderedPageBreak/>
        <w:t>Formelle</w:t>
      </w:r>
      <w:r w:rsidR="1411E3FE" w:rsidRPr="00222188">
        <w:t xml:space="preserve"> rammer</w:t>
      </w:r>
      <w:bookmarkEnd w:id="36"/>
      <w:bookmarkEnd w:id="37"/>
      <w:r w:rsidR="008B313E">
        <w:t xml:space="preserve"> og vejledning</w:t>
      </w:r>
      <w:bookmarkEnd w:id="38"/>
      <w:bookmarkEnd w:id="39"/>
      <w:bookmarkEnd w:id="40"/>
      <w:bookmarkEnd w:id="41"/>
    </w:p>
    <w:p w14:paraId="2E2DBF47" w14:textId="2BEA52D6" w:rsidR="00596C2A" w:rsidRPr="00F00744" w:rsidRDefault="338FA656" w:rsidP="00534862">
      <w:pPr>
        <w:spacing w:line="360" w:lineRule="auto"/>
        <w:rPr>
          <w:rFonts w:ascii="Arial" w:eastAsiaTheme="minorEastAsia" w:hAnsi="Arial" w:cs="Arial"/>
          <w:i/>
        </w:rPr>
      </w:pPr>
      <w:r w:rsidRPr="00F00744">
        <w:rPr>
          <w:rFonts w:ascii="Arial" w:eastAsiaTheme="minorEastAsia" w:hAnsi="Arial" w:cs="Arial"/>
          <w:i/>
        </w:rPr>
        <w:t xml:space="preserve">Netvirksomheden er </w:t>
      </w:r>
      <w:r w:rsidR="00234FEE" w:rsidRPr="00F00744">
        <w:rPr>
          <w:rFonts w:ascii="Arial" w:eastAsiaTheme="minorEastAsia" w:hAnsi="Arial" w:cs="Arial"/>
          <w:i/>
        </w:rPr>
        <w:t xml:space="preserve">i henhold til lov om elforsyning </w:t>
      </w:r>
      <w:r w:rsidR="00CF0511" w:rsidRPr="00CF0511">
        <w:rPr>
          <w:rFonts w:ascii="Arial" w:eastAsiaTheme="minorEastAsia" w:hAnsi="Arial" w:cs="Arial"/>
          <w:i/>
        </w:rPr>
        <w:t xml:space="preserve">LBK nr 1248 af 24/10/2023 </w:t>
      </w:r>
      <w:r w:rsidR="00234FEE" w:rsidRPr="00F00744">
        <w:rPr>
          <w:rFonts w:ascii="Arial" w:eastAsiaTheme="minorEastAsia" w:hAnsi="Arial" w:cs="Arial"/>
          <w:i/>
        </w:rPr>
        <w:t>(elforsyningsloven)</w:t>
      </w:r>
      <w:r w:rsidRPr="00F00744">
        <w:rPr>
          <w:rFonts w:ascii="Arial" w:eastAsiaTheme="minorEastAsia" w:hAnsi="Arial" w:cs="Arial"/>
          <w:i/>
        </w:rPr>
        <w:t xml:space="preserve"> § 22, stk. 1, nr. 7, forpligtet til at </w:t>
      </w:r>
      <w:r w:rsidR="00D77E1D" w:rsidRPr="00F00744">
        <w:rPr>
          <w:rFonts w:ascii="Arial" w:eastAsiaTheme="minorEastAsia" w:hAnsi="Arial" w:cs="Arial"/>
          <w:i/>
        </w:rPr>
        <w:t>basere</w:t>
      </w:r>
      <w:r w:rsidRPr="00F00744">
        <w:rPr>
          <w:rFonts w:ascii="Arial" w:eastAsiaTheme="minorEastAsia" w:hAnsi="Arial" w:cs="Arial"/>
          <w:i/>
        </w:rPr>
        <w:t xml:space="preserve"> udviklingen af nettet i netvirksomhedens netområde på en gennemsigtig netudviklingsplan, som netvirksomheden skal offentliggøre hvert andet år. </w:t>
      </w:r>
    </w:p>
    <w:p w14:paraId="2C0FC642" w14:textId="59BBED5D" w:rsidR="009F4683" w:rsidRPr="00F00744" w:rsidRDefault="338FA656" w:rsidP="0081726E">
      <w:pPr>
        <w:spacing w:line="360" w:lineRule="auto"/>
        <w:rPr>
          <w:rFonts w:ascii="Arial" w:eastAsiaTheme="minorEastAsia" w:hAnsi="Arial" w:cs="Arial"/>
          <w:i/>
        </w:rPr>
      </w:pPr>
      <w:r w:rsidRPr="00F00744">
        <w:rPr>
          <w:rFonts w:ascii="Arial" w:eastAsiaTheme="minorEastAsia" w:hAnsi="Arial" w:cs="Arial"/>
          <w:i/>
        </w:rPr>
        <w:t>De nærmere regler om netudviklingsplanens indhold og processuelle forhold er fastlagt i kapit</w:t>
      </w:r>
      <w:r w:rsidR="00E42EFD" w:rsidRPr="00F00744">
        <w:rPr>
          <w:rFonts w:ascii="Arial" w:eastAsiaTheme="minorEastAsia" w:hAnsi="Arial" w:cs="Arial"/>
          <w:i/>
        </w:rPr>
        <w:t>e</w:t>
      </w:r>
      <w:r w:rsidRPr="00F00744">
        <w:rPr>
          <w:rFonts w:ascii="Arial" w:eastAsiaTheme="minorEastAsia" w:hAnsi="Arial" w:cs="Arial"/>
          <w:i/>
        </w:rPr>
        <w:t xml:space="preserve">l </w:t>
      </w:r>
      <w:r w:rsidR="007740F4">
        <w:rPr>
          <w:rFonts w:ascii="Arial" w:eastAsiaTheme="minorEastAsia" w:hAnsi="Arial" w:cs="Arial"/>
          <w:i/>
        </w:rPr>
        <w:t>5</w:t>
      </w:r>
      <w:r w:rsidRPr="00F00744">
        <w:rPr>
          <w:rFonts w:ascii="Arial" w:eastAsiaTheme="minorEastAsia" w:hAnsi="Arial" w:cs="Arial"/>
          <w:i/>
        </w:rPr>
        <w:t xml:space="preserve"> i netvirksomhedsbekendtgørelsen</w:t>
      </w:r>
      <w:r w:rsidR="00F349FC" w:rsidRPr="00F00744">
        <w:rPr>
          <w:rFonts w:ascii="Arial" w:eastAsiaTheme="minorEastAsia" w:hAnsi="Arial" w:cs="Arial"/>
          <w:i/>
        </w:rPr>
        <w:t xml:space="preserve"> (</w:t>
      </w:r>
      <w:r w:rsidR="00531B89" w:rsidRPr="00531B89">
        <w:rPr>
          <w:rFonts w:ascii="Arial" w:eastAsiaTheme="minorEastAsia" w:hAnsi="Arial" w:cs="Arial"/>
          <w:i/>
        </w:rPr>
        <w:t xml:space="preserve">BEK nr </w:t>
      </w:r>
      <w:r w:rsidR="00330D9D">
        <w:rPr>
          <w:rFonts w:ascii="Arial" w:eastAsiaTheme="minorEastAsia" w:hAnsi="Arial" w:cs="Arial"/>
          <w:i/>
        </w:rPr>
        <w:t>1</w:t>
      </w:r>
      <w:r w:rsidR="002E2A93">
        <w:rPr>
          <w:rFonts w:ascii="Arial" w:eastAsiaTheme="minorEastAsia" w:hAnsi="Arial" w:cs="Arial"/>
          <w:i/>
        </w:rPr>
        <w:t>468</w:t>
      </w:r>
      <w:r w:rsidR="00531B89" w:rsidRPr="00531B89">
        <w:rPr>
          <w:rFonts w:ascii="Arial" w:eastAsiaTheme="minorEastAsia" w:hAnsi="Arial" w:cs="Arial"/>
          <w:i/>
        </w:rPr>
        <w:t xml:space="preserve"> af </w:t>
      </w:r>
      <w:r w:rsidR="00330D9D">
        <w:rPr>
          <w:rFonts w:ascii="Arial" w:eastAsiaTheme="minorEastAsia" w:hAnsi="Arial" w:cs="Arial"/>
          <w:i/>
        </w:rPr>
        <w:t>0</w:t>
      </w:r>
      <w:r w:rsidR="002E2A93">
        <w:rPr>
          <w:rFonts w:ascii="Arial" w:eastAsiaTheme="minorEastAsia" w:hAnsi="Arial" w:cs="Arial"/>
          <w:i/>
        </w:rPr>
        <w:t>1</w:t>
      </w:r>
      <w:r w:rsidR="00531B89" w:rsidRPr="00531B89">
        <w:rPr>
          <w:rFonts w:ascii="Arial" w:eastAsiaTheme="minorEastAsia" w:hAnsi="Arial" w:cs="Arial"/>
          <w:i/>
        </w:rPr>
        <w:t>/</w:t>
      </w:r>
      <w:r w:rsidR="00330D9D">
        <w:rPr>
          <w:rFonts w:ascii="Arial" w:eastAsiaTheme="minorEastAsia" w:hAnsi="Arial" w:cs="Arial"/>
          <w:i/>
        </w:rPr>
        <w:t>1</w:t>
      </w:r>
      <w:r w:rsidR="002E2A93">
        <w:rPr>
          <w:rFonts w:ascii="Arial" w:eastAsiaTheme="minorEastAsia" w:hAnsi="Arial" w:cs="Arial"/>
          <w:i/>
        </w:rPr>
        <w:t>2</w:t>
      </w:r>
      <w:r w:rsidR="00531B89" w:rsidRPr="00531B89">
        <w:rPr>
          <w:rFonts w:ascii="Arial" w:eastAsiaTheme="minorEastAsia" w:hAnsi="Arial" w:cs="Arial"/>
          <w:i/>
        </w:rPr>
        <w:t>/20</w:t>
      </w:r>
      <w:r w:rsidR="00103E17">
        <w:rPr>
          <w:rFonts w:ascii="Arial" w:eastAsiaTheme="minorEastAsia" w:hAnsi="Arial" w:cs="Arial"/>
          <w:i/>
        </w:rPr>
        <w:t>25</w:t>
      </w:r>
      <w:r w:rsidR="00F349FC" w:rsidRPr="00F00744">
        <w:rPr>
          <w:rFonts w:ascii="Arial" w:eastAsiaTheme="minorEastAsia" w:hAnsi="Arial" w:cs="Arial"/>
          <w:i/>
        </w:rPr>
        <w:t>)</w:t>
      </w:r>
      <w:r w:rsidRPr="00F00744">
        <w:rPr>
          <w:rFonts w:ascii="Arial" w:eastAsiaTheme="minorEastAsia" w:hAnsi="Arial" w:cs="Arial"/>
          <w:i/>
        </w:rPr>
        <w:t>.</w:t>
      </w:r>
      <w:r w:rsidR="00330D9D">
        <w:rPr>
          <w:rFonts w:ascii="Arial" w:eastAsiaTheme="minorEastAsia" w:hAnsi="Arial" w:cs="Arial"/>
          <w:i/>
        </w:rPr>
        <w:t xml:space="preserve"> </w:t>
      </w:r>
      <w:r w:rsidRPr="00F00744">
        <w:rPr>
          <w:rFonts w:ascii="Arial" w:eastAsiaTheme="minorEastAsia" w:hAnsi="Arial" w:cs="Arial"/>
          <w:i/>
        </w:rPr>
        <w:t xml:space="preserve">Heraf fremgår det, at netudviklingsplanen skal baseres på det </w:t>
      </w:r>
      <w:r w:rsidR="00372D90" w:rsidRPr="00F00744">
        <w:rPr>
          <w:rFonts w:ascii="Arial" w:eastAsiaTheme="minorEastAsia" w:hAnsi="Arial" w:cs="Arial"/>
          <w:i/>
        </w:rPr>
        <w:t xml:space="preserve">til </w:t>
      </w:r>
      <w:r w:rsidRPr="00F00744">
        <w:rPr>
          <w:rFonts w:ascii="Arial" w:eastAsiaTheme="minorEastAsia" w:hAnsi="Arial" w:cs="Arial"/>
          <w:i/>
        </w:rPr>
        <w:t>enhver tid offentliggjort</w:t>
      </w:r>
      <w:r w:rsidR="00372D90" w:rsidRPr="00F00744">
        <w:rPr>
          <w:rFonts w:ascii="Arial" w:eastAsiaTheme="minorEastAsia" w:hAnsi="Arial" w:cs="Arial"/>
          <w:i/>
        </w:rPr>
        <w:t>e</w:t>
      </w:r>
      <w:r w:rsidRPr="00F00744">
        <w:rPr>
          <w:rFonts w:ascii="Arial" w:eastAsiaTheme="minorEastAsia" w:hAnsi="Arial" w:cs="Arial"/>
          <w:i/>
        </w:rPr>
        <w:t xml:space="preserve"> format på Energistyrelsens hjemmeside. </w:t>
      </w:r>
      <w:r w:rsidR="009F4683" w:rsidRPr="00F00744">
        <w:rPr>
          <w:rFonts w:ascii="Arial" w:eastAsiaTheme="minorEastAsia" w:hAnsi="Arial" w:cs="Arial"/>
          <w:i/>
        </w:rPr>
        <w:t>Formate</w:t>
      </w:r>
      <w:r w:rsidR="00101BDA">
        <w:rPr>
          <w:rFonts w:ascii="Arial" w:eastAsiaTheme="minorEastAsia" w:hAnsi="Arial" w:cs="Arial"/>
          <w:i/>
        </w:rPr>
        <w:t>r</w:t>
      </w:r>
      <w:r w:rsidR="009F4683" w:rsidRPr="00F00744">
        <w:rPr>
          <w:rFonts w:ascii="Arial" w:eastAsiaTheme="minorEastAsia" w:hAnsi="Arial" w:cs="Arial"/>
          <w:i/>
        </w:rPr>
        <w:t xml:space="preserve"> har til formål at sikre, at netvirksomhedernes netudviklingsplaner indeholder relevante oplysninger samt er let sammenlignelige for henholdsvis markedsaktørerne og myndighederne</w:t>
      </w:r>
      <w:r w:rsidR="00700442">
        <w:rPr>
          <w:rFonts w:ascii="Arial" w:eastAsiaTheme="minorEastAsia" w:hAnsi="Arial" w:cs="Arial"/>
          <w:i/>
        </w:rPr>
        <w:t>.</w:t>
      </w:r>
    </w:p>
    <w:p w14:paraId="492FEC8E" w14:textId="11DFAC83" w:rsidR="00C128EA" w:rsidRPr="00F00744" w:rsidRDefault="338FA656" w:rsidP="0081726E">
      <w:pPr>
        <w:spacing w:line="360" w:lineRule="auto"/>
        <w:rPr>
          <w:rFonts w:ascii="Arial" w:eastAsiaTheme="minorEastAsia" w:hAnsi="Arial" w:cs="Arial"/>
          <w:i/>
        </w:rPr>
      </w:pPr>
      <w:r w:rsidRPr="00F00744">
        <w:rPr>
          <w:rFonts w:ascii="Arial" w:eastAsiaTheme="minorEastAsia" w:hAnsi="Arial" w:cs="Arial"/>
          <w:i/>
        </w:rPr>
        <w:t xml:space="preserve">Ved udarbejdelsen af netudviklingsplanen skal netvirksomheden samarbejde med Energinet samt sikre en bred høring af alle relevante aktører, jf. §§ </w:t>
      </w:r>
      <w:r w:rsidR="00223FA8">
        <w:rPr>
          <w:rFonts w:ascii="Arial" w:eastAsiaTheme="minorEastAsia" w:hAnsi="Arial" w:cs="Arial"/>
          <w:i/>
        </w:rPr>
        <w:t>21</w:t>
      </w:r>
      <w:r w:rsidRPr="00F00744">
        <w:rPr>
          <w:rFonts w:ascii="Arial" w:eastAsiaTheme="minorEastAsia" w:hAnsi="Arial" w:cs="Arial"/>
          <w:i/>
        </w:rPr>
        <w:t xml:space="preserve"> – </w:t>
      </w:r>
      <w:r w:rsidR="00223FA8">
        <w:rPr>
          <w:rFonts w:ascii="Arial" w:eastAsiaTheme="minorEastAsia" w:hAnsi="Arial" w:cs="Arial"/>
          <w:i/>
        </w:rPr>
        <w:t>22</w:t>
      </w:r>
      <w:r w:rsidRPr="00F00744">
        <w:rPr>
          <w:rFonts w:ascii="Arial" w:eastAsiaTheme="minorEastAsia" w:hAnsi="Arial" w:cs="Arial"/>
          <w:i/>
        </w:rPr>
        <w:t xml:space="preserve"> i netvirksomhedsbekendtgørelsen. </w:t>
      </w:r>
      <w:r w:rsidR="00B05B9C" w:rsidRPr="00F00744">
        <w:rPr>
          <w:rFonts w:ascii="Arial" w:eastAsiaTheme="minorEastAsia" w:hAnsi="Arial" w:cs="Arial"/>
          <w:i/>
        </w:rPr>
        <w:t xml:space="preserve">Netvirksomheden skal udarbejde en redegørelse for resultaterne af høringsprocessen til Forsyningstilsynet, jf. § </w:t>
      </w:r>
      <w:r w:rsidR="00223FA8">
        <w:rPr>
          <w:rFonts w:ascii="Arial" w:eastAsiaTheme="minorEastAsia" w:hAnsi="Arial" w:cs="Arial"/>
          <w:i/>
        </w:rPr>
        <w:t>2</w:t>
      </w:r>
      <w:r w:rsidR="002E2A93">
        <w:rPr>
          <w:rFonts w:ascii="Arial" w:eastAsiaTheme="minorEastAsia" w:hAnsi="Arial" w:cs="Arial"/>
          <w:i/>
        </w:rPr>
        <w:t>3</w:t>
      </w:r>
      <w:r w:rsidR="00B05B9C" w:rsidRPr="00F00744">
        <w:rPr>
          <w:rFonts w:ascii="Arial" w:eastAsiaTheme="minorEastAsia" w:hAnsi="Arial" w:cs="Arial"/>
          <w:i/>
        </w:rPr>
        <w:t xml:space="preserve">, stk. 1. </w:t>
      </w:r>
    </w:p>
    <w:p w14:paraId="4E92E777" w14:textId="55A57023" w:rsidR="338FA656" w:rsidRPr="00F00744" w:rsidRDefault="338FA656" w:rsidP="0081726E">
      <w:pPr>
        <w:spacing w:line="360" w:lineRule="auto"/>
        <w:rPr>
          <w:rFonts w:ascii="Arial" w:eastAsiaTheme="minorEastAsia" w:hAnsi="Arial" w:cs="Arial"/>
          <w:i/>
        </w:rPr>
      </w:pPr>
      <w:r w:rsidRPr="00F00744">
        <w:rPr>
          <w:rFonts w:ascii="Arial" w:eastAsiaTheme="minorEastAsia" w:hAnsi="Arial" w:cs="Arial"/>
          <w:i/>
        </w:rPr>
        <w:t xml:space="preserve">Netudviklingsplanen, redegørelsen for resultaterne fra høringsprocessen og Forsyningstilsynets eventuelle anmodning om ændringer offentliggøres på Forsyningstilsynets </w:t>
      </w:r>
      <w:r w:rsidRPr="002E2A93">
        <w:rPr>
          <w:rFonts w:ascii="Arial" w:eastAsiaTheme="minorEastAsia" w:hAnsi="Arial" w:cs="Arial"/>
          <w:i/>
        </w:rPr>
        <w:t>hjemmes</w:t>
      </w:r>
      <w:r w:rsidRPr="002E2A93">
        <w:rPr>
          <w:rFonts w:ascii="Arial" w:eastAsiaTheme="minorEastAsia" w:hAnsi="Arial" w:cs="Arial"/>
          <w:i/>
        </w:rPr>
        <w:t>i</w:t>
      </w:r>
      <w:r w:rsidRPr="002E2A93">
        <w:rPr>
          <w:rFonts w:ascii="Arial" w:eastAsiaTheme="minorEastAsia" w:hAnsi="Arial" w:cs="Arial"/>
          <w:i/>
        </w:rPr>
        <w:t>de</w:t>
      </w:r>
      <w:r w:rsidRPr="00F00744">
        <w:rPr>
          <w:rFonts w:ascii="Arial" w:eastAsiaTheme="minorEastAsia" w:hAnsi="Arial" w:cs="Arial"/>
          <w:i/>
        </w:rPr>
        <w:t xml:space="preserve"> den 1. januar hvert andet år påbegyndende 2023, jf. § </w:t>
      </w:r>
      <w:r w:rsidR="002E2A93">
        <w:rPr>
          <w:rFonts w:ascii="Arial" w:eastAsiaTheme="minorEastAsia" w:hAnsi="Arial" w:cs="Arial"/>
          <w:i/>
        </w:rPr>
        <w:t>25</w:t>
      </w:r>
      <w:r w:rsidRPr="00F00744">
        <w:rPr>
          <w:rFonts w:ascii="Arial" w:eastAsiaTheme="minorEastAsia" w:hAnsi="Arial" w:cs="Arial"/>
          <w:i/>
        </w:rPr>
        <w:t xml:space="preserve"> i netvirksomhedsbekendtgørelsen.</w:t>
      </w:r>
      <w:r w:rsidR="007740F4">
        <w:rPr>
          <w:rFonts w:ascii="Arial" w:eastAsiaTheme="minorEastAsia" w:hAnsi="Arial" w:cs="Arial"/>
          <w:i/>
        </w:rPr>
        <w:br/>
      </w:r>
    </w:p>
    <w:p w14:paraId="74C69EF0" w14:textId="583C914C" w:rsidR="007336D8" w:rsidRDefault="00C04837" w:rsidP="0081726E">
      <w:pPr>
        <w:spacing w:line="360" w:lineRule="auto"/>
        <w:rPr>
          <w:rFonts w:ascii="Arial" w:eastAsiaTheme="minorEastAsia" w:hAnsi="Arial" w:cs="Arial"/>
          <w:i/>
        </w:rPr>
      </w:pPr>
      <w:r w:rsidRPr="00F00744">
        <w:rPr>
          <w:rFonts w:ascii="Arial" w:eastAsiaTheme="minorEastAsia" w:hAnsi="Arial" w:cs="Arial"/>
          <w:i/>
        </w:rPr>
        <w:t xml:space="preserve">Netudviklingsplanen har en 10-årig planlægningshorisont </w:t>
      </w:r>
      <w:r w:rsidR="00AB1B7E">
        <w:rPr>
          <w:rFonts w:ascii="Arial" w:eastAsiaTheme="minorEastAsia" w:hAnsi="Arial" w:cs="Arial"/>
          <w:i/>
          <w:u w:val="single"/>
        </w:rPr>
        <w:t>og er ikke juridisk</w:t>
      </w:r>
      <w:r w:rsidRPr="000221F5">
        <w:rPr>
          <w:rFonts w:ascii="Arial" w:eastAsiaTheme="minorEastAsia" w:hAnsi="Arial" w:cs="Arial"/>
          <w:i/>
          <w:u w:val="single"/>
        </w:rPr>
        <w:t xml:space="preserve"> bindende</w:t>
      </w:r>
      <w:r w:rsidR="009B4733">
        <w:rPr>
          <w:rFonts w:ascii="Arial" w:eastAsiaTheme="minorEastAsia" w:hAnsi="Arial" w:cs="Arial"/>
          <w:i/>
        </w:rPr>
        <w:t>.</w:t>
      </w:r>
    </w:p>
    <w:p w14:paraId="02CC4DCF" w14:textId="32633040" w:rsidR="002F6393" w:rsidRPr="00B52BCD" w:rsidRDefault="00FA1A71" w:rsidP="0081726E">
      <w:pPr>
        <w:spacing w:line="360" w:lineRule="auto"/>
        <w:rPr>
          <w:rFonts w:ascii="Arial" w:eastAsiaTheme="minorEastAsia" w:hAnsi="Arial" w:cs="Arial"/>
          <w:i/>
        </w:rPr>
      </w:pPr>
      <w:r>
        <w:rPr>
          <w:rFonts w:ascii="Arial" w:eastAsiaTheme="minorEastAsia" w:hAnsi="Arial" w:cs="Arial"/>
          <w:i/>
        </w:rPr>
        <w:t>Der knyttes et indtastnings</w:t>
      </w:r>
      <w:r w:rsidR="009B4733">
        <w:rPr>
          <w:rFonts w:ascii="Arial" w:eastAsiaTheme="minorEastAsia" w:hAnsi="Arial" w:cs="Arial"/>
          <w:i/>
        </w:rPr>
        <w:t>format</w:t>
      </w:r>
      <w:r w:rsidR="002F6393">
        <w:rPr>
          <w:rFonts w:ascii="Arial" w:eastAsiaTheme="minorEastAsia" w:hAnsi="Arial" w:cs="Arial"/>
          <w:i/>
        </w:rPr>
        <w:t xml:space="preserve"> til netudviklingsplanen, hvor særligt planernes kvantitative oplysninger</w:t>
      </w:r>
      <w:r w:rsidR="00AB1B7E">
        <w:rPr>
          <w:rFonts w:ascii="Arial" w:eastAsiaTheme="minorEastAsia" w:hAnsi="Arial" w:cs="Arial"/>
          <w:i/>
        </w:rPr>
        <w:t xml:space="preserve"> hovedsageligt</w:t>
      </w:r>
      <w:r w:rsidR="002F6393">
        <w:rPr>
          <w:rFonts w:ascii="Arial" w:eastAsiaTheme="minorEastAsia" w:hAnsi="Arial" w:cs="Arial"/>
          <w:i/>
        </w:rPr>
        <w:t xml:space="preserve"> gengives.  </w:t>
      </w:r>
    </w:p>
    <w:p w14:paraId="72D1B1F9" w14:textId="3245E912" w:rsidR="007336D8" w:rsidRDefault="00700442" w:rsidP="0081726E">
      <w:pPr>
        <w:spacing w:line="360" w:lineRule="auto"/>
        <w:rPr>
          <w:rFonts w:ascii="Arial" w:eastAsiaTheme="minorEastAsia" w:hAnsi="Arial" w:cs="Arial"/>
          <w:i/>
        </w:rPr>
      </w:pPr>
      <w:r w:rsidRPr="00F00744">
        <w:rPr>
          <w:rFonts w:ascii="Arial" w:eastAsiaTheme="minorEastAsia" w:hAnsi="Arial" w:cs="Arial"/>
          <w:i/>
        </w:rPr>
        <w:t xml:space="preserve"> </w:t>
      </w:r>
      <w:r>
        <w:rPr>
          <w:rFonts w:ascii="Arial" w:eastAsiaTheme="minorEastAsia" w:hAnsi="Arial" w:cs="Arial"/>
          <w:i/>
        </w:rPr>
        <w:t>I dokumentet ”</w:t>
      </w:r>
      <w:r w:rsidR="00622B00">
        <w:rPr>
          <w:rFonts w:ascii="Arial" w:eastAsiaTheme="minorEastAsia" w:hAnsi="Arial" w:cs="Arial"/>
          <w:i/>
        </w:rPr>
        <w:t>N</w:t>
      </w:r>
      <w:r>
        <w:rPr>
          <w:rFonts w:ascii="Arial" w:eastAsiaTheme="minorEastAsia" w:hAnsi="Arial" w:cs="Arial"/>
          <w:i/>
        </w:rPr>
        <w:t xml:space="preserve">etudviklingsplan </w:t>
      </w:r>
      <w:r w:rsidR="000B0D62">
        <w:rPr>
          <w:rFonts w:ascii="Arial" w:eastAsiaTheme="minorEastAsia" w:hAnsi="Arial" w:cs="Arial"/>
          <w:i/>
        </w:rPr>
        <w:t>2027</w:t>
      </w:r>
      <w:r w:rsidR="00622B00">
        <w:rPr>
          <w:rFonts w:ascii="Arial" w:eastAsiaTheme="minorEastAsia" w:hAnsi="Arial" w:cs="Arial"/>
          <w:i/>
        </w:rPr>
        <w:t xml:space="preserve"> - Vejledning</w:t>
      </w:r>
      <w:r>
        <w:rPr>
          <w:rFonts w:ascii="Arial" w:eastAsiaTheme="minorEastAsia" w:hAnsi="Arial" w:cs="Arial"/>
          <w:i/>
        </w:rPr>
        <w:t xml:space="preserve">” findes mere detaljeret vejledning om hvordan netvirksomheder skal og kan udfylde deres netudviklingsplaner </w:t>
      </w:r>
      <w:r w:rsidR="002F6393">
        <w:rPr>
          <w:rFonts w:ascii="Arial" w:eastAsiaTheme="minorEastAsia" w:hAnsi="Arial" w:cs="Arial"/>
          <w:i/>
        </w:rPr>
        <w:t xml:space="preserve">samt eksempler til inspiration. </w:t>
      </w:r>
      <w:r w:rsidR="00DB02A8">
        <w:rPr>
          <w:rFonts w:ascii="Arial" w:eastAsiaTheme="minorEastAsia" w:hAnsi="Arial" w:cs="Arial"/>
          <w:i/>
        </w:rPr>
        <w:t>Vejledning kan findes sammen med format og tilhørende indtastnings</w:t>
      </w:r>
      <w:r w:rsidR="009B4733">
        <w:rPr>
          <w:rFonts w:ascii="Arial" w:eastAsiaTheme="minorEastAsia" w:hAnsi="Arial" w:cs="Arial"/>
          <w:i/>
        </w:rPr>
        <w:t>format</w:t>
      </w:r>
      <w:r w:rsidR="00DB02A8">
        <w:rPr>
          <w:rFonts w:ascii="Arial" w:eastAsiaTheme="minorEastAsia" w:hAnsi="Arial" w:cs="Arial"/>
          <w:i/>
        </w:rPr>
        <w:t xml:space="preserve"> på Energistyrelsens hjemmeside via følgende </w:t>
      </w:r>
      <w:hyperlink r:id="rId15" w:history="1">
        <w:r w:rsidR="00DB02A8" w:rsidRPr="00DB02A8">
          <w:rPr>
            <w:rStyle w:val="Hyperlink"/>
            <w:rFonts w:ascii="Arial" w:eastAsiaTheme="minorEastAsia" w:hAnsi="Arial" w:cs="Arial"/>
            <w:i/>
          </w:rPr>
          <w:t>li</w:t>
        </w:r>
        <w:r w:rsidR="00DB02A8" w:rsidRPr="00DB02A8">
          <w:rPr>
            <w:rStyle w:val="Hyperlink"/>
            <w:rFonts w:ascii="Arial" w:eastAsiaTheme="minorEastAsia" w:hAnsi="Arial" w:cs="Arial"/>
            <w:i/>
          </w:rPr>
          <w:t>n</w:t>
        </w:r>
        <w:r w:rsidR="00DB02A8" w:rsidRPr="00DB02A8">
          <w:rPr>
            <w:rStyle w:val="Hyperlink"/>
            <w:rFonts w:ascii="Arial" w:eastAsiaTheme="minorEastAsia" w:hAnsi="Arial" w:cs="Arial"/>
            <w:i/>
          </w:rPr>
          <w:t>k</w:t>
        </w:r>
      </w:hyperlink>
      <w:r w:rsidR="00DB02A8">
        <w:rPr>
          <w:rFonts w:ascii="Arial" w:eastAsiaTheme="minorEastAsia" w:hAnsi="Arial" w:cs="Arial"/>
          <w:i/>
        </w:rPr>
        <w:t>.</w:t>
      </w:r>
    </w:p>
    <w:p w14:paraId="76D28558" w14:textId="77777777" w:rsidR="00103E17" w:rsidRDefault="00103E17" w:rsidP="0081726E">
      <w:pPr>
        <w:spacing w:line="360" w:lineRule="auto"/>
        <w:rPr>
          <w:rFonts w:ascii="Arial" w:eastAsiaTheme="minorEastAsia" w:hAnsi="Arial" w:cs="Arial"/>
          <w:i/>
        </w:rPr>
      </w:pPr>
    </w:p>
    <w:p w14:paraId="05527509" w14:textId="77777777" w:rsidR="00103E17" w:rsidRDefault="00103E17" w:rsidP="0081726E">
      <w:pPr>
        <w:spacing w:line="360" w:lineRule="auto"/>
        <w:rPr>
          <w:rFonts w:ascii="Arial" w:eastAsiaTheme="minorEastAsia" w:hAnsi="Arial" w:cs="Arial"/>
          <w:i/>
        </w:rPr>
      </w:pPr>
    </w:p>
    <w:p w14:paraId="47609BAF" w14:textId="77777777" w:rsidR="00103E17" w:rsidRDefault="00103E17" w:rsidP="0081726E">
      <w:pPr>
        <w:spacing w:line="360" w:lineRule="auto"/>
        <w:rPr>
          <w:rFonts w:ascii="Arial" w:eastAsiaTheme="minorEastAsia" w:hAnsi="Arial" w:cs="Arial"/>
          <w:i/>
        </w:rPr>
      </w:pPr>
    </w:p>
    <w:p w14:paraId="60415201" w14:textId="633D66D2" w:rsidR="00103E17" w:rsidRDefault="00103E17" w:rsidP="0081726E">
      <w:pPr>
        <w:spacing w:line="360" w:lineRule="auto"/>
        <w:rPr>
          <w:rFonts w:ascii="Arial" w:eastAsiaTheme="minorEastAsia" w:hAnsi="Arial" w:cs="Arial"/>
          <w:i/>
        </w:rPr>
      </w:pPr>
    </w:p>
    <w:p w14:paraId="459E6752" w14:textId="361D9652" w:rsidR="002645C9" w:rsidRDefault="002645C9" w:rsidP="0081726E">
      <w:pPr>
        <w:spacing w:line="360" w:lineRule="auto"/>
        <w:rPr>
          <w:rFonts w:ascii="Arial" w:eastAsiaTheme="minorEastAsia" w:hAnsi="Arial" w:cs="Arial"/>
          <w:i/>
        </w:rPr>
      </w:pPr>
    </w:p>
    <w:p w14:paraId="281C963E" w14:textId="6A6B0754" w:rsidR="002645C9" w:rsidRDefault="002645C9" w:rsidP="0081726E">
      <w:pPr>
        <w:spacing w:line="360" w:lineRule="auto"/>
        <w:rPr>
          <w:rFonts w:ascii="Arial" w:eastAsiaTheme="minorEastAsia" w:hAnsi="Arial" w:cs="Arial"/>
          <w:i/>
        </w:rPr>
      </w:pPr>
    </w:p>
    <w:p w14:paraId="1C4909F7" w14:textId="12886C77" w:rsidR="001D210B" w:rsidRPr="001D210B" w:rsidRDefault="002645C9" w:rsidP="001D210B">
      <w:pPr>
        <w:pStyle w:val="Overskrift1"/>
        <w:rPr>
          <w:rFonts w:eastAsiaTheme="minorEastAsia"/>
        </w:rPr>
      </w:pPr>
      <w:bookmarkStart w:id="42" w:name="_Toc151457301"/>
      <w:bookmarkStart w:id="43" w:name="_Toc151462375"/>
      <w:bookmarkStart w:id="44" w:name="_Toc151468656"/>
      <w:bookmarkStart w:id="45" w:name="_Toc216343994"/>
      <w:r w:rsidRPr="004229E3">
        <w:rPr>
          <w:rFonts w:eastAsiaTheme="minorEastAsia"/>
        </w:rPr>
        <w:lastRenderedPageBreak/>
        <w:t>Nuværende benyttelse af fleksibilitet</w:t>
      </w:r>
      <w:bookmarkEnd w:id="42"/>
      <w:bookmarkEnd w:id="43"/>
      <w:bookmarkEnd w:id="44"/>
      <w:bookmarkEnd w:id="45"/>
    </w:p>
    <w:p w14:paraId="37071CD3" w14:textId="77777777" w:rsidR="002645C9" w:rsidRPr="004C04F8" w:rsidRDefault="002645C9" w:rsidP="002645C9">
      <w:pPr>
        <w:tabs>
          <w:tab w:val="left" w:pos="5896"/>
        </w:tabs>
        <w:spacing w:line="360" w:lineRule="auto"/>
        <w:rPr>
          <w:rFonts w:ascii="Arial" w:hAnsi="Arial" w:cs="Arial"/>
          <w:highlight w:val="lightGray"/>
        </w:rPr>
      </w:pPr>
      <w:r w:rsidRPr="00000236">
        <w:rPr>
          <w:rFonts w:ascii="Arial" w:hAnsi="Arial" w:cs="Arial"/>
          <w:highlight w:val="lightGray"/>
        </w:rPr>
        <w:t>[indsæt beskrivelse af hvilken form for fleksibilitet/produkter netvirksomheden i dag benyt</w:t>
      </w:r>
      <w:r>
        <w:rPr>
          <w:rFonts w:ascii="Arial" w:hAnsi="Arial" w:cs="Arial"/>
          <w:highlight w:val="lightGray"/>
        </w:rPr>
        <w:t>ter, og hvad</w:t>
      </w:r>
      <w:r w:rsidRPr="00000236">
        <w:rPr>
          <w:rFonts w:ascii="Arial" w:hAnsi="Arial" w:cs="Arial"/>
          <w:highlight w:val="lightGray"/>
        </w:rPr>
        <w:t xml:space="preserve"> deres forventninger til den fremtidige brug af fleksibilitet vil være]</w:t>
      </w:r>
    </w:p>
    <w:p w14:paraId="27050699" w14:textId="77777777" w:rsidR="002645C9" w:rsidRDefault="002645C9" w:rsidP="0081726E">
      <w:pPr>
        <w:spacing w:line="360" w:lineRule="auto"/>
        <w:rPr>
          <w:rFonts w:ascii="Arial" w:eastAsiaTheme="minorEastAsia" w:hAnsi="Arial" w:cs="Arial"/>
          <w:i/>
        </w:rPr>
      </w:pPr>
    </w:p>
    <w:p w14:paraId="44F3CA81" w14:textId="77777777" w:rsidR="00103E17" w:rsidRDefault="00103E17" w:rsidP="0081726E">
      <w:pPr>
        <w:spacing w:line="360" w:lineRule="auto"/>
        <w:rPr>
          <w:rFonts w:ascii="Arial" w:eastAsiaTheme="minorEastAsia" w:hAnsi="Arial" w:cs="Arial"/>
          <w:i/>
        </w:rPr>
      </w:pPr>
    </w:p>
    <w:p w14:paraId="57AC7E0B" w14:textId="58DA4158" w:rsidR="00103E17" w:rsidRPr="00222188" w:rsidRDefault="00103E17" w:rsidP="00184EBD">
      <w:pPr>
        <w:pStyle w:val="Overskrift1"/>
      </w:pPr>
      <w:bookmarkStart w:id="46" w:name="_Toc216343995"/>
      <w:r>
        <w:t>Netplanlægningsmetoder og princippet om energieffektivitet først</w:t>
      </w:r>
      <w:bookmarkEnd w:id="46"/>
    </w:p>
    <w:p w14:paraId="0F6C5B45" w14:textId="2DBE6DD0" w:rsidR="00103E17" w:rsidRPr="008B1F18" w:rsidRDefault="00103E17" w:rsidP="008B1F18">
      <w:pPr>
        <w:spacing w:line="360" w:lineRule="auto"/>
        <w:rPr>
          <w:rFonts w:ascii="Arial" w:eastAsiaTheme="minorEastAsia" w:hAnsi="Arial" w:cs="Arial"/>
          <w:highlight w:val="yellow"/>
        </w:rPr>
      </w:pPr>
      <w:r w:rsidRPr="79F7853D">
        <w:rPr>
          <w:rFonts w:ascii="Arial" w:eastAsiaTheme="minorEastAsia" w:hAnsi="Arial" w:cs="Arial"/>
          <w:highlight w:val="lightGray"/>
        </w:rPr>
        <w:t>[Indsæt redegørelse for de grundlæggende metoder netvirksomheden anvender ifm. netplanlægning,</w:t>
      </w:r>
      <w:r w:rsidR="008B1F18">
        <w:rPr>
          <w:rFonts w:ascii="Arial" w:eastAsiaTheme="minorEastAsia" w:hAnsi="Arial" w:cs="Arial"/>
          <w:highlight w:val="lightGray"/>
        </w:rPr>
        <w:t xml:space="preserve"> og</w:t>
      </w:r>
      <w:r w:rsidRPr="79F7853D">
        <w:rPr>
          <w:rFonts w:ascii="Arial" w:eastAsiaTheme="minorEastAsia" w:hAnsi="Arial" w:cs="Arial"/>
          <w:highlight w:val="lightGray"/>
        </w:rPr>
        <w:t xml:space="preserve"> herunder hvordan der gøre</w:t>
      </w:r>
      <w:r w:rsidR="005D43DF" w:rsidRPr="79F7853D">
        <w:rPr>
          <w:rFonts w:ascii="Arial" w:eastAsiaTheme="minorEastAsia" w:hAnsi="Arial" w:cs="Arial"/>
          <w:highlight w:val="lightGray"/>
        </w:rPr>
        <w:t>s</w:t>
      </w:r>
      <w:r w:rsidRPr="79F7853D">
        <w:rPr>
          <w:rFonts w:ascii="Arial" w:eastAsiaTheme="minorEastAsia" w:hAnsi="Arial" w:cs="Arial"/>
          <w:highlight w:val="lightGray"/>
        </w:rPr>
        <w:t xml:space="preserve"> brug af princippet om energieffektivitet først</w:t>
      </w:r>
      <w:r w:rsidR="005D43DF" w:rsidRPr="79F7853D">
        <w:rPr>
          <w:rFonts w:ascii="Arial" w:eastAsiaTheme="minorEastAsia" w:hAnsi="Arial" w:cs="Arial"/>
          <w:highlight w:val="lightGray"/>
        </w:rPr>
        <w:t xml:space="preserve"> og </w:t>
      </w:r>
      <w:r w:rsidR="00DB0296" w:rsidRPr="79F7853D">
        <w:rPr>
          <w:rFonts w:ascii="Arial" w:eastAsiaTheme="minorEastAsia" w:hAnsi="Arial" w:cs="Arial"/>
          <w:highlight w:val="lightGray"/>
        </w:rPr>
        <w:t xml:space="preserve">omkostningseffektive </w:t>
      </w:r>
      <w:r w:rsidR="005D43DF" w:rsidRPr="79F7853D">
        <w:rPr>
          <w:rFonts w:ascii="Arial" w:eastAsiaTheme="minorEastAsia" w:hAnsi="Arial" w:cs="Arial"/>
          <w:highlight w:val="lightGray"/>
        </w:rPr>
        <w:t>ene</w:t>
      </w:r>
      <w:r w:rsidR="00DB0296" w:rsidRPr="79F7853D">
        <w:rPr>
          <w:rFonts w:ascii="Arial" w:eastAsiaTheme="minorEastAsia" w:hAnsi="Arial" w:cs="Arial"/>
          <w:highlight w:val="lightGray"/>
        </w:rPr>
        <w:t>rgieffektivitetsforanstaltninger</w:t>
      </w:r>
      <w:r w:rsidR="00D32629" w:rsidRPr="79F7853D">
        <w:rPr>
          <w:rFonts w:ascii="Arial" w:eastAsiaTheme="minorEastAsia" w:hAnsi="Arial" w:cs="Arial"/>
          <w:highlight w:val="lightGray"/>
        </w:rPr>
        <w:t xml:space="preserve">, jf. </w:t>
      </w:r>
      <w:r w:rsidR="008B1F18">
        <w:rPr>
          <w:rFonts w:ascii="Arial" w:eastAsiaTheme="minorEastAsia" w:hAnsi="Arial" w:cs="Arial"/>
          <w:highlight w:val="lightGray"/>
        </w:rPr>
        <w:t>”</w:t>
      </w:r>
      <w:r w:rsidR="00622B00">
        <w:rPr>
          <w:rFonts w:ascii="Arial" w:eastAsiaTheme="minorEastAsia" w:hAnsi="Arial" w:cs="Arial"/>
          <w:highlight w:val="lightGray"/>
        </w:rPr>
        <w:t>N</w:t>
      </w:r>
      <w:r w:rsidR="008B1F18">
        <w:rPr>
          <w:rFonts w:ascii="Arial" w:eastAsiaTheme="minorEastAsia" w:hAnsi="Arial" w:cs="Arial"/>
          <w:highlight w:val="lightGray"/>
        </w:rPr>
        <w:t>etudviklingsplan 2027</w:t>
      </w:r>
      <w:r w:rsidR="00622B00">
        <w:rPr>
          <w:rFonts w:ascii="Arial" w:eastAsiaTheme="minorEastAsia" w:hAnsi="Arial" w:cs="Arial"/>
          <w:highlight w:val="lightGray"/>
        </w:rPr>
        <w:t xml:space="preserve"> - Vejledning</w:t>
      </w:r>
      <w:r w:rsidR="008B1F18">
        <w:rPr>
          <w:rFonts w:ascii="Arial" w:eastAsiaTheme="minorEastAsia" w:hAnsi="Arial" w:cs="Arial"/>
          <w:highlight w:val="lightGray"/>
        </w:rPr>
        <w:t>”</w:t>
      </w:r>
      <w:r w:rsidR="005801E0" w:rsidRPr="79F7853D">
        <w:rPr>
          <w:rFonts w:ascii="Arial" w:eastAsiaTheme="minorEastAsia" w:hAnsi="Arial" w:cs="Arial"/>
          <w:highlight w:val="lightGray"/>
        </w:rPr>
        <w:t xml:space="preserve"> og begrebsafklaring i afsnit 2</w:t>
      </w:r>
      <w:r w:rsidR="009B322D" w:rsidRPr="79F7853D">
        <w:rPr>
          <w:rFonts w:ascii="Arial" w:eastAsiaTheme="minorEastAsia" w:hAnsi="Arial" w:cs="Arial"/>
          <w:highlight w:val="lightGray"/>
        </w:rPr>
        <w:t>.</w:t>
      </w:r>
      <w:r w:rsidR="008B1F18">
        <w:rPr>
          <w:rFonts w:ascii="Arial" w:eastAsiaTheme="minorEastAsia" w:hAnsi="Arial" w:cs="Arial"/>
          <w:highlight w:val="lightGray"/>
        </w:rPr>
        <w:t>]</w:t>
      </w:r>
      <w:r w:rsidR="009B322D" w:rsidRPr="79F7853D">
        <w:rPr>
          <w:rFonts w:ascii="Arial" w:eastAsiaTheme="minorEastAsia" w:hAnsi="Arial" w:cs="Arial"/>
          <w:highlight w:val="lightGray"/>
        </w:rPr>
        <w:t xml:space="preserve"> </w:t>
      </w:r>
    </w:p>
    <w:p w14:paraId="5CBAACA0" w14:textId="77777777" w:rsidR="00103E17" w:rsidRPr="008B1F18" w:rsidRDefault="00103E17" w:rsidP="008B1F18">
      <w:pPr>
        <w:spacing w:line="360" w:lineRule="auto"/>
        <w:rPr>
          <w:rFonts w:ascii="Arial" w:eastAsiaTheme="minorEastAsia" w:hAnsi="Arial" w:cs="Arial"/>
          <w:i/>
          <w:iCs/>
          <w:highlight w:val="yellow"/>
        </w:rPr>
      </w:pPr>
    </w:p>
    <w:p w14:paraId="007D62C6" w14:textId="5ACB44E8" w:rsidR="00103E17" w:rsidRPr="008B1F18" w:rsidRDefault="00103E17" w:rsidP="008B1F18">
      <w:pPr>
        <w:spacing w:line="360" w:lineRule="auto"/>
        <w:rPr>
          <w:rFonts w:ascii="Arial" w:eastAsiaTheme="minorEastAsia" w:hAnsi="Arial" w:cs="Arial"/>
          <w:i/>
          <w:iCs/>
        </w:rPr>
      </w:pPr>
    </w:p>
    <w:p w14:paraId="654307F1" w14:textId="77777777" w:rsidR="007336D8" w:rsidRDefault="007336D8" w:rsidP="0081726E">
      <w:pPr>
        <w:spacing w:line="360" w:lineRule="auto"/>
        <w:rPr>
          <w:rFonts w:ascii="Arial" w:eastAsiaTheme="minorEastAsia" w:hAnsi="Arial" w:cs="Arial"/>
        </w:rPr>
      </w:pPr>
    </w:p>
    <w:p w14:paraId="5794835D" w14:textId="77777777" w:rsidR="007336D8" w:rsidRDefault="007336D8" w:rsidP="0081726E">
      <w:pPr>
        <w:spacing w:line="360" w:lineRule="auto"/>
        <w:rPr>
          <w:rFonts w:ascii="Arial" w:eastAsiaTheme="minorEastAsia" w:hAnsi="Arial" w:cs="Arial"/>
        </w:rPr>
      </w:pPr>
    </w:p>
    <w:p w14:paraId="778071C8" w14:textId="77777777" w:rsidR="005F2330" w:rsidRPr="0081726E" w:rsidRDefault="005F2330" w:rsidP="0081726E">
      <w:pPr>
        <w:spacing w:line="360" w:lineRule="auto"/>
        <w:rPr>
          <w:rFonts w:ascii="Arial" w:hAnsi="Arial" w:cs="Arial"/>
        </w:rPr>
      </w:pPr>
      <w:r w:rsidRPr="0081726E">
        <w:rPr>
          <w:rFonts w:ascii="Arial" w:hAnsi="Arial" w:cs="Arial"/>
        </w:rPr>
        <w:br w:type="page"/>
      </w:r>
    </w:p>
    <w:p w14:paraId="3778C8FD" w14:textId="3FF3313B" w:rsidR="001D210B" w:rsidRPr="001D210B" w:rsidRDefault="338FA656" w:rsidP="001D210B">
      <w:pPr>
        <w:pStyle w:val="Overskrift1"/>
      </w:pPr>
      <w:bookmarkStart w:id="47" w:name="_Toc74316019"/>
      <w:bookmarkStart w:id="48" w:name="_Toc151457289"/>
      <w:bookmarkStart w:id="49" w:name="_Toc151462361"/>
      <w:bookmarkStart w:id="50" w:name="_Toc151468638"/>
      <w:bookmarkStart w:id="51" w:name="_Ref202946620"/>
      <w:bookmarkStart w:id="52" w:name="_Ref202946667"/>
      <w:bookmarkStart w:id="53" w:name="_Toc216343996"/>
      <w:r w:rsidRPr="00222188">
        <w:lastRenderedPageBreak/>
        <w:t>Analyseforudsætninger</w:t>
      </w:r>
      <w:bookmarkStart w:id="54" w:name="_Toc63951135"/>
      <w:bookmarkEnd w:id="47"/>
      <w:bookmarkEnd w:id="54"/>
      <w:r w:rsidR="00126E66" w:rsidRPr="00222188">
        <w:t xml:space="preserve"> for netudviklingsplaner</w:t>
      </w:r>
      <w:bookmarkEnd w:id="48"/>
      <w:bookmarkEnd w:id="49"/>
      <w:bookmarkEnd w:id="50"/>
      <w:bookmarkEnd w:id="51"/>
      <w:bookmarkEnd w:id="52"/>
      <w:bookmarkEnd w:id="53"/>
    </w:p>
    <w:p w14:paraId="4D534389" w14:textId="4BA10857" w:rsidR="00D77D86" w:rsidRPr="009230EA" w:rsidRDefault="007C273D" w:rsidP="00534862">
      <w:pPr>
        <w:spacing w:line="360" w:lineRule="auto"/>
        <w:rPr>
          <w:rFonts w:ascii="Arial" w:eastAsiaTheme="minorEastAsia" w:hAnsi="Arial" w:cs="Arial"/>
          <w:i/>
        </w:rPr>
      </w:pPr>
      <w:r w:rsidRPr="009230EA">
        <w:rPr>
          <w:rFonts w:ascii="Arial" w:eastAsiaTheme="minorEastAsia" w:hAnsi="Arial" w:cs="Arial"/>
          <w:i/>
        </w:rPr>
        <w:t xml:space="preserve">De generelle analyseforudsætninger beskriver en sandsynlig udvikling frem til 2050 for den del af energisystemet, der er relevant for Energinets arbejdsområde, herunder primært forbrug af el og gas, produktionskapaciteter samt udlandsforbindelser. </w:t>
      </w:r>
      <w:r w:rsidR="00594EED" w:rsidRPr="009230EA">
        <w:rPr>
          <w:rFonts w:ascii="Arial" w:eastAsiaTheme="minorEastAsia" w:hAnsi="Arial" w:cs="Arial"/>
          <w:i/>
        </w:rPr>
        <w:t xml:space="preserve">Væsentlige andele af udviklingen </w:t>
      </w:r>
      <w:r w:rsidR="00FA7FD9" w:rsidRPr="009230EA">
        <w:rPr>
          <w:rFonts w:ascii="Arial" w:eastAsiaTheme="minorEastAsia" w:hAnsi="Arial" w:cs="Arial"/>
          <w:i/>
        </w:rPr>
        <w:t>i elforbruget og produktionskapaciteten vil ske i netvirksomhe</w:t>
      </w:r>
      <w:r w:rsidR="00216E1A" w:rsidRPr="009230EA">
        <w:rPr>
          <w:rFonts w:ascii="Arial" w:eastAsiaTheme="minorEastAsia" w:hAnsi="Arial" w:cs="Arial"/>
          <w:i/>
        </w:rPr>
        <w:t>dernes enkelte netområder. D</w:t>
      </w:r>
      <w:r w:rsidR="00EE5C20" w:rsidRPr="009230EA">
        <w:rPr>
          <w:rFonts w:ascii="Arial" w:eastAsiaTheme="minorEastAsia" w:hAnsi="Arial" w:cs="Arial"/>
          <w:i/>
        </w:rPr>
        <w:t>et</w:t>
      </w:r>
      <w:r w:rsidR="00216E1A" w:rsidRPr="009230EA">
        <w:rPr>
          <w:rFonts w:ascii="Arial" w:eastAsiaTheme="minorEastAsia" w:hAnsi="Arial" w:cs="Arial"/>
          <w:i/>
        </w:rPr>
        <w:t xml:space="preserve"> er</w:t>
      </w:r>
      <w:r w:rsidR="00EE5C20" w:rsidRPr="009230EA">
        <w:rPr>
          <w:rFonts w:ascii="Arial" w:eastAsiaTheme="minorEastAsia" w:hAnsi="Arial" w:cs="Arial"/>
          <w:i/>
        </w:rPr>
        <w:t xml:space="preserve"> således</w:t>
      </w:r>
      <w:r w:rsidR="00216E1A" w:rsidRPr="009230EA">
        <w:rPr>
          <w:rFonts w:ascii="Arial" w:eastAsiaTheme="minorEastAsia" w:hAnsi="Arial" w:cs="Arial"/>
          <w:i/>
        </w:rPr>
        <w:t xml:space="preserve"> </w:t>
      </w:r>
      <w:r w:rsidR="000221F5">
        <w:rPr>
          <w:rFonts w:ascii="Arial" w:eastAsiaTheme="minorEastAsia" w:hAnsi="Arial" w:cs="Arial"/>
          <w:i/>
        </w:rPr>
        <w:t xml:space="preserve">i udgangspunktet </w:t>
      </w:r>
      <w:r w:rsidR="00216E1A" w:rsidRPr="009230EA">
        <w:rPr>
          <w:rFonts w:ascii="Arial" w:eastAsiaTheme="minorEastAsia" w:hAnsi="Arial" w:cs="Arial"/>
          <w:i/>
        </w:rPr>
        <w:t>en nedbrydning af den</w:t>
      </w:r>
      <w:r w:rsidR="00EE5C20" w:rsidRPr="009230EA">
        <w:rPr>
          <w:rFonts w:ascii="Arial" w:eastAsiaTheme="minorEastAsia" w:hAnsi="Arial" w:cs="Arial"/>
          <w:i/>
        </w:rPr>
        <w:t xml:space="preserve"> generelle</w:t>
      </w:r>
      <w:r w:rsidR="00666DEF">
        <w:rPr>
          <w:rFonts w:ascii="Arial" w:eastAsiaTheme="minorEastAsia" w:hAnsi="Arial" w:cs="Arial"/>
          <w:i/>
        </w:rPr>
        <w:t xml:space="preserve"> forventede</w:t>
      </w:r>
      <w:r w:rsidR="00EE5C20" w:rsidRPr="009230EA">
        <w:rPr>
          <w:rFonts w:ascii="Arial" w:eastAsiaTheme="minorEastAsia" w:hAnsi="Arial" w:cs="Arial"/>
          <w:i/>
        </w:rPr>
        <w:t xml:space="preserve"> udvikling af forbrug</w:t>
      </w:r>
      <w:r w:rsidR="00666DEF">
        <w:rPr>
          <w:rFonts w:ascii="Arial" w:eastAsiaTheme="minorEastAsia" w:hAnsi="Arial" w:cs="Arial"/>
          <w:i/>
        </w:rPr>
        <w:t>,</w:t>
      </w:r>
      <w:r w:rsidR="00EE5C20" w:rsidRPr="009230EA">
        <w:rPr>
          <w:rFonts w:ascii="Arial" w:eastAsiaTheme="minorEastAsia" w:hAnsi="Arial" w:cs="Arial"/>
          <w:i/>
        </w:rPr>
        <w:t xml:space="preserve"> produktion</w:t>
      </w:r>
      <w:r w:rsidR="00666DEF">
        <w:rPr>
          <w:rFonts w:ascii="Arial" w:eastAsiaTheme="minorEastAsia" w:hAnsi="Arial" w:cs="Arial"/>
          <w:i/>
        </w:rPr>
        <w:t xml:space="preserve"> mm.</w:t>
      </w:r>
      <w:r w:rsidR="00EE5C20" w:rsidRPr="009230EA">
        <w:rPr>
          <w:rFonts w:ascii="Arial" w:eastAsiaTheme="minorEastAsia" w:hAnsi="Arial" w:cs="Arial"/>
          <w:i/>
        </w:rPr>
        <w:t xml:space="preserve"> i de enkelte netområde</w:t>
      </w:r>
      <w:r w:rsidR="00CC03C3">
        <w:rPr>
          <w:rFonts w:ascii="Arial" w:eastAsiaTheme="minorEastAsia" w:hAnsi="Arial" w:cs="Arial"/>
          <w:i/>
        </w:rPr>
        <w:t>r, som</w:t>
      </w:r>
      <w:r w:rsidR="00EE5C20" w:rsidRPr="009230EA">
        <w:rPr>
          <w:rFonts w:ascii="Arial" w:eastAsiaTheme="minorEastAsia" w:hAnsi="Arial" w:cs="Arial"/>
          <w:i/>
        </w:rPr>
        <w:t xml:space="preserve"> netudviklingsplanerne beskriver.</w:t>
      </w:r>
      <w:r w:rsidR="00216E1A" w:rsidRPr="009230EA">
        <w:rPr>
          <w:rFonts w:ascii="Arial" w:eastAsiaTheme="minorEastAsia" w:hAnsi="Arial" w:cs="Arial"/>
          <w:i/>
        </w:rPr>
        <w:t xml:space="preserve"> </w:t>
      </w:r>
      <w:r w:rsidR="00594EED" w:rsidRPr="009230EA">
        <w:rPr>
          <w:rFonts w:ascii="Arial" w:eastAsiaTheme="minorEastAsia" w:hAnsi="Arial" w:cs="Arial"/>
          <w:i/>
        </w:rPr>
        <w:t xml:space="preserve"> </w:t>
      </w:r>
      <w:r w:rsidR="000221F5">
        <w:rPr>
          <w:rFonts w:ascii="Arial" w:eastAsiaTheme="minorEastAsia" w:hAnsi="Arial" w:cs="Arial"/>
          <w:i/>
        </w:rPr>
        <w:t>Netudviklingsplaner baseres</w:t>
      </w:r>
      <w:r w:rsidR="000221F5" w:rsidRPr="009230EA">
        <w:rPr>
          <w:rFonts w:ascii="Arial" w:eastAsiaTheme="minorEastAsia" w:hAnsi="Arial" w:cs="Arial"/>
          <w:i/>
        </w:rPr>
        <w:t xml:space="preserve"> på de senest offentliggjorte generelle analyseforudsætninger</w:t>
      </w:r>
      <w:r w:rsidR="000221F5" w:rsidRPr="009230EA">
        <w:rPr>
          <w:rStyle w:val="Fodnotehenvisning"/>
          <w:rFonts w:ascii="Arial" w:eastAsiaTheme="minorEastAsia" w:hAnsi="Arial" w:cs="Arial"/>
          <w:i/>
        </w:rPr>
        <w:footnoteReference w:id="4"/>
      </w:r>
      <w:r w:rsidR="000221F5" w:rsidRPr="009230EA">
        <w:rPr>
          <w:rFonts w:ascii="Arial" w:eastAsiaTheme="minorEastAsia" w:hAnsi="Arial" w:cs="Arial"/>
          <w:i/>
        </w:rPr>
        <w:t xml:space="preserve"> samt netvirksomhedens egne</w:t>
      </w:r>
      <w:r w:rsidR="009A5DF1">
        <w:rPr>
          <w:rFonts w:ascii="Arial" w:eastAsiaTheme="minorEastAsia" w:hAnsi="Arial" w:cs="Arial"/>
          <w:i/>
        </w:rPr>
        <w:t xml:space="preserve"> supplerende</w:t>
      </w:r>
      <w:r w:rsidR="000221F5" w:rsidRPr="009230EA">
        <w:rPr>
          <w:rFonts w:ascii="Arial" w:eastAsiaTheme="minorEastAsia" w:hAnsi="Arial" w:cs="Arial"/>
          <w:i/>
        </w:rPr>
        <w:t xml:space="preserve"> ana</w:t>
      </w:r>
      <w:r w:rsidR="00E646AA">
        <w:rPr>
          <w:rFonts w:ascii="Arial" w:eastAsiaTheme="minorEastAsia" w:hAnsi="Arial" w:cs="Arial"/>
          <w:i/>
        </w:rPr>
        <w:t>lyseforudsætninger</w:t>
      </w:r>
      <w:r w:rsidR="004A2A27">
        <w:rPr>
          <w:rFonts w:ascii="Arial" w:eastAsiaTheme="minorEastAsia" w:hAnsi="Arial" w:cs="Arial"/>
          <w:i/>
        </w:rPr>
        <w:t xml:space="preserve"> såsom </w:t>
      </w:r>
      <w:r w:rsidR="008B43C7">
        <w:rPr>
          <w:rFonts w:ascii="Arial" w:eastAsiaTheme="minorEastAsia" w:hAnsi="Arial" w:cs="Arial"/>
          <w:i/>
        </w:rPr>
        <w:t>(</w:t>
      </w:r>
      <w:r w:rsidR="004A2A27">
        <w:rPr>
          <w:rFonts w:ascii="Arial" w:eastAsiaTheme="minorEastAsia" w:hAnsi="Arial" w:cs="Arial"/>
          <w:i/>
        </w:rPr>
        <w:t>døgn</w:t>
      </w:r>
      <w:r w:rsidR="008B43C7">
        <w:rPr>
          <w:rFonts w:ascii="Arial" w:eastAsiaTheme="minorEastAsia" w:hAnsi="Arial" w:cs="Arial"/>
          <w:i/>
        </w:rPr>
        <w:t>)</w:t>
      </w:r>
      <w:r w:rsidR="004A2A27">
        <w:rPr>
          <w:rFonts w:ascii="Arial" w:eastAsiaTheme="minorEastAsia" w:hAnsi="Arial" w:cs="Arial"/>
          <w:i/>
        </w:rPr>
        <w:t>profiler</w:t>
      </w:r>
      <w:r w:rsidR="00C70958">
        <w:rPr>
          <w:rFonts w:ascii="Arial" w:eastAsiaTheme="minorEastAsia" w:hAnsi="Arial" w:cs="Arial"/>
          <w:i/>
        </w:rPr>
        <w:t>,</w:t>
      </w:r>
      <w:r w:rsidR="008B43C7">
        <w:rPr>
          <w:rFonts w:ascii="Arial" w:eastAsiaTheme="minorEastAsia" w:hAnsi="Arial" w:cs="Arial"/>
          <w:i/>
        </w:rPr>
        <w:t xml:space="preserve"> dimensioneringskriterier</w:t>
      </w:r>
      <w:r w:rsidR="004A2A27">
        <w:rPr>
          <w:rFonts w:ascii="Arial" w:eastAsiaTheme="minorEastAsia" w:hAnsi="Arial" w:cs="Arial"/>
          <w:i/>
        </w:rPr>
        <w:t xml:space="preserve"> og</w:t>
      </w:r>
      <w:r w:rsidR="00E646AA">
        <w:rPr>
          <w:rFonts w:ascii="Arial" w:eastAsiaTheme="minorEastAsia" w:hAnsi="Arial" w:cs="Arial"/>
          <w:i/>
        </w:rPr>
        <w:t xml:space="preserve"> </w:t>
      </w:r>
      <w:r w:rsidR="00D80F20">
        <w:rPr>
          <w:rFonts w:ascii="Arial" w:eastAsiaTheme="minorEastAsia" w:hAnsi="Arial" w:cs="Arial"/>
          <w:i/>
        </w:rPr>
        <w:t>egne</w:t>
      </w:r>
      <w:r w:rsidR="00E646AA">
        <w:rPr>
          <w:rFonts w:ascii="Arial" w:eastAsiaTheme="minorEastAsia" w:hAnsi="Arial" w:cs="Arial"/>
          <w:i/>
        </w:rPr>
        <w:t xml:space="preserve"> lokale</w:t>
      </w:r>
      <w:r w:rsidR="008B43C7">
        <w:rPr>
          <w:rFonts w:ascii="Arial" w:eastAsiaTheme="minorEastAsia" w:hAnsi="Arial" w:cs="Arial"/>
          <w:i/>
        </w:rPr>
        <w:t xml:space="preserve"> analyseforudsætninger såsom lokale </w:t>
      </w:r>
      <w:r w:rsidR="00E646AA">
        <w:rPr>
          <w:rFonts w:ascii="Arial" w:eastAsiaTheme="minorEastAsia" w:hAnsi="Arial" w:cs="Arial"/>
          <w:i/>
        </w:rPr>
        <w:t>forhold</w:t>
      </w:r>
      <w:r w:rsidR="008B43C7">
        <w:rPr>
          <w:rFonts w:ascii="Arial" w:eastAsiaTheme="minorEastAsia" w:hAnsi="Arial" w:cs="Arial"/>
          <w:i/>
        </w:rPr>
        <w:t xml:space="preserve"> og lokal kendskab til </w:t>
      </w:r>
      <w:r w:rsidR="00EA4C23">
        <w:rPr>
          <w:rFonts w:ascii="Arial" w:eastAsiaTheme="minorEastAsia" w:hAnsi="Arial" w:cs="Arial"/>
          <w:i/>
        </w:rPr>
        <w:t>udviklinger i netområder</w:t>
      </w:r>
      <w:r w:rsidR="00AC186B">
        <w:rPr>
          <w:rFonts w:ascii="Arial" w:eastAsiaTheme="minorEastAsia" w:hAnsi="Arial" w:cs="Arial"/>
          <w:i/>
        </w:rPr>
        <w:t>,</w:t>
      </w:r>
      <w:r w:rsidR="00851929">
        <w:rPr>
          <w:rFonts w:ascii="Arial" w:eastAsiaTheme="minorEastAsia" w:hAnsi="Arial" w:cs="Arial"/>
          <w:i/>
        </w:rPr>
        <w:t xml:space="preserve"> der medfører afvigelser fra analyseforudsætninger mht. fremskrivning af energimængder (forventet forbrug, produktion mv.)</w:t>
      </w:r>
    </w:p>
    <w:p w14:paraId="65D7F23E" w14:textId="0EAE6613" w:rsidR="001D210B" w:rsidRPr="001D210B" w:rsidRDefault="00EC26C9" w:rsidP="00C024A9">
      <w:pPr>
        <w:pStyle w:val="Overskrift2"/>
      </w:pPr>
      <w:bookmarkStart w:id="55" w:name="_Toc151468639"/>
      <w:bookmarkStart w:id="56" w:name="_Toc216343997"/>
      <w:r w:rsidRPr="00022ECB">
        <w:t>Udmøntning af</w:t>
      </w:r>
      <w:r w:rsidR="00534862" w:rsidRPr="00022ECB">
        <w:t xml:space="preserve"> de generelle</w:t>
      </w:r>
      <w:r w:rsidR="009A5DF1" w:rsidRPr="00022ECB">
        <w:t xml:space="preserve"> </w:t>
      </w:r>
      <w:r w:rsidR="00534862" w:rsidRPr="00022ECB">
        <w:t>analyseforudsætninger</w:t>
      </w:r>
      <w:bookmarkEnd w:id="55"/>
      <w:bookmarkEnd w:id="56"/>
    </w:p>
    <w:p w14:paraId="792F329B" w14:textId="63A9BEDD" w:rsidR="00CC03C3" w:rsidRPr="00022ECB" w:rsidRDefault="00022ECB" w:rsidP="00991606">
      <w:pPr>
        <w:spacing w:line="360" w:lineRule="auto"/>
        <w:rPr>
          <w:rFonts w:ascii="Arial" w:eastAsiaTheme="minorEastAsia" w:hAnsi="Arial" w:cs="Arial"/>
          <w:highlight w:val="lightGray"/>
        </w:rPr>
      </w:pPr>
      <w:r w:rsidRPr="0081726E">
        <w:rPr>
          <w:rFonts w:ascii="Arial" w:eastAsiaTheme="minorEastAsia" w:hAnsi="Arial" w:cs="Arial"/>
          <w:highlight w:val="lightGray"/>
        </w:rPr>
        <w:t>[indsæt redegørelse for udmøntningen af de generelle analyseforudsætninger i netvirksomhedens netområde</w:t>
      </w:r>
      <w:r>
        <w:rPr>
          <w:rFonts w:ascii="Arial" w:eastAsiaTheme="minorEastAsia" w:hAnsi="Arial" w:cs="Arial"/>
          <w:highlight w:val="lightGray"/>
        </w:rPr>
        <w:t>. I denne sammenhæng bedes netvirksomheden i tillæg til den kvalitative redegørelse henvise til</w:t>
      </w:r>
      <w:r w:rsidR="00FA1A71">
        <w:rPr>
          <w:rFonts w:ascii="Arial" w:eastAsiaTheme="minorEastAsia" w:hAnsi="Arial" w:cs="Arial"/>
          <w:highlight w:val="lightGray"/>
        </w:rPr>
        <w:t xml:space="preserve"> ark</w:t>
      </w:r>
      <w:r>
        <w:rPr>
          <w:rFonts w:ascii="Arial" w:eastAsiaTheme="minorEastAsia" w:hAnsi="Arial" w:cs="Arial"/>
          <w:highlight w:val="lightGray"/>
        </w:rPr>
        <w:t xml:space="preserve"> ”</w:t>
      </w:r>
      <w:r w:rsidR="00F26AC2">
        <w:rPr>
          <w:rFonts w:ascii="Arial" w:eastAsiaTheme="minorEastAsia" w:hAnsi="Arial" w:cs="Arial"/>
          <w:highlight w:val="lightGray"/>
        </w:rPr>
        <w:t>7</w:t>
      </w:r>
      <w:r w:rsidR="00FA1A71">
        <w:rPr>
          <w:rFonts w:ascii="Arial" w:eastAsiaTheme="minorEastAsia" w:hAnsi="Arial" w:cs="Arial"/>
          <w:highlight w:val="lightGray"/>
        </w:rPr>
        <w:t>.4 Tabel 3</w:t>
      </w:r>
      <w:r>
        <w:rPr>
          <w:rFonts w:ascii="Arial" w:eastAsiaTheme="minorEastAsia" w:hAnsi="Arial" w:cs="Arial"/>
          <w:highlight w:val="lightGray"/>
        </w:rPr>
        <w:t>” og ”</w:t>
      </w:r>
      <w:r w:rsidR="00F26AC2">
        <w:rPr>
          <w:rFonts w:ascii="Arial" w:eastAsiaTheme="minorEastAsia" w:hAnsi="Arial" w:cs="Arial"/>
          <w:highlight w:val="lightGray"/>
        </w:rPr>
        <w:t>7</w:t>
      </w:r>
      <w:r w:rsidR="00FA1A71">
        <w:rPr>
          <w:rFonts w:ascii="Arial" w:eastAsiaTheme="minorEastAsia" w:hAnsi="Arial" w:cs="Arial"/>
          <w:highlight w:val="lightGray"/>
        </w:rPr>
        <w:t>.4 Tabel 4” i indtastnings</w:t>
      </w:r>
      <w:r w:rsidR="00686B4D">
        <w:rPr>
          <w:rFonts w:ascii="Arial" w:eastAsiaTheme="minorEastAsia" w:hAnsi="Arial" w:cs="Arial"/>
          <w:highlight w:val="lightGray"/>
        </w:rPr>
        <w:t>formatet</w:t>
      </w:r>
      <w:r w:rsidR="003E69F0">
        <w:rPr>
          <w:rFonts w:ascii="Arial" w:eastAsiaTheme="minorEastAsia" w:hAnsi="Arial" w:cs="Arial"/>
          <w:highlight w:val="lightGray"/>
        </w:rPr>
        <w:t>,</w:t>
      </w:r>
      <w:r>
        <w:rPr>
          <w:rFonts w:ascii="Arial" w:eastAsiaTheme="minorEastAsia" w:hAnsi="Arial" w:cs="Arial"/>
          <w:highlight w:val="lightGray"/>
        </w:rPr>
        <w:t xml:space="preserve"> hvor </w:t>
      </w:r>
      <w:r w:rsidRPr="0081726E">
        <w:rPr>
          <w:rFonts w:ascii="Arial" w:eastAsiaTheme="minorEastAsia" w:hAnsi="Arial" w:cs="Arial"/>
          <w:highlight w:val="lightGray"/>
        </w:rPr>
        <w:t>de generelle analyseforudsætninger</w:t>
      </w:r>
      <w:r>
        <w:rPr>
          <w:rFonts w:ascii="Arial" w:eastAsiaTheme="minorEastAsia" w:hAnsi="Arial" w:cs="Arial"/>
          <w:highlight w:val="lightGray"/>
        </w:rPr>
        <w:t xml:space="preserve"> dekomponeres kvantitativt].</w:t>
      </w:r>
      <w:r w:rsidR="338FA656">
        <w:rPr>
          <w:rFonts w:ascii="Arial" w:eastAsiaTheme="minorEastAsia" w:hAnsi="Arial" w:cs="Arial"/>
          <w:highlight w:val="lightGray"/>
        </w:rPr>
        <w:t xml:space="preserve"> </w:t>
      </w:r>
    </w:p>
    <w:p w14:paraId="251CD90F" w14:textId="4C9BCB01" w:rsidR="003A5637" w:rsidRDefault="008B43C7" w:rsidP="00184EBD">
      <w:pPr>
        <w:pStyle w:val="Overskrift2"/>
      </w:pPr>
      <w:bookmarkStart w:id="57" w:name="_Toc151468640"/>
      <w:bookmarkStart w:id="58" w:name="_Toc216343998"/>
      <w:r w:rsidRPr="00022ECB">
        <w:t>A</w:t>
      </w:r>
      <w:r w:rsidR="004A2A27" w:rsidRPr="00022ECB">
        <w:t xml:space="preserve">nvendelse af </w:t>
      </w:r>
      <w:r w:rsidR="003A5637" w:rsidRPr="00022ECB">
        <w:t xml:space="preserve">egne </w:t>
      </w:r>
      <w:r w:rsidR="004D4A03" w:rsidRPr="00022ECB">
        <w:t>supplerende analyseforudsætninger</w:t>
      </w:r>
      <w:bookmarkEnd w:id="57"/>
      <w:bookmarkEnd w:id="58"/>
    </w:p>
    <w:p w14:paraId="5EBFD855" w14:textId="77777777" w:rsidR="00097AFE" w:rsidRPr="003E01AB" w:rsidRDefault="00022ECB" w:rsidP="00A50819">
      <w:pPr>
        <w:spacing w:line="360" w:lineRule="auto"/>
        <w:rPr>
          <w:rFonts w:ascii="Arial" w:hAnsi="Arial" w:cs="Arial"/>
          <w:highlight w:val="lightGray"/>
        </w:rPr>
      </w:pPr>
      <w:r w:rsidRPr="003E01AB">
        <w:rPr>
          <w:rFonts w:ascii="Arial" w:hAnsi="Arial" w:cs="Arial"/>
          <w:highlight w:val="lightGray"/>
        </w:rPr>
        <w:t xml:space="preserve">[indsæt redegørelse for anvendelse af </w:t>
      </w:r>
      <w:r w:rsidR="007F18BD" w:rsidRPr="003E01AB">
        <w:rPr>
          <w:rFonts w:ascii="Arial" w:hAnsi="Arial" w:cs="Arial"/>
          <w:highlight w:val="lightGray"/>
        </w:rPr>
        <w:t>egne</w:t>
      </w:r>
      <w:r w:rsidRPr="003E01AB">
        <w:rPr>
          <w:rFonts w:ascii="Arial" w:hAnsi="Arial" w:cs="Arial"/>
          <w:highlight w:val="lightGray"/>
        </w:rPr>
        <w:t xml:space="preserve"> supplerende analyseforudsætninger. Hvis der ikke er anvendt supplerende analyseforudsætninger, bedes der i stedet redegjort for, hvorfor det ikke er tilfældet] </w:t>
      </w:r>
    </w:p>
    <w:p w14:paraId="00DB2474" w14:textId="6EAAABD6" w:rsidR="00097AFE" w:rsidRDefault="00097AFE" w:rsidP="00184EBD">
      <w:pPr>
        <w:pStyle w:val="Overskrift2"/>
      </w:pPr>
      <w:bookmarkStart w:id="59" w:name="_Toc151468641"/>
      <w:bookmarkStart w:id="60" w:name="_Toc216343999"/>
      <w:r w:rsidRPr="00022ECB">
        <w:t xml:space="preserve">Anvendelse af egne </w:t>
      </w:r>
      <w:r w:rsidRPr="00097AFE">
        <w:t xml:space="preserve">lokale </w:t>
      </w:r>
      <w:r w:rsidRPr="00022ECB">
        <w:t>analyseforudsætninger</w:t>
      </w:r>
      <w:bookmarkEnd w:id="59"/>
      <w:bookmarkEnd w:id="60"/>
    </w:p>
    <w:p w14:paraId="72121502" w14:textId="77777777" w:rsidR="00097AFE" w:rsidRPr="00097AFE" w:rsidRDefault="00097AFE" w:rsidP="00A50819">
      <w:pPr>
        <w:spacing w:line="360" w:lineRule="auto"/>
        <w:rPr>
          <w:highlight w:val="lightGray"/>
        </w:rPr>
      </w:pPr>
      <w:r w:rsidRPr="0081726E">
        <w:rPr>
          <w:rFonts w:ascii="Arial" w:eastAsiaTheme="minorEastAsia" w:hAnsi="Arial" w:cs="Arial"/>
          <w:highlight w:val="lightGray"/>
        </w:rPr>
        <w:t xml:space="preserve">[indsæt redegørelse </w:t>
      </w:r>
      <w:r>
        <w:rPr>
          <w:rFonts w:ascii="Arial" w:eastAsiaTheme="minorEastAsia" w:hAnsi="Arial" w:cs="Arial"/>
          <w:highlight w:val="lightGray"/>
        </w:rPr>
        <w:t>for anvendelse af egne lokale analyseforudsætninger.</w:t>
      </w:r>
      <w:r w:rsidRPr="003A5637">
        <w:rPr>
          <w:rFonts w:ascii="Arial" w:eastAsiaTheme="minorEastAsia" w:hAnsi="Arial" w:cs="Arial"/>
          <w:highlight w:val="lightGray"/>
        </w:rPr>
        <w:t xml:space="preserve"> </w:t>
      </w:r>
      <w:r>
        <w:rPr>
          <w:rFonts w:ascii="Arial" w:eastAsiaTheme="minorEastAsia" w:hAnsi="Arial" w:cs="Arial"/>
          <w:highlight w:val="lightGray"/>
        </w:rPr>
        <w:t>Hvis der ikke er anvendt egne lokale analyseforudsætninger</w:t>
      </w:r>
      <w:r w:rsidR="00A96A68">
        <w:rPr>
          <w:rFonts w:ascii="Arial" w:eastAsiaTheme="minorEastAsia" w:hAnsi="Arial" w:cs="Arial"/>
          <w:highlight w:val="lightGray"/>
        </w:rPr>
        <w:t>,</w:t>
      </w:r>
      <w:r>
        <w:rPr>
          <w:rFonts w:ascii="Arial" w:eastAsiaTheme="minorEastAsia" w:hAnsi="Arial" w:cs="Arial"/>
          <w:highlight w:val="lightGray"/>
        </w:rPr>
        <w:t xml:space="preserve"> bedes der i stedet redegjort</w:t>
      </w:r>
      <w:r w:rsidR="00FA1A71">
        <w:rPr>
          <w:rFonts w:ascii="Arial" w:eastAsiaTheme="minorEastAsia" w:hAnsi="Arial" w:cs="Arial"/>
          <w:highlight w:val="lightGray"/>
        </w:rPr>
        <w:t xml:space="preserve"> for,</w:t>
      </w:r>
      <w:r>
        <w:rPr>
          <w:rFonts w:ascii="Arial" w:eastAsiaTheme="minorEastAsia" w:hAnsi="Arial" w:cs="Arial"/>
          <w:highlight w:val="lightGray"/>
        </w:rPr>
        <w:t xml:space="preserve"> hvorfor det ikke er </w:t>
      </w:r>
      <w:r w:rsidRPr="00A50819">
        <w:rPr>
          <w:rFonts w:ascii="Arial" w:eastAsiaTheme="minorEastAsia" w:hAnsi="Arial" w:cs="Arial"/>
          <w:highlight w:val="lightGray"/>
        </w:rPr>
        <w:t>tilfældet]</w:t>
      </w:r>
      <w:r>
        <w:rPr>
          <w:rFonts w:ascii="Arial" w:eastAsiaTheme="minorEastAsia" w:hAnsi="Arial" w:cs="Arial"/>
          <w:i/>
        </w:rPr>
        <w:t>.</w:t>
      </w:r>
    </w:p>
    <w:p w14:paraId="3ABCE7A3" w14:textId="77777777" w:rsidR="00C74177" w:rsidRPr="006D7D23" w:rsidRDefault="00C74177" w:rsidP="00A258B4">
      <w:pPr>
        <w:spacing w:line="360" w:lineRule="auto"/>
        <w:rPr>
          <w:i/>
          <w:sz w:val="18"/>
        </w:rPr>
      </w:pPr>
      <w:r w:rsidRPr="006D7D23">
        <w:rPr>
          <w:i/>
          <w:sz w:val="18"/>
        </w:rPr>
        <w:t xml:space="preserve">Tabel </w:t>
      </w:r>
      <w:r w:rsidR="00DD6C87" w:rsidRPr="006D7D23">
        <w:rPr>
          <w:i/>
          <w:sz w:val="18"/>
        </w:rPr>
        <w:fldChar w:fldCharType="begin"/>
      </w:r>
      <w:r w:rsidR="00DD6C87" w:rsidRPr="006D7D23">
        <w:rPr>
          <w:i/>
          <w:sz w:val="18"/>
        </w:rPr>
        <w:instrText xml:space="preserve"> SEQ Tabel \* ARABIC </w:instrText>
      </w:r>
      <w:r w:rsidR="00DD6C87" w:rsidRPr="006D7D23">
        <w:rPr>
          <w:i/>
          <w:sz w:val="18"/>
        </w:rPr>
        <w:fldChar w:fldCharType="separate"/>
      </w:r>
      <w:r w:rsidR="006D7D23">
        <w:rPr>
          <w:i/>
          <w:noProof/>
          <w:sz w:val="18"/>
        </w:rPr>
        <w:t>2</w:t>
      </w:r>
      <w:r w:rsidR="00DD6C87" w:rsidRPr="006D7D23">
        <w:rPr>
          <w:i/>
          <w:noProof/>
          <w:sz w:val="18"/>
        </w:rPr>
        <w:fldChar w:fldCharType="end"/>
      </w:r>
    </w:p>
    <w:tbl>
      <w:tblPr>
        <w:tblStyle w:val="Tabel-Gitter"/>
        <w:tblW w:w="9634" w:type="dxa"/>
        <w:tblLook w:val="04A0" w:firstRow="1" w:lastRow="0" w:firstColumn="1" w:lastColumn="0" w:noHBand="0" w:noVBand="1"/>
      </w:tblPr>
      <w:tblGrid>
        <w:gridCol w:w="2405"/>
        <w:gridCol w:w="1985"/>
        <w:gridCol w:w="5244"/>
      </w:tblGrid>
      <w:tr w:rsidR="00016EC7" w14:paraId="6F7B3482" w14:textId="77777777" w:rsidTr="006A1F55">
        <w:trPr>
          <w:trHeight w:val="772"/>
        </w:trPr>
        <w:tc>
          <w:tcPr>
            <w:tcW w:w="2405" w:type="dxa"/>
            <w:shd w:val="clear" w:color="auto" w:fill="0097A7"/>
            <w:vAlign w:val="center"/>
          </w:tcPr>
          <w:p w14:paraId="7C0F2B9B" w14:textId="77777777" w:rsidR="00016EC7" w:rsidRPr="008F2AD4" w:rsidRDefault="00A258B4" w:rsidP="0032726D">
            <w:pPr>
              <w:spacing w:line="360" w:lineRule="auto"/>
              <w:rPr>
                <w:rFonts w:ascii="Arial" w:eastAsiaTheme="minorEastAsia" w:hAnsi="Arial" w:cs="Arial"/>
                <w:i/>
                <w:color w:val="FFFFFF" w:themeColor="background1"/>
              </w:rPr>
            </w:pPr>
            <w:r w:rsidRPr="002566F7">
              <w:rPr>
                <w:rFonts w:ascii="Arial" w:eastAsiaTheme="minorEastAsia" w:hAnsi="Arial" w:cs="Arial"/>
                <w:i/>
                <w:iCs/>
                <w:color w:val="FFFFFF" w:themeColor="background1"/>
                <w:sz w:val="16"/>
                <w:szCs w:val="16"/>
              </w:rPr>
              <w:t>Lokal kendskab/lokale forhold</w:t>
            </w:r>
          </w:p>
        </w:tc>
        <w:tc>
          <w:tcPr>
            <w:tcW w:w="1985" w:type="dxa"/>
            <w:shd w:val="clear" w:color="auto" w:fill="0097A7"/>
            <w:vAlign w:val="center"/>
          </w:tcPr>
          <w:p w14:paraId="6D08DFE1" w14:textId="77777777" w:rsidR="00016EC7" w:rsidRPr="00E51E8C" w:rsidRDefault="005D17E4" w:rsidP="009230EA">
            <w:pPr>
              <w:spacing w:line="360" w:lineRule="auto"/>
              <w:jc w:val="center"/>
              <w:rPr>
                <w:rFonts w:ascii="Arial" w:eastAsiaTheme="minorEastAsia" w:hAnsi="Arial" w:cs="Arial"/>
                <w:i/>
                <w:color w:val="FFFFFF" w:themeColor="background1"/>
                <w:sz w:val="16"/>
              </w:rPr>
            </w:pPr>
            <w:r w:rsidRPr="002566F7">
              <w:rPr>
                <w:rFonts w:ascii="Arial" w:eastAsiaTheme="minorEastAsia" w:hAnsi="Arial" w:cs="Arial"/>
                <w:i/>
                <w:iCs/>
                <w:color w:val="FFFFFF" w:themeColor="background1"/>
                <w:sz w:val="16"/>
                <w:szCs w:val="16"/>
              </w:rPr>
              <w:t>Periode</w:t>
            </w:r>
            <w:r w:rsidRPr="00E51E8C">
              <w:rPr>
                <w:rFonts w:ascii="Arial" w:eastAsiaTheme="minorEastAsia" w:hAnsi="Arial" w:cs="Arial"/>
                <w:i/>
                <w:color w:val="FFFFFF" w:themeColor="background1"/>
                <w:sz w:val="16"/>
                <w:szCs w:val="16"/>
              </w:rPr>
              <w:br/>
            </w:r>
            <w:r w:rsidRPr="002566F7">
              <w:rPr>
                <w:rFonts w:ascii="Arial" w:eastAsiaTheme="minorEastAsia" w:hAnsi="Arial" w:cs="Arial"/>
                <w:i/>
                <w:iCs/>
                <w:color w:val="FFFFFF" w:themeColor="background1"/>
                <w:sz w:val="16"/>
                <w:szCs w:val="16"/>
              </w:rPr>
              <w:t>Idriftsættelse/virkning</w:t>
            </w:r>
          </w:p>
        </w:tc>
        <w:tc>
          <w:tcPr>
            <w:tcW w:w="5244" w:type="dxa"/>
            <w:shd w:val="clear" w:color="auto" w:fill="0097A7"/>
            <w:vAlign w:val="center"/>
          </w:tcPr>
          <w:p w14:paraId="08819D46" w14:textId="77777777" w:rsidR="00016EC7" w:rsidRPr="008F2AD4" w:rsidRDefault="00A258B4" w:rsidP="008F3EC1">
            <w:pPr>
              <w:spacing w:line="360" w:lineRule="auto"/>
              <w:rPr>
                <w:rFonts w:ascii="Arial" w:eastAsiaTheme="minorEastAsia" w:hAnsi="Arial" w:cs="Arial"/>
                <w:i/>
                <w:color w:val="FFFFFF" w:themeColor="background1"/>
                <w:sz w:val="16"/>
              </w:rPr>
            </w:pPr>
            <w:r w:rsidRPr="002566F7">
              <w:rPr>
                <w:rFonts w:ascii="Arial" w:eastAsiaTheme="minorEastAsia" w:hAnsi="Arial" w:cs="Arial"/>
                <w:i/>
                <w:iCs/>
                <w:color w:val="FFFFFF" w:themeColor="background1"/>
                <w:sz w:val="16"/>
                <w:szCs w:val="16"/>
              </w:rPr>
              <w:t>Redegørelse for h</w:t>
            </w:r>
            <w:r w:rsidR="00B117F3" w:rsidRPr="002566F7">
              <w:rPr>
                <w:rFonts w:ascii="Arial" w:eastAsiaTheme="minorEastAsia" w:hAnsi="Arial" w:cs="Arial"/>
                <w:i/>
                <w:iCs/>
                <w:color w:val="FFFFFF" w:themeColor="background1"/>
                <w:sz w:val="16"/>
                <w:szCs w:val="16"/>
              </w:rPr>
              <w:t>vorfor</w:t>
            </w:r>
            <w:r w:rsidRPr="002566F7">
              <w:rPr>
                <w:rFonts w:ascii="Arial" w:eastAsiaTheme="minorEastAsia" w:hAnsi="Arial" w:cs="Arial"/>
                <w:i/>
                <w:iCs/>
                <w:color w:val="FFFFFF" w:themeColor="background1"/>
                <w:sz w:val="16"/>
                <w:szCs w:val="16"/>
              </w:rPr>
              <w:t xml:space="preserve"> lokal kendskab/</w:t>
            </w:r>
            <w:r w:rsidR="00984758" w:rsidRPr="002566F7">
              <w:rPr>
                <w:rFonts w:ascii="Arial" w:eastAsiaTheme="minorEastAsia" w:hAnsi="Arial" w:cs="Arial"/>
                <w:i/>
                <w:iCs/>
                <w:color w:val="FFFFFF" w:themeColor="background1"/>
                <w:sz w:val="16"/>
                <w:szCs w:val="16"/>
              </w:rPr>
              <w:t>lokale</w:t>
            </w:r>
            <w:r w:rsidRPr="002566F7">
              <w:rPr>
                <w:rFonts w:ascii="Arial" w:eastAsiaTheme="minorEastAsia" w:hAnsi="Arial" w:cs="Arial"/>
                <w:i/>
                <w:iCs/>
                <w:color w:val="FFFFFF" w:themeColor="background1"/>
                <w:sz w:val="16"/>
                <w:szCs w:val="16"/>
              </w:rPr>
              <w:t xml:space="preserve"> forhold anve</w:t>
            </w:r>
            <w:r w:rsidR="00C72234" w:rsidRPr="002566F7">
              <w:rPr>
                <w:rFonts w:ascii="Arial" w:eastAsiaTheme="minorEastAsia" w:hAnsi="Arial" w:cs="Arial"/>
                <w:i/>
                <w:iCs/>
                <w:color w:val="FFFFFF" w:themeColor="background1"/>
                <w:sz w:val="16"/>
                <w:szCs w:val="16"/>
              </w:rPr>
              <w:t>n</w:t>
            </w:r>
            <w:r w:rsidRPr="003B2AB2">
              <w:rPr>
                <w:rFonts w:ascii="Arial" w:eastAsiaTheme="minorEastAsia" w:hAnsi="Arial" w:cs="Arial"/>
                <w:i/>
                <w:iCs/>
                <w:color w:val="FFFFFF" w:themeColor="background1"/>
                <w:sz w:val="16"/>
                <w:szCs w:val="16"/>
              </w:rPr>
              <w:t xml:space="preserve">des </w:t>
            </w:r>
            <w:r w:rsidR="00B117F3" w:rsidRPr="003B2AB2">
              <w:rPr>
                <w:rFonts w:ascii="Arial" w:eastAsiaTheme="minorEastAsia" w:hAnsi="Arial" w:cs="Arial"/>
                <w:i/>
                <w:iCs/>
                <w:color w:val="FFFFFF" w:themeColor="background1"/>
                <w:sz w:val="16"/>
                <w:szCs w:val="16"/>
              </w:rPr>
              <w:t>og hv</w:t>
            </w:r>
            <w:r w:rsidR="00016EC7" w:rsidRPr="003B2AB2">
              <w:rPr>
                <w:rFonts w:ascii="Arial" w:eastAsiaTheme="minorEastAsia" w:hAnsi="Arial" w:cs="Arial"/>
                <w:i/>
                <w:iCs/>
                <w:color w:val="FFFFFF" w:themeColor="background1"/>
                <w:sz w:val="16"/>
                <w:szCs w:val="16"/>
              </w:rPr>
              <w:t>ordan</w:t>
            </w:r>
            <w:r w:rsidR="002A7A69" w:rsidRPr="003B2AB2">
              <w:rPr>
                <w:rFonts w:ascii="Arial" w:eastAsiaTheme="minorEastAsia" w:hAnsi="Arial" w:cs="Arial"/>
                <w:i/>
                <w:iCs/>
                <w:color w:val="FFFFFF" w:themeColor="background1"/>
                <w:sz w:val="16"/>
                <w:szCs w:val="16"/>
              </w:rPr>
              <w:t xml:space="preserve">/hvor meget </w:t>
            </w:r>
            <w:r w:rsidR="00C72234" w:rsidRPr="003B2AB2">
              <w:rPr>
                <w:rFonts w:ascii="Arial" w:eastAsiaTheme="minorEastAsia" w:hAnsi="Arial" w:cs="Arial"/>
                <w:i/>
                <w:iCs/>
                <w:color w:val="FFFFFF" w:themeColor="background1"/>
                <w:sz w:val="16"/>
                <w:szCs w:val="16"/>
              </w:rPr>
              <w:t xml:space="preserve">det medfører </w:t>
            </w:r>
            <w:r w:rsidR="00353835" w:rsidRPr="003B2AB2">
              <w:rPr>
                <w:rFonts w:ascii="Arial" w:eastAsiaTheme="minorEastAsia" w:hAnsi="Arial" w:cs="Arial"/>
                <w:i/>
                <w:iCs/>
                <w:color w:val="FFFFFF" w:themeColor="background1"/>
                <w:sz w:val="16"/>
                <w:szCs w:val="16"/>
              </w:rPr>
              <w:t xml:space="preserve">af </w:t>
            </w:r>
            <w:r w:rsidR="00C72234" w:rsidRPr="00AC62E2">
              <w:rPr>
                <w:rFonts w:ascii="Arial" w:eastAsiaTheme="minorEastAsia" w:hAnsi="Arial" w:cs="Arial"/>
                <w:i/>
                <w:iCs/>
                <w:color w:val="FFFFFF" w:themeColor="background1"/>
                <w:sz w:val="16"/>
                <w:szCs w:val="16"/>
              </w:rPr>
              <w:t xml:space="preserve">afvigelser fra udviklingen i netområdet baseret på </w:t>
            </w:r>
            <w:r w:rsidR="005C7BE6" w:rsidRPr="00AC62E2">
              <w:rPr>
                <w:rFonts w:ascii="Arial" w:eastAsiaTheme="minorEastAsia" w:hAnsi="Arial" w:cs="Arial"/>
                <w:i/>
                <w:iCs/>
                <w:color w:val="FFFFFF" w:themeColor="background1"/>
                <w:sz w:val="16"/>
                <w:szCs w:val="16"/>
              </w:rPr>
              <w:t xml:space="preserve">de generelle </w:t>
            </w:r>
            <w:r w:rsidR="00C72234" w:rsidRPr="00AC62E2">
              <w:rPr>
                <w:rFonts w:ascii="Arial" w:eastAsiaTheme="minorEastAsia" w:hAnsi="Arial" w:cs="Arial"/>
                <w:i/>
                <w:iCs/>
                <w:color w:val="FFFFFF" w:themeColor="background1"/>
                <w:sz w:val="16"/>
                <w:szCs w:val="16"/>
              </w:rPr>
              <w:t>analyseforudsætninger</w:t>
            </w:r>
          </w:p>
        </w:tc>
      </w:tr>
      <w:tr w:rsidR="00016EC7" w14:paraId="288B2E52" w14:textId="77777777" w:rsidTr="006A1F55">
        <w:trPr>
          <w:trHeight w:val="552"/>
        </w:trPr>
        <w:tc>
          <w:tcPr>
            <w:tcW w:w="2405" w:type="dxa"/>
            <w:vAlign w:val="center"/>
          </w:tcPr>
          <w:p w14:paraId="649A5443" w14:textId="77777777" w:rsidR="00016EC7" w:rsidRPr="00776EF5" w:rsidRDefault="000B50D4" w:rsidP="000B50D4">
            <w:pPr>
              <w:spacing w:line="360" w:lineRule="auto"/>
              <w:jc w:val="center"/>
              <w:rPr>
                <w:rFonts w:ascii="Arial" w:eastAsiaTheme="minorEastAsia" w:hAnsi="Arial" w:cs="Arial"/>
                <w:sz w:val="16"/>
                <w:highlight w:val="lightGray"/>
              </w:rPr>
            </w:pPr>
            <w:r w:rsidRPr="00776EF5">
              <w:rPr>
                <w:rFonts w:ascii="Arial" w:eastAsiaTheme="minorEastAsia" w:hAnsi="Arial" w:cs="Arial"/>
                <w:sz w:val="16"/>
                <w:highlight w:val="lightGray"/>
              </w:rPr>
              <w:t>[indsæt tekst]</w:t>
            </w:r>
          </w:p>
        </w:tc>
        <w:tc>
          <w:tcPr>
            <w:tcW w:w="1985" w:type="dxa"/>
            <w:vAlign w:val="center"/>
          </w:tcPr>
          <w:p w14:paraId="0F9F840E" w14:textId="77777777" w:rsidR="00016EC7" w:rsidRPr="00776EF5" w:rsidRDefault="000B50D4" w:rsidP="000B50D4">
            <w:pPr>
              <w:spacing w:line="360" w:lineRule="auto"/>
              <w:jc w:val="center"/>
              <w:rPr>
                <w:rFonts w:ascii="Arial" w:eastAsiaTheme="minorEastAsia" w:hAnsi="Arial" w:cs="Arial"/>
                <w:sz w:val="16"/>
                <w:highlight w:val="lightGray"/>
              </w:rPr>
            </w:pPr>
            <w:r w:rsidRPr="00776EF5">
              <w:rPr>
                <w:rFonts w:ascii="Arial" w:eastAsiaTheme="minorEastAsia" w:hAnsi="Arial" w:cs="Arial"/>
                <w:sz w:val="16"/>
                <w:highlight w:val="lightGray"/>
              </w:rPr>
              <w:t>[indsæt periode]</w:t>
            </w:r>
          </w:p>
        </w:tc>
        <w:tc>
          <w:tcPr>
            <w:tcW w:w="5244" w:type="dxa"/>
            <w:vAlign w:val="center"/>
          </w:tcPr>
          <w:p w14:paraId="7599CE45" w14:textId="77777777" w:rsidR="00016EC7" w:rsidRPr="00776EF5" w:rsidRDefault="000B50D4" w:rsidP="000B50D4">
            <w:pPr>
              <w:spacing w:line="360" w:lineRule="auto"/>
              <w:jc w:val="center"/>
              <w:rPr>
                <w:rFonts w:ascii="Arial" w:eastAsiaTheme="minorEastAsia" w:hAnsi="Arial" w:cs="Arial"/>
                <w:sz w:val="16"/>
                <w:highlight w:val="lightGray"/>
              </w:rPr>
            </w:pPr>
            <w:r w:rsidRPr="00776EF5">
              <w:rPr>
                <w:rFonts w:ascii="Arial" w:eastAsiaTheme="minorEastAsia" w:hAnsi="Arial" w:cs="Arial"/>
                <w:sz w:val="16"/>
                <w:highlight w:val="lightGray"/>
              </w:rPr>
              <w:t>[indsæt tekst]</w:t>
            </w:r>
          </w:p>
        </w:tc>
      </w:tr>
      <w:tr w:rsidR="00016EC7" w14:paraId="5C631E66" w14:textId="77777777" w:rsidTr="006A1F55">
        <w:trPr>
          <w:trHeight w:val="552"/>
        </w:trPr>
        <w:tc>
          <w:tcPr>
            <w:tcW w:w="2405" w:type="dxa"/>
            <w:vAlign w:val="center"/>
          </w:tcPr>
          <w:p w14:paraId="7E7CC000" w14:textId="77777777" w:rsidR="00016EC7" w:rsidRPr="00776EF5" w:rsidRDefault="000B50D4" w:rsidP="000B50D4">
            <w:pPr>
              <w:spacing w:line="360" w:lineRule="auto"/>
              <w:jc w:val="center"/>
              <w:rPr>
                <w:rFonts w:ascii="Arial" w:eastAsiaTheme="minorEastAsia" w:hAnsi="Arial" w:cs="Arial"/>
                <w:sz w:val="16"/>
                <w:highlight w:val="lightGray"/>
              </w:rPr>
            </w:pPr>
            <w:r w:rsidRPr="00776EF5">
              <w:rPr>
                <w:rFonts w:ascii="Arial" w:eastAsiaTheme="minorEastAsia" w:hAnsi="Arial" w:cs="Arial"/>
                <w:sz w:val="16"/>
                <w:highlight w:val="lightGray"/>
              </w:rPr>
              <w:t>[indsæt tekst]</w:t>
            </w:r>
          </w:p>
        </w:tc>
        <w:tc>
          <w:tcPr>
            <w:tcW w:w="1985" w:type="dxa"/>
            <w:vAlign w:val="center"/>
          </w:tcPr>
          <w:p w14:paraId="12DEB365" w14:textId="77777777" w:rsidR="00016EC7" w:rsidRPr="00776EF5" w:rsidRDefault="000B50D4" w:rsidP="000B50D4">
            <w:pPr>
              <w:spacing w:line="360" w:lineRule="auto"/>
              <w:jc w:val="center"/>
              <w:rPr>
                <w:rFonts w:ascii="Arial" w:eastAsiaTheme="minorEastAsia" w:hAnsi="Arial" w:cs="Arial"/>
                <w:sz w:val="16"/>
                <w:highlight w:val="lightGray"/>
              </w:rPr>
            </w:pPr>
            <w:r w:rsidRPr="00776EF5">
              <w:rPr>
                <w:rFonts w:ascii="Arial" w:eastAsiaTheme="minorEastAsia" w:hAnsi="Arial" w:cs="Arial"/>
                <w:sz w:val="16"/>
                <w:highlight w:val="lightGray"/>
              </w:rPr>
              <w:t>[indsæt periode]</w:t>
            </w:r>
          </w:p>
        </w:tc>
        <w:tc>
          <w:tcPr>
            <w:tcW w:w="5244" w:type="dxa"/>
            <w:vAlign w:val="center"/>
          </w:tcPr>
          <w:p w14:paraId="0494D2AE" w14:textId="77777777" w:rsidR="00016EC7" w:rsidRPr="00776EF5" w:rsidRDefault="000B50D4" w:rsidP="000B50D4">
            <w:pPr>
              <w:spacing w:line="360" w:lineRule="auto"/>
              <w:jc w:val="center"/>
              <w:rPr>
                <w:rFonts w:ascii="Arial" w:eastAsiaTheme="minorEastAsia" w:hAnsi="Arial" w:cs="Arial"/>
                <w:sz w:val="16"/>
                <w:highlight w:val="lightGray"/>
              </w:rPr>
            </w:pPr>
            <w:r w:rsidRPr="00776EF5">
              <w:rPr>
                <w:rFonts w:ascii="Arial" w:eastAsiaTheme="minorEastAsia" w:hAnsi="Arial" w:cs="Arial"/>
                <w:sz w:val="16"/>
                <w:highlight w:val="lightGray"/>
              </w:rPr>
              <w:t>[indsæt tekst]</w:t>
            </w:r>
          </w:p>
        </w:tc>
      </w:tr>
    </w:tbl>
    <w:p w14:paraId="619209F1" w14:textId="77777777" w:rsidR="006D7D23" w:rsidRDefault="006D7D23"/>
    <w:p w14:paraId="3A94490E" w14:textId="77777777" w:rsidR="003F3921" w:rsidRDefault="003F3921"/>
    <w:p w14:paraId="74B39B69" w14:textId="5561B613" w:rsidR="00516FBD" w:rsidRPr="00516FBD" w:rsidRDefault="00097AFE" w:rsidP="00516FBD">
      <w:pPr>
        <w:pStyle w:val="Overskrift2"/>
      </w:pPr>
      <w:bookmarkStart w:id="61" w:name="_Toc151468642"/>
      <w:bookmarkStart w:id="62" w:name="_Toc216344000"/>
      <w:r w:rsidRPr="00097AFE">
        <w:lastRenderedPageBreak/>
        <w:t>Opsummering af dekomponering</w:t>
      </w:r>
      <w:bookmarkEnd w:id="61"/>
      <w:bookmarkEnd w:id="62"/>
    </w:p>
    <w:p w14:paraId="13E5B2EA" w14:textId="3C5AFA01" w:rsidR="008D01CF" w:rsidRPr="00A51668" w:rsidRDefault="008D01CF" w:rsidP="00A51668">
      <w:pPr>
        <w:pStyle w:val="Billedtekst"/>
        <w:keepNext/>
        <w:spacing w:line="360" w:lineRule="auto"/>
        <w:rPr>
          <w:rFonts w:ascii="Arial" w:eastAsiaTheme="minorEastAsia" w:hAnsi="Arial" w:cs="Arial"/>
          <w:iCs w:val="0"/>
          <w:color w:val="auto"/>
          <w:sz w:val="22"/>
          <w:szCs w:val="22"/>
        </w:rPr>
      </w:pPr>
      <w:r w:rsidRPr="00A51668">
        <w:rPr>
          <w:rFonts w:ascii="Arial" w:eastAsiaTheme="minorEastAsia" w:hAnsi="Arial" w:cs="Arial"/>
          <w:iCs w:val="0"/>
          <w:color w:val="auto"/>
          <w:sz w:val="22"/>
          <w:szCs w:val="22"/>
        </w:rPr>
        <w:t>Nedenstående tabel</w:t>
      </w:r>
      <w:r w:rsidR="00C337DF">
        <w:rPr>
          <w:rFonts w:ascii="Arial" w:eastAsiaTheme="minorEastAsia" w:hAnsi="Arial" w:cs="Arial"/>
          <w:iCs w:val="0"/>
          <w:color w:val="auto"/>
          <w:sz w:val="22"/>
          <w:szCs w:val="22"/>
        </w:rPr>
        <w:t>ler</w:t>
      </w:r>
      <w:r w:rsidRPr="00A51668">
        <w:rPr>
          <w:rFonts w:ascii="Arial" w:eastAsiaTheme="minorEastAsia" w:hAnsi="Arial" w:cs="Arial"/>
          <w:iCs w:val="0"/>
          <w:color w:val="auto"/>
          <w:sz w:val="22"/>
          <w:szCs w:val="22"/>
        </w:rPr>
        <w:t xml:space="preserve"> er baseret på netvirksomhedens dekomponering samt egne lokale analyseforudsætninger, som er beskrevet i de forrige underafsnit. De samlede dekomponeringsskema</w:t>
      </w:r>
      <w:r w:rsidR="00C337DF">
        <w:rPr>
          <w:rFonts w:ascii="Arial" w:eastAsiaTheme="minorEastAsia" w:hAnsi="Arial" w:cs="Arial"/>
          <w:iCs w:val="0"/>
          <w:color w:val="auto"/>
          <w:sz w:val="22"/>
          <w:szCs w:val="22"/>
        </w:rPr>
        <w:t>er</w:t>
      </w:r>
      <w:r w:rsidR="003825CE">
        <w:rPr>
          <w:rFonts w:ascii="Arial" w:eastAsiaTheme="minorEastAsia" w:hAnsi="Arial" w:cs="Arial"/>
          <w:iCs w:val="0"/>
          <w:color w:val="auto"/>
          <w:sz w:val="22"/>
          <w:szCs w:val="22"/>
        </w:rPr>
        <w:t xml:space="preserve"> findes i indtastnings</w:t>
      </w:r>
      <w:r w:rsidR="00686B4D">
        <w:rPr>
          <w:rFonts w:ascii="Arial" w:eastAsiaTheme="minorEastAsia" w:hAnsi="Arial" w:cs="Arial"/>
          <w:iCs w:val="0"/>
          <w:color w:val="auto"/>
          <w:sz w:val="22"/>
          <w:szCs w:val="22"/>
        </w:rPr>
        <w:t xml:space="preserve">formatet i arkene </w:t>
      </w:r>
      <w:r w:rsidR="003825CE">
        <w:rPr>
          <w:rFonts w:ascii="Arial" w:eastAsiaTheme="minorEastAsia" w:hAnsi="Arial" w:cs="Arial"/>
          <w:iCs w:val="0"/>
          <w:color w:val="auto"/>
          <w:sz w:val="22"/>
          <w:szCs w:val="22"/>
        </w:rPr>
        <w:t>”</w:t>
      </w:r>
      <w:r w:rsidR="00F26AC2">
        <w:rPr>
          <w:rFonts w:ascii="Arial" w:eastAsiaTheme="minorEastAsia" w:hAnsi="Arial" w:cs="Arial"/>
          <w:iCs w:val="0"/>
          <w:color w:val="auto"/>
          <w:sz w:val="22"/>
          <w:szCs w:val="22"/>
        </w:rPr>
        <w:t>7</w:t>
      </w:r>
      <w:r w:rsidR="00C337DF">
        <w:rPr>
          <w:rFonts w:ascii="Arial" w:eastAsiaTheme="minorEastAsia" w:hAnsi="Arial" w:cs="Arial"/>
          <w:iCs w:val="0"/>
          <w:color w:val="auto"/>
          <w:sz w:val="22"/>
          <w:szCs w:val="22"/>
        </w:rPr>
        <w:t>.4 Tabel 3</w:t>
      </w:r>
      <w:r w:rsidR="003825CE">
        <w:rPr>
          <w:rFonts w:ascii="Arial" w:eastAsiaTheme="minorEastAsia" w:hAnsi="Arial" w:cs="Arial"/>
          <w:iCs w:val="0"/>
          <w:color w:val="auto"/>
          <w:sz w:val="22"/>
          <w:szCs w:val="22"/>
        </w:rPr>
        <w:t>” og ”</w:t>
      </w:r>
      <w:r w:rsidR="00F26AC2">
        <w:rPr>
          <w:rFonts w:ascii="Arial" w:eastAsiaTheme="minorEastAsia" w:hAnsi="Arial" w:cs="Arial"/>
          <w:iCs w:val="0"/>
          <w:color w:val="auto"/>
          <w:sz w:val="22"/>
          <w:szCs w:val="22"/>
        </w:rPr>
        <w:t>7</w:t>
      </w:r>
      <w:r w:rsidR="00C337DF">
        <w:rPr>
          <w:rFonts w:ascii="Arial" w:eastAsiaTheme="minorEastAsia" w:hAnsi="Arial" w:cs="Arial"/>
          <w:iCs w:val="0"/>
          <w:color w:val="auto"/>
          <w:sz w:val="22"/>
          <w:szCs w:val="22"/>
        </w:rPr>
        <w:t>.4 Tabel 4</w:t>
      </w:r>
      <w:r w:rsidR="003825CE">
        <w:rPr>
          <w:rFonts w:ascii="Arial" w:eastAsiaTheme="minorEastAsia" w:hAnsi="Arial" w:cs="Arial"/>
          <w:iCs w:val="0"/>
          <w:color w:val="auto"/>
          <w:sz w:val="22"/>
          <w:szCs w:val="22"/>
        </w:rPr>
        <w:t>”</w:t>
      </w:r>
    </w:p>
    <w:p w14:paraId="6E0D7BD1" w14:textId="77777777" w:rsidR="006D7D23" w:rsidRPr="00A51668" w:rsidRDefault="006D7D23" w:rsidP="00A51668">
      <w:pPr>
        <w:spacing w:line="360" w:lineRule="auto"/>
        <w:rPr>
          <w:i/>
          <w:sz w:val="18"/>
        </w:rPr>
      </w:pPr>
      <w:r w:rsidRPr="00A51668">
        <w:rPr>
          <w:i/>
          <w:sz w:val="18"/>
        </w:rPr>
        <w:t xml:space="preserve">Tabel </w:t>
      </w:r>
      <w:r w:rsidR="0019293E" w:rsidRPr="00A51668">
        <w:rPr>
          <w:i/>
          <w:sz w:val="18"/>
        </w:rPr>
        <w:fldChar w:fldCharType="begin"/>
      </w:r>
      <w:r w:rsidR="0019293E" w:rsidRPr="00A51668">
        <w:rPr>
          <w:i/>
          <w:sz w:val="18"/>
        </w:rPr>
        <w:instrText xml:space="preserve"> SEQ Tabel \* ARABIC </w:instrText>
      </w:r>
      <w:r w:rsidR="0019293E" w:rsidRPr="00A51668">
        <w:rPr>
          <w:i/>
          <w:sz w:val="18"/>
        </w:rPr>
        <w:fldChar w:fldCharType="separate"/>
      </w:r>
      <w:r w:rsidRPr="00A51668">
        <w:rPr>
          <w:i/>
          <w:sz w:val="18"/>
        </w:rPr>
        <w:t>3</w:t>
      </w:r>
      <w:r w:rsidR="0019293E" w:rsidRPr="00A51668">
        <w:rPr>
          <w:i/>
          <w:sz w:val="18"/>
        </w:rPr>
        <w:fldChar w:fldCharType="end"/>
      </w:r>
    </w:p>
    <w:tbl>
      <w:tblPr>
        <w:tblStyle w:val="Tabel-Gitter"/>
        <w:tblW w:w="9351" w:type="dxa"/>
        <w:tblLook w:val="04A0" w:firstRow="1" w:lastRow="0" w:firstColumn="1" w:lastColumn="0" w:noHBand="0" w:noVBand="1"/>
      </w:tblPr>
      <w:tblGrid>
        <w:gridCol w:w="1615"/>
        <w:gridCol w:w="1747"/>
        <w:gridCol w:w="1369"/>
        <w:gridCol w:w="1372"/>
        <w:gridCol w:w="1551"/>
        <w:gridCol w:w="1697"/>
      </w:tblGrid>
      <w:tr w:rsidR="00027081" w14:paraId="306B78C6" w14:textId="77777777" w:rsidTr="005B711D">
        <w:trPr>
          <w:trHeight w:val="420"/>
        </w:trPr>
        <w:tc>
          <w:tcPr>
            <w:tcW w:w="9351" w:type="dxa"/>
            <w:gridSpan w:val="6"/>
            <w:shd w:val="clear" w:color="auto" w:fill="0097A7"/>
            <w:vAlign w:val="center"/>
          </w:tcPr>
          <w:p w14:paraId="165405B4" w14:textId="54C55315" w:rsidR="00027081" w:rsidRPr="00E51E8C" w:rsidRDefault="006F09D1" w:rsidP="005B711D">
            <w:pPr>
              <w:jc w:val="center"/>
              <w:rPr>
                <w:rFonts w:cstheme="minorHAnsi"/>
                <w:b/>
                <w:i/>
                <w:color w:val="FFFFFF"/>
                <w:highlight w:val="darkCyan"/>
              </w:rPr>
            </w:pPr>
            <w:bookmarkStart w:id="63" w:name="_Toc62734819"/>
            <w:r w:rsidRPr="002566F7">
              <w:rPr>
                <w:rFonts w:asciiTheme="majorHAnsi" w:hAnsiTheme="majorHAnsi"/>
                <w:b/>
                <w:bCs/>
                <w:i/>
                <w:iCs/>
                <w:color w:val="FFFFFF"/>
                <w:sz w:val="20"/>
                <w:szCs w:val="20"/>
              </w:rPr>
              <w:t xml:space="preserve">Opsummering af </w:t>
            </w:r>
            <w:r w:rsidR="00384CAD" w:rsidRPr="002566F7">
              <w:rPr>
                <w:rFonts w:asciiTheme="majorHAnsi" w:hAnsiTheme="majorHAnsi"/>
                <w:b/>
                <w:bCs/>
                <w:i/>
                <w:iCs/>
                <w:color w:val="FFFFFF"/>
                <w:sz w:val="20"/>
                <w:szCs w:val="20"/>
              </w:rPr>
              <w:t>forbrugs</w:t>
            </w:r>
            <w:r w:rsidRPr="002566F7">
              <w:rPr>
                <w:rFonts w:asciiTheme="majorHAnsi" w:hAnsiTheme="majorHAnsi"/>
                <w:b/>
                <w:bCs/>
                <w:i/>
                <w:iCs/>
                <w:color w:val="FFFFFF"/>
                <w:sz w:val="20"/>
                <w:szCs w:val="20"/>
              </w:rPr>
              <w:t>dekomponering</w:t>
            </w:r>
          </w:p>
        </w:tc>
      </w:tr>
      <w:tr w:rsidR="002A1EC2" w14:paraId="5769A86C" w14:textId="77777777" w:rsidTr="006A1F55">
        <w:tc>
          <w:tcPr>
            <w:tcW w:w="1615" w:type="dxa"/>
            <w:vMerge w:val="restart"/>
          </w:tcPr>
          <w:p w14:paraId="2605081E" w14:textId="2BFC30B8" w:rsidR="002A1EC2" w:rsidRPr="00026D23" w:rsidRDefault="00913EA6" w:rsidP="006D7D23">
            <w:pPr>
              <w:jc w:val="center"/>
              <w:rPr>
                <w:rFonts w:ascii="Arial" w:hAnsi="Arial" w:cs="Arial"/>
                <w:b/>
                <w:i/>
                <w:sz w:val="16"/>
                <w:szCs w:val="16"/>
              </w:rPr>
            </w:pPr>
            <w:r>
              <w:rPr>
                <w:rFonts w:ascii="Arial" w:hAnsi="Arial" w:cs="Arial"/>
                <w:b/>
                <w:i/>
                <w:sz w:val="16"/>
                <w:szCs w:val="16"/>
              </w:rPr>
              <w:t>Nettof</w:t>
            </w:r>
            <w:r w:rsidR="002A1EC2" w:rsidRPr="00026D23">
              <w:rPr>
                <w:rFonts w:ascii="Arial" w:hAnsi="Arial" w:cs="Arial"/>
                <w:b/>
                <w:i/>
                <w:sz w:val="16"/>
                <w:szCs w:val="16"/>
              </w:rPr>
              <w:t>orbrug</w:t>
            </w:r>
          </w:p>
          <w:p w14:paraId="2A15259D" w14:textId="77777777" w:rsidR="002A1EC2" w:rsidRPr="00026D23" w:rsidRDefault="002A1EC2" w:rsidP="006D7D23">
            <w:pPr>
              <w:spacing w:line="360" w:lineRule="auto"/>
              <w:jc w:val="center"/>
              <w:rPr>
                <w:rFonts w:ascii="Arial" w:hAnsi="Arial" w:cs="Arial"/>
                <w:i/>
                <w:sz w:val="16"/>
                <w:szCs w:val="16"/>
              </w:rPr>
            </w:pPr>
          </w:p>
        </w:tc>
        <w:tc>
          <w:tcPr>
            <w:tcW w:w="1747" w:type="dxa"/>
          </w:tcPr>
          <w:p w14:paraId="0850D327" w14:textId="03668173" w:rsidR="002A1EC2" w:rsidRPr="00026D23" w:rsidRDefault="002A1EC2" w:rsidP="006D7D23">
            <w:pPr>
              <w:spacing w:line="360" w:lineRule="auto"/>
              <w:jc w:val="center"/>
              <w:rPr>
                <w:rFonts w:ascii="Arial" w:hAnsi="Arial" w:cs="Arial"/>
                <w:b/>
                <w:i/>
                <w:sz w:val="16"/>
                <w:szCs w:val="16"/>
              </w:rPr>
            </w:pPr>
            <w:r w:rsidRPr="00026D23">
              <w:rPr>
                <w:rFonts w:ascii="Arial" w:hAnsi="Arial" w:cs="Arial"/>
                <w:b/>
                <w:i/>
                <w:sz w:val="16"/>
                <w:szCs w:val="16"/>
              </w:rPr>
              <w:t>Landsplan AF2</w:t>
            </w:r>
            <w:r w:rsidR="006259D2">
              <w:rPr>
                <w:rFonts w:ascii="Arial" w:hAnsi="Arial" w:cs="Arial"/>
                <w:b/>
                <w:i/>
                <w:sz w:val="16"/>
                <w:szCs w:val="16"/>
              </w:rPr>
              <w:t>5</w:t>
            </w:r>
          </w:p>
        </w:tc>
        <w:tc>
          <w:tcPr>
            <w:tcW w:w="2741" w:type="dxa"/>
            <w:gridSpan w:val="2"/>
          </w:tcPr>
          <w:p w14:paraId="1FC12DDA" w14:textId="67FD3D8D" w:rsidR="002A1EC2" w:rsidRPr="00026D23" w:rsidRDefault="002A1EC2" w:rsidP="006D7D23">
            <w:pPr>
              <w:spacing w:line="360" w:lineRule="auto"/>
              <w:jc w:val="center"/>
              <w:rPr>
                <w:rFonts w:ascii="Arial" w:hAnsi="Arial" w:cs="Arial"/>
                <w:b/>
                <w:i/>
                <w:sz w:val="16"/>
                <w:szCs w:val="16"/>
              </w:rPr>
            </w:pPr>
            <w:r w:rsidRPr="00026D23">
              <w:rPr>
                <w:rFonts w:ascii="Arial" w:hAnsi="Arial" w:cs="Arial"/>
                <w:b/>
                <w:i/>
                <w:sz w:val="16"/>
                <w:szCs w:val="16"/>
              </w:rPr>
              <w:t>Netvirksomhed AF2</w:t>
            </w:r>
            <w:r w:rsidR="006259D2">
              <w:rPr>
                <w:rFonts w:ascii="Arial" w:hAnsi="Arial" w:cs="Arial"/>
                <w:b/>
                <w:i/>
                <w:sz w:val="16"/>
                <w:szCs w:val="16"/>
              </w:rPr>
              <w:t>5</w:t>
            </w:r>
          </w:p>
        </w:tc>
        <w:tc>
          <w:tcPr>
            <w:tcW w:w="3246" w:type="dxa"/>
            <w:gridSpan w:val="2"/>
          </w:tcPr>
          <w:p w14:paraId="5108BDE4" w14:textId="1CB21929" w:rsidR="002A1EC2" w:rsidRPr="00026D23" w:rsidRDefault="002A1EC2" w:rsidP="006D7D23">
            <w:pPr>
              <w:spacing w:line="360" w:lineRule="auto"/>
              <w:jc w:val="center"/>
              <w:rPr>
                <w:rFonts w:ascii="Arial" w:hAnsi="Arial" w:cs="Arial"/>
                <w:b/>
                <w:i/>
                <w:sz w:val="16"/>
                <w:szCs w:val="16"/>
              </w:rPr>
            </w:pPr>
            <w:r w:rsidRPr="00026D23">
              <w:rPr>
                <w:rFonts w:ascii="Arial" w:hAnsi="Arial" w:cs="Arial"/>
                <w:b/>
                <w:i/>
                <w:sz w:val="16"/>
                <w:szCs w:val="16"/>
              </w:rPr>
              <w:t>Netvirksomhed AF2</w:t>
            </w:r>
            <w:r w:rsidR="006259D2">
              <w:rPr>
                <w:rFonts w:ascii="Arial" w:hAnsi="Arial" w:cs="Arial"/>
                <w:b/>
                <w:i/>
                <w:sz w:val="16"/>
                <w:szCs w:val="16"/>
              </w:rPr>
              <w:t>5</w:t>
            </w:r>
            <w:r w:rsidRPr="00026D23">
              <w:rPr>
                <w:rFonts w:ascii="Arial" w:hAnsi="Arial" w:cs="Arial"/>
                <w:b/>
                <w:i/>
                <w:sz w:val="16"/>
                <w:szCs w:val="16"/>
              </w:rPr>
              <w:t xml:space="preserve"> +/- Lokal</w:t>
            </w:r>
          </w:p>
        </w:tc>
      </w:tr>
      <w:tr w:rsidR="002A1EC2" w14:paraId="5BFE49BF" w14:textId="77777777" w:rsidTr="006A1F55">
        <w:tc>
          <w:tcPr>
            <w:tcW w:w="0" w:type="auto"/>
            <w:vMerge/>
          </w:tcPr>
          <w:p w14:paraId="0B6F13D9" w14:textId="77777777" w:rsidR="002A1EC2" w:rsidRPr="00026D23" w:rsidRDefault="002A1EC2" w:rsidP="006D7D23">
            <w:pPr>
              <w:spacing w:line="360" w:lineRule="auto"/>
              <w:jc w:val="center"/>
              <w:rPr>
                <w:rFonts w:ascii="Arial" w:hAnsi="Arial" w:cs="Arial"/>
                <w:i/>
                <w:sz w:val="16"/>
                <w:szCs w:val="16"/>
              </w:rPr>
            </w:pPr>
          </w:p>
        </w:tc>
        <w:tc>
          <w:tcPr>
            <w:tcW w:w="7736" w:type="dxa"/>
            <w:gridSpan w:val="5"/>
          </w:tcPr>
          <w:p w14:paraId="3F5932CA" w14:textId="722AC82A" w:rsidR="002A1EC2" w:rsidRPr="00026D23" w:rsidRDefault="002A1EC2" w:rsidP="006D7D23">
            <w:pPr>
              <w:spacing w:line="360" w:lineRule="auto"/>
              <w:rPr>
                <w:rFonts w:ascii="Arial" w:hAnsi="Arial" w:cs="Arial"/>
                <w:b/>
                <w:i/>
                <w:sz w:val="16"/>
                <w:szCs w:val="16"/>
              </w:rPr>
            </w:pPr>
            <w:r w:rsidRPr="00026D23">
              <w:rPr>
                <w:rFonts w:ascii="Arial" w:hAnsi="Arial" w:cs="Arial"/>
                <w:b/>
                <w:i/>
                <w:sz w:val="16"/>
                <w:szCs w:val="16"/>
              </w:rPr>
              <w:t>203</w:t>
            </w:r>
            <w:r w:rsidR="006259D2">
              <w:rPr>
                <w:rFonts w:ascii="Arial" w:hAnsi="Arial" w:cs="Arial"/>
                <w:b/>
                <w:i/>
                <w:sz w:val="16"/>
                <w:szCs w:val="16"/>
              </w:rPr>
              <w:t>6</w:t>
            </w:r>
          </w:p>
        </w:tc>
      </w:tr>
      <w:tr w:rsidR="002A1EC2" w14:paraId="2952808C" w14:textId="77777777" w:rsidTr="006A1F55">
        <w:tc>
          <w:tcPr>
            <w:tcW w:w="0" w:type="auto"/>
            <w:vMerge/>
          </w:tcPr>
          <w:p w14:paraId="45600079" w14:textId="77777777" w:rsidR="002A1EC2" w:rsidRPr="00026D23" w:rsidRDefault="002A1EC2" w:rsidP="006D7D23">
            <w:pPr>
              <w:spacing w:line="360" w:lineRule="auto"/>
              <w:jc w:val="center"/>
              <w:rPr>
                <w:rFonts w:ascii="Arial" w:hAnsi="Arial" w:cs="Arial"/>
                <w:i/>
                <w:sz w:val="16"/>
                <w:szCs w:val="16"/>
              </w:rPr>
            </w:pPr>
          </w:p>
        </w:tc>
        <w:tc>
          <w:tcPr>
            <w:tcW w:w="1747" w:type="dxa"/>
          </w:tcPr>
          <w:p w14:paraId="0EFF04DE" w14:textId="77777777" w:rsidR="002A1EC2" w:rsidRPr="00026D23" w:rsidRDefault="001D6D59" w:rsidP="006D7D23">
            <w:pPr>
              <w:spacing w:line="360" w:lineRule="auto"/>
              <w:jc w:val="center"/>
              <w:rPr>
                <w:rFonts w:ascii="Arial" w:hAnsi="Arial" w:cs="Arial"/>
                <w:b/>
                <w:i/>
                <w:sz w:val="16"/>
                <w:szCs w:val="16"/>
              </w:rPr>
            </w:pPr>
            <w:r w:rsidRPr="00026D23">
              <w:rPr>
                <w:rFonts w:ascii="Arial" w:hAnsi="Arial" w:cs="Arial"/>
                <w:b/>
                <w:i/>
                <w:sz w:val="16"/>
                <w:szCs w:val="16"/>
              </w:rPr>
              <w:t>GWh</w:t>
            </w:r>
          </w:p>
        </w:tc>
        <w:tc>
          <w:tcPr>
            <w:tcW w:w="1369" w:type="dxa"/>
          </w:tcPr>
          <w:p w14:paraId="686A6321" w14:textId="77777777" w:rsidR="002A1EC2" w:rsidRPr="00026D23" w:rsidRDefault="002A1EC2" w:rsidP="006D7D23">
            <w:pPr>
              <w:spacing w:line="360" w:lineRule="auto"/>
              <w:jc w:val="center"/>
              <w:rPr>
                <w:rFonts w:ascii="Arial" w:hAnsi="Arial" w:cs="Arial"/>
                <w:b/>
                <w:i/>
                <w:sz w:val="16"/>
                <w:szCs w:val="16"/>
              </w:rPr>
            </w:pPr>
            <w:r w:rsidRPr="00026D23">
              <w:rPr>
                <w:rFonts w:ascii="Arial" w:hAnsi="Arial" w:cs="Arial"/>
                <w:b/>
                <w:i/>
                <w:sz w:val="16"/>
                <w:szCs w:val="16"/>
              </w:rPr>
              <w:t>GWh</w:t>
            </w:r>
          </w:p>
        </w:tc>
        <w:tc>
          <w:tcPr>
            <w:tcW w:w="1372" w:type="dxa"/>
          </w:tcPr>
          <w:p w14:paraId="5469E8D1" w14:textId="77777777" w:rsidR="002A1EC2" w:rsidRPr="00026D23" w:rsidRDefault="002A1EC2" w:rsidP="006D7D23">
            <w:pPr>
              <w:spacing w:line="360" w:lineRule="auto"/>
              <w:jc w:val="center"/>
              <w:rPr>
                <w:rFonts w:ascii="Arial" w:hAnsi="Arial" w:cs="Arial"/>
                <w:b/>
                <w:i/>
                <w:sz w:val="16"/>
                <w:szCs w:val="16"/>
              </w:rPr>
            </w:pPr>
            <w:r w:rsidRPr="00026D23">
              <w:rPr>
                <w:rFonts w:ascii="Arial" w:hAnsi="Arial" w:cs="Arial"/>
                <w:b/>
                <w:i/>
                <w:sz w:val="16"/>
                <w:szCs w:val="16"/>
              </w:rPr>
              <w:t>Andel (%)</w:t>
            </w:r>
          </w:p>
        </w:tc>
        <w:tc>
          <w:tcPr>
            <w:tcW w:w="1551" w:type="dxa"/>
          </w:tcPr>
          <w:p w14:paraId="7E156F1E" w14:textId="77777777" w:rsidR="002A1EC2" w:rsidRPr="00026D23" w:rsidRDefault="002A1EC2" w:rsidP="006D7D23">
            <w:pPr>
              <w:spacing w:line="360" w:lineRule="auto"/>
              <w:jc w:val="center"/>
              <w:rPr>
                <w:rFonts w:ascii="Arial" w:hAnsi="Arial" w:cs="Arial"/>
                <w:b/>
                <w:i/>
                <w:sz w:val="16"/>
                <w:szCs w:val="16"/>
              </w:rPr>
            </w:pPr>
            <w:r w:rsidRPr="00026D23">
              <w:rPr>
                <w:rFonts w:ascii="Arial" w:hAnsi="Arial" w:cs="Arial"/>
                <w:b/>
                <w:i/>
                <w:sz w:val="16"/>
                <w:szCs w:val="16"/>
              </w:rPr>
              <w:t>GWh</w:t>
            </w:r>
          </w:p>
        </w:tc>
        <w:tc>
          <w:tcPr>
            <w:tcW w:w="1695" w:type="dxa"/>
          </w:tcPr>
          <w:p w14:paraId="1754BFE5" w14:textId="77777777" w:rsidR="002A1EC2" w:rsidRPr="00026D23" w:rsidRDefault="002A1EC2" w:rsidP="006D7D23">
            <w:pPr>
              <w:spacing w:line="360" w:lineRule="auto"/>
              <w:jc w:val="center"/>
              <w:rPr>
                <w:rFonts w:ascii="Arial" w:hAnsi="Arial" w:cs="Arial"/>
                <w:b/>
                <w:i/>
                <w:sz w:val="16"/>
                <w:szCs w:val="16"/>
              </w:rPr>
            </w:pPr>
            <w:r w:rsidRPr="00026D23">
              <w:rPr>
                <w:rFonts w:ascii="Arial" w:hAnsi="Arial" w:cs="Arial"/>
                <w:b/>
                <w:i/>
                <w:sz w:val="16"/>
                <w:szCs w:val="16"/>
              </w:rPr>
              <w:t>Afvigelse (%)</w:t>
            </w:r>
          </w:p>
        </w:tc>
      </w:tr>
      <w:tr w:rsidR="002A1EC2" w14:paraId="3C8A75A5" w14:textId="77777777" w:rsidTr="005B711D">
        <w:trPr>
          <w:trHeight w:val="393"/>
        </w:trPr>
        <w:tc>
          <w:tcPr>
            <w:tcW w:w="1615" w:type="dxa"/>
            <w:vAlign w:val="center"/>
          </w:tcPr>
          <w:p w14:paraId="5D1A31DB" w14:textId="77777777" w:rsidR="002A1EC2" w:rsidRPr="00026D23" w:rsidRDefault="002A1EC2" w:rsidP="006D7D23">
            <w:pPr>
              <w:spacing w:line="360" w:lineRule="auto"/>
              <w:jc w:val="center"/>
              <w:rPr>
                <w:rFonts w:ascii="Arial" w:hAnsi="Arial" w:cs="Arial"/>
                <w:b/>
                <w:i/>
                <w:sz w:val="16"/>
                <w:szCs w:val="16"/>
              </w:rPr>
            </w:pPr>
            <w:r w:rsidRPr="00026D23">
              <w:rPr>
                <w:rFonts w:ascii="Arial" w:hAnsi="Arial" w:cs="Arial"/>
                <w:b/>
                <w:i/>
                <w:sz w:val="16"/>
                <w:szCs w:val="16"/>
              </w:rPr>
              <w:t>I alt</w:t>
            </w:r>
          </w:p>
        </w:tc>
        <w:tc>
          <w:tcPr>
            <w:tcW w:w="1747" w:type="dxa"/>
            <w:shd w:val="clear" w:color="auto" w:fill="auto"/>
            <w:vAlign w:val="center"/>
          </w:tcPr>
          <w:p w14:paraId="50F784D6" w14:textId="4C0123DB" w:rsidR="002A1EC2" w:rsidRPr="00026D23" w:rsidRDefault="006D7D23" w:rsidP="00213766">
            <w:pPr>
              <w:spacing w:line="360" w:lineRule="auto"/>
              <w:jc w:val="center"/>
              <w:rPr>
                <w:rFonts w:ascii="Arial" w:hAnsi="Arial" w:cs="Arial"/>
                <w:i/>
                <w:sz w:val="16"/>
                <w:szCs w:val="16"/>
              </w:rPr>
            </w:pPr>
            <w:r w:rsidRPr="00026D23">
              <w:rPr>
                <w:rFonts w:ascii="Arial" w:eastAsiaTheme="minorEastAsia" w:hAnsi="Arial" w:cs="Arial"/>
                <w:i/>
                <w:sz w:val="16"/>
                <w:szCs w:val="16"/>
              </w:rPr>
              <w:t xml:space="preserve">    </w:t>
            </w:r>
            <w:r w:rsidR="003C730B">
              <w:rPr>
                <w:rFonts w:ascii="Arial" w:eastAsiaTheme="minorEastAsia" w:hAnsi="Arial" w:cs="Arial"/>
                <w:i/>
                <w:sz w:val="16"/>
                <w:szCs w:val="16"/>
              </w:rPr>
              <w:t>107</w:t>
            </w:r>
            <w:r w:rsidR="002D307E">
              <w:rPr>
                <w:rFonts w:ascii="Arial" w:eastAsiaTheme="minorEastAsia" w:hAnsi="Arial" w:cs="Arial"/>
                <w:i/>
                <w:sz w:val="16"/>
                <w:szCs w:val="16"/>
              </w:rPr>
              <w:t>.</w:t>
            </w:r>
            <w:r w:rsidR="003C730B">
              <w:rPr>
                <w:rFonts w:ascii="Arial" w:eastAsiaTheme="minorEastAsia" w:hAnsi="Arial" w:cs="Arial"/>
                <w:i/>
                <w:sz w:val="16"/>
                <w:szCs w:val="16"/>
              </w:rPr>
              <w:t>64</w:t>
            </w:r>
            <w:r w:rsidR="002D307E" w:rsidRPr="002D307E">
              <w:rPr>
                <w:rFonts w:ascii="Arial" w:eastAsiaTheme="minorEastAsia" w:hAnsi="Arial" w:cs="Arial"/>
                <w:i/>
                <w:sz w:val="16"/>
                <w:szCs w:val="16"/>
              </w:rPr>
              <w:t>6 </w:t>
            </w:r>
            <w:r w:rsidR="00384CAD">
              <w:rPr>
                <w:rFonts w:ascii="Arial" w:eastAsiaTheme="minorEastAsia" w:hAnsi="Arial" w:cs="Arial"/>
                <w:i/>
                <w:sz w:val="16"/>
                <w:szCs w:val="16"/>
              </w:rPr>
              <w:t>GWh</w:t>
            </w:r>
          </w:p>
        </w:tc>
        <w:tc>
          <w:tcPr>
            <w:tcW w:w="1369" w:type="dxa"/>
            <w:vAlign w:val="center"/>
          </w:tcPr>
          <w:p w14:paraId="42AFDD42" w14:textId="77777777" w:rsidR="002A1EC2" w:rsidRPr="00026D23" w:rsidRDefault="006D7D23" w:rsidP="006D7D23">
            <w:pPr>
              <w:spacing w:line="360" w:lineRule="auto"/>
              <w:jc w:val="center"/>
              <w:rPr>
                <w:rFonts w:ascii="Arial" w:hAnsi="Arial" w:cs="Arial"/>
                <w:i/>
                <w:sz w:val="16"/>
                <w:szCs w:val="16"/>
              </w:rPr>
            </w:pPr>
            <w:r w:rsidRPr="00026D23">
              <w:rPr>
                <w:rFonts w:ascii="Arial" w:eastAsiaTheme="minorEastAsia" w:hAnsi="Arial" w:cs="Arial"/>
                <w:i/>
                <w:sz w:val="16"/>
                <w:szCs w:val="16"/>
              </w:rPr>
              <w:t xml:space="preserve">    </w:t>
            </w:r>
            <w:r w:rsidRPr="00026D23">
              <w:rPr>
                <w:rFonts w:ascii="Arial" w:eastAsiaTheme="minorEastAsia" w:hAnsi="Arial" w:cs="Arial"/>
                <w:i/>
                <w:sz w:val="16"/>
                <w:szCs w:val="16"/>
                <w:highlight w:val="lightGray"/>
              </w:rPr>
              <w:t>[antal]</w:t>
            </w:r>
            <w:r w:rsidRPr="00026D23">
              <w:rPr>
                <w:rFonts w:ascii="Arial" w:eastAsiaTheme="minorEastAsia" w:hAnsi="Arial" w:cs="Arial"/>
                <w:i/>
                <w:sz w:val="16"/>
                <w:szCs w:val="16"/>
              </w:rPr>
              <w:t xml:space="preserve"> GWh</w:t>
            </w:r>
          </w:p>
        </w:tc>
        <w:tc>
          <w:tcPr>
            <w:tcW w:w="1372" w:type="dxa"/>
            <w:vAlign w:val="center"/>
          </w:tcPr>
          <w:p w14:paraId="6FC80CCF" w14:textId="77777777" w:rsidR="002A1EC2" w:rsidRPr="00026D23" w:rsidRDefault="006D7D23" w:rsidP="006D7D23">
            <w:pPr>
              <w:spacing w:line="360" w:lineRule="auto"/>
              <w:jc w:val="center"/>
              <w:rPr>
                <w:rFonts w:ascii="Arial" w:hAnsi="Arial" w:cs="Arial"/>
                <w:i/>
                <w:sz w:val="16"/>
                <w:szCs w:val="16"/>
              </w:rPr>
            </w:pPr>
            <w:r w:rsidRPr="00026D23">
              <w:rPr>
                <w:rFonts w:ascii="Arial" w:eastAsiaTheme="minorEastAsia" w:hAnsi="Arial" w:cs="Arial"/>
                <w:i/>
                <w:sz w:val="16"/>
                <w:szCs w:val="16"/>
              </w:rPr>
              <w:t xml:space="preserve">    </w:t>
            </w:r>
            <w:r w:rsidRPr="00026D23">
              <w:rPr>
                <w:rFonts w:ascii="Arial" w:eastAsiaTheme="minorEastAsia" w:hAnsi="Arial" w:cs="Arial"/>
                <w:i/>
                <w:sz w:val="16"/>
                <w:szCs w:val="16"/>
                <w:highlight w:val="lightGray"/>
              </w:rPr>
              <w:t>[antal]</w:t>
            </w:r>
            <w:r w:rsidRPr="00026D23">
              <w:rPr>
                <w:rFonts w:ascii="Arial" w:eastAsiaTheme="minorEastAsia" w:hAnsi="Arial" w:cs="Arial"/>
                <w:i/>
                <w:sz w:val="16"/>
                <w:szCs w:val="16"/>
              </w:rPr>
              <w:t xml:space="preserve"> %</w:t>
            </w:r>
          </w:p>
        </w:tc>
        <w:tc>
          <w:tcPr>
            <w:tcW w:w="1551" w:type="dxa"/>
            <w:vAlign w:val="center"/>
          </w:tcPr>
          <w:p w14:paraId="68A04740" w14:textId="77777777" w:rsidR="002A1EC2" w:rsidRPr="00026D23" w:rsidRDefault="006D7D23" w:rsidP="006D7D23">
            <w:pPr>
              <w:spacing w:line="360" w:lineRule="auto"/>
              <w:jc w:val="center"/>
              <w:rPr>
                <w:rFonts w:ascii="Arial" w:hAnsi="Arial" w:cs="Arial"/>
                <w:i/>
                <w:sz w:val="16"/>
                <w:szCs w:val="16"/>
              </w:rPr>
            </w:pPr>
            <w:r w:rsidRPr="00026D23">
              <w:rPr>
                <w:rFonts w:ascii="Arial" w:eastAsiaTheme="minorEastAsia" w:hAnsi="Arial" w:cs="Arial"/>
                <w:i/>
                <w:sz w:val="16"/>
                <w:szCs w:val="16"/>
              </w:rPr>
              <w:t xml:space="preserve">    </w:t>
            </w:r>
            <w:r w:rsidRPr="00026D23">
              <w:rPr>
                <w:rFonts w:ascii="Arial" w:eastAsiaTheme="minorEastAsia" w:hAnsi="Arial" w:cs="Arial"/>
                <w:i/>
                <w:sz w:val="16"/>
                <w:szCs w:val="16"/>
                <w:highlight w:val="lightGray"/>
              </w:rPr>
              <w:t>[antal]</w:t>
            </w:r>
            <w:r w:rsidRPr="00026D23">
              <w:rPr>
                <w:rFonts w:ascii="Arial" w:eastAsiaTheme="minorEastAsia" w:hAnsi="Arial" w:cs="Arial"/>
                <w:i/>
                <w:sz w:val="16"/>
                <w:szCs w:val="16"/>
              </w:rPr>
              <w:t xml:space="preserve"> GWh</w:t>
            </w:r>
          </w:p>
        </w:tc>
        <w:tc>
          <w:tcPr>
            <w:tcW w:w="1695" w:type="dxa"/>
            <w:vAlign w:val="center"/>
          </w:tcPr>
          <w:p w14:paraId="67DA4B5F" w14:textId="77777777" w:rsidR="002A1EC2" w:rsidRPr="00026D23" w:rsidRDefault="006D7D23" w:rsidP="006D7D23">
            <w:pPr>
              <w:spacing w:line="360" w:lineRule="auto"/>
              <w:jc w:val="center"/>
              <w:rPr>
                <w:rFonts w:ascii="Arial" w:hAnsi="Arial" w:cs="Arial"/>
                <w:i/>
                <w:sz w:val="16"/>
                <w:szCs w:val="16"/>
              </w:rPr>
            </w:pPr>
            <w:r w:rsidRPr="00026D23">
              <w:rPr>
                <w:rFonts w:ascii="Arial" w:eastAsiaTheme="minorEastAsia" w:hAnsi="Arial" w:cs="Arial"/>
                <w:i/>
                <w:sz w:val="16"/>
                <w:szCs w:val="16"/>
              </w:rPr>
              <w:t xml:space="preserve">    </w:t>
            </w:r>
            <w:r w:rsidRPr="00026D23">
              <w:rPr>
                <w:rFonts w:ascii="Arial" w:eastAsiaTheme="minorEastAsia" w:hAnsi="Arial" w:cs="Arial"/>
                <w:i/>
                <w:sz w:val="16"/>
                <w:szCs w:val="16"/>
                <w:highlight w:val="lightGray"/>
              </w:rPr>
              <w:t>[antal]</w:t>
            </w:r>
            <w:r w:rsidRPr="00026D23">
              <w:rPr>
                <w:rFonts w:ascii="Arial" w:eastAsiaTheme="minorEastAsia" w:hAnsi="Arial" w:cs="Arial"/>
                <w:i/>
                <w:sz w:val="16"/>
                <w:szCs w:val="16"/>
              </w:rPr>
              <w:t xml:space="preserve"> %</w:t>
            </w:r>
          </w:p>
        </w:tc>
      </w:tr>
    </w:tbl>
    <w:p w14:paraId="26D017A1" w14:textId="77777777" w:rsidR="00B938C1" w:rsidRDefault="00B938C1"/>
    <w:p w14:paraId="1827496B" w14:textId="77777777" w:rsidR="00384CAD" w:rsidRPr="00A51668" w:rsidRDefault="00384CAD" w:rsidP="00384CAD">
      <w:pPr>
        <w:spacing w:line="360" w:lineRule="auto"/>
        <w:rPr>
          <w:i/>
          <w:sz w:val="18"/>
        </w:rPr>
      </w:pPr>
      <w:r w:rsidRPr="00A51668">
        <w:rPr>
          <w:i/>
          <w:sz w:val="18"/>
        </w:rPr>
        <w:t xml:space="preserve">Tabel </w:t>
      </w:r>
      <w:r>
        <w:rPr>
          <w:i/>
          <w:sz w:val="18"/>
        </w:rPr>
        <w:t>4</w:t>
      </w:r>
    </w:p>
    <w:tbl>
      <w:tblPr>
        <w:tblStyle w:val="Tabel-Gitter"/>
        <w:tblW w:w="9351" w:type="dxa"/>
        <w:tblLook w:val="04A0" w:firstRow="1" w:lastRow="0" w:firstColumn="1" w:lastColumn="0" w:noHBand="0" w:noVBand="1"/>
      </w:tblPr>
      <w:tblGrid>
        <w:gridCol w:w="1844"/>
        <w:gridCol w:w="1808"/>
        <w:gridCol w:w="1395"/>
        <w:gridCol w:w="1397"/>
        <w:gridCol w:w="1206"/>
        <w:gridCol w:w="1701"/>
      </w:tblGrid>
      <w:tr w:rsidR="00384CAD" w14:paraId="26A5CB37" w14:textId="77777777" w:rsidTr="006A1F55">
        <w:trPr>
          <w:trHeight w:val="418"/>
        </w:trPr>
        <w:tc>
          <w:tcPr>
            <w:tcW w:w="9351" w:type="dxa"/>
            <w:gridSpan w:val="6"/>
            <w:shd w:val="clear" w:color="auto" w:fill="0097A7"/>
            <w:vAlign w:val="center"/>
          </w:tcPr>
          <w:p w14:paraId="36383DC0" w14:textId="77777777" w:rsidR="00384CAD" w:rsidRPr="00E51E8C" w:rsidRDefault="00384CAD" w:rsidP="00C337DF">
            <w:pPr>
              <w:jc w:val="center"/>
              <w:rPr>
                <w:rFonts w:cstheme="minorHAnsi"/>
                <w:b/>
                <w:i/>
                <w:color w:val="FFFFFF"/>
                <w:highlight w:val="darkCyan"/>
              </w:rPr>
            </w:pPr>
            <w:r w:rsidRPr="002566F7">
              <w:rPr>
                <w:rFonts w:asciiTheme="majorHAnsi" w:hAnsiTheme="majorHAnsi"/>
                <w:b/>
                <w:bCs/>
                <w:i/>
                <w:iCs/>
                <w:color w:val="FFFFFF"/>
                <w:sz w:val="20"/>
                <w:szCs w:val="20"/>
              </w:rPr>
              <w:t>Opsummering af produktionsdekomponering</w:t>
            </w:r>
          </w:p>
        </w:tc>
      </w:tr>
      <w:tr w:rsidR="00384CAD" w14:paraId="77C2B2AB" w14:textId="77777777" w:rsidTr="006A1F55">
        <w:trPr>
          <w:trHeight w:val="418"/>
        </w:trPr>
        <w:tc>
          <w:tcPr>
            <w:tcW w:w="1844" w:type="dxa"/>
            <w:vMerge w:val="restart"/>
            <w:vAlign w:val="center"/>
          </w:tcPr>
          <w:p w14:paraId="4171B600" w14:textId="77777777" w:rsidR="00384CAD" w:rsidRPr="00026D23" w:rsidRDefault="00384CAD" w:rsidP="00384CAD">
            <w:pPr>
              <w:spacing w:line="360" w:lineRule="auto"/>
              <w:jc w:val="center"/>
              <w:rPr>
                <w:rFonts w:ascii="Arial" w:hAnsi="Arial" w:cs="Arial"/>
                <w:i/>
                <w:sz w:val="16"/>
                <w:szCs w:val="16"/>
              </w:rPr>
            </w:pPr>
            <w:r w:rsidRPr="00026D23">
              <w:rPr>
                <w:rFonts w:ascii="Arial" w:hAnsi="Arial" w:cs="Arial"/>
                <w:b/>
                <w:i/>
                <w:sz w:val="16"/>
                <w:szCs w:val="16"/>
              </w:rPr>
              <w:t>Produktionskapacitet</w:t>
            </w:r>
          </w:p>
        </w:tc>
        <w:tc>
          <w:tcPr>
            <w:tcW w:w="1808" w:type="dxa"/>
            <w:vAlign w:val="center"/>
          </w:tcPr>
          <w:p w14:paraId="4260009B" w14:textId="2754144B" w:rsidR="00384CAD" w:rsidRPr="00026D23" w:rsidRDefault="00384CAD" w:rsidP="00384CAD">
            <w:pPr>
              <w:spacing w:line="360" w:lineRule="auto"/>
              <w:jc w:val="center"/>
              <w:rPr>
                <w:rFonts w:ascii="Arial" w:hAnsi="Arial" w:cs="Arial"/>
                <w:b/>
                <w:i/>
                <w:sz w:val="16"/>
                <w:szCs w:val="16"/>
              </w:rPr>
            </w:pPr>
            <w:r w:rsidRPr="00026D23">
              <w:rPr>
                <w:rFonts w:ascii="Arial" w:hAnsi="Arial" w:cs="Arial"/>
                <w:b/>
                <w:i/>
                <w:sz w:val="16"/>
                <w:szCs w:val="16"/>
              </w:rPr>
              <w:t>Landsplan AF2</w:t>
            </w:r>
            <w:r w:rsidR="006259D2">
              <w:rPr>
                <w:rFonts w:ascii="Arial" w:hAnsi="Arial" w:cs="Arial"/>
                <w:b/>
                <w:i/>
                <w:sz w:val="16"/>
                <w:szCs w:val="16"/>
              </w:rPr>
              <w:t>5</w:t>
            </w:r>
          </w:p>
        </w:tc>
        <w:tc>
          <w:tcPr>
            <w:tcW w:w="2792" w:type="dxa"/>
            <w:gridSpan w:val="2"/>
            <w:vAlign w:val="center"/>
          </w:tcPr>
          <w:p w14:paraId="780415A5" w14:textId="4E73870F" w:rsidR="00384CAD" w:rsidRPr="00026D23" w:rsidRDefault="00384CAD" w:rsidP="00384CAD">
            <w:pPr>
              <w:spacing w:line="360" w:lineRule="auto"/>
              <w:jc w:val="center"/>
              <w:rPr>
                <w:rFonts w:ascii="Arial" w:hAnsi="Arial" w:cs="Arial"/>
                <w:b/>
                <w:i/>
                <w:sz w:val="16"/>
                <w:szCs w:val="16"/>
              </w:rPr>
            </w:pPr>
            <w:r w:rsidRPr="00026D23">
              <w:rPr>
                <w:rFonts w:ascii="Arial" w:hAnsi="Arial" w:cs="Arial"/>
                <w:b/>
                <w:i/>
                <w:sz w:val="16"/>
                <w:szCs w:val="16"/>
              </w:rPr>
              <w:t>Netvirksomhed AF2</w:t>
            </w:r>
            <w:r w:rsidR="006259D2">
              <w:rPr>
                <w:rFonts w:ascii="Arial" w:hAnsi="Arial" w:cs="Arial"/>
                <w:b/>
                <w:i/>
                <w:sz w:val="16"/>
                <w:szCs w:val="16"/>
              </w:rPr>
              <w:t>5</w:t>
            </w:r>
          </w:p>
        </w:tc>
        <w:tc>
          <w:tcPr>
            <w:tcW w:w="2907" w:type="dxa"/>
            <w:gridSpan w:val="2"/>
            <w:vAlign w:val="center"/>
          </w:tcPr>
          <w:p w14:paraId="4FBF44E4" w14:textId="7D0B4138" w:rsidR="00384CAD" w:rsidRPr="00026D23" w:rsidRDefault="00384CAD" w:rsidP="00384CAD">
            <w:pPr>
              <w:spacing w:line="360" w:lineRule="auto"/>
              <w:jc w:val="center"/>
              <w:rPr>
                <w:rFonts w:ascii="Arial" w:hAnsi="Arial" w:cs="Arial"/>
                <w:b/>
                <w:i/>
                <w:sz w:val="16"/>
                <w:szCs w:val="16"/>
              </w:rPr>
            </w:pPr>
            <w:r w:rsidRPr="00026D23">
              <w:rPr>
                <w:rFonts w:ascii="Arial" w:hAnsi="Arial" w:cs="Arial"/>
                <w:b/>
                <w:i/>
                <w:sz w:val="16"/>
                <w:szCs w:val="16"/>
              </w:rPr>
              <w:t>Netvirksomhed AF2</w:t>
            </w:r>
            <w:r w:rsidR="006259D2">
              <w:rPr>
                <w:rFonts w:ascii="Arial" w:hAnsi="Arial" w:cs="Arial"/>
                <w:b/>
                <w:i/>
                <w:sz w:val="16"/>
                <w:szCs w:val="16"/>
              </w:rPr>
              <w:t>5</w:t>
            </w:r>
            <w:r w:rsidRPr="00026D23">
              <w:rPr>
                <w:rFonts w:ascii="Arial" w:hAnsi="Arial" w:cs="Arial"/>
                <w:b/>
                <w:i/>
                <w:sz w:val="16"/>
                <w:szCs w:val="16"/>
              </w:rPr>
              <w:t xml:space="preserve"> + Lokal</w:t>
            </w:r>
          </w:p>
        </w:tc>
      </w:tr>
      <w:tr w:rsidR="00384CAD" w14:paraId="7E5E1E75" w14:textId="77777777" w:rsidTr="006A1F55">
        <w:trPr>
          <w:trHeight w:val="418"/>
        </w:trPr>
        <w:tc>
          <w:tcPr>
            <w:tcW w:w="1844" w:type="dxa"/>
            <w:vMerge/>
            <w:vAlign w:val="center"/>
          </w:tcPr>
          <w:p w14:paraId="034D5425" w14:textId="77777777" w:rsidR="00384CAD" w:rsidRPr="00026D23" w:rsidRDefault="00384CAD" w:rsidP="00384CAD">
            <w:pPr>
              <w:spacing w:line="360" w:lineRule="auto"/>
              <w:jc w:val="center"/>
              <w:rPr>
                <w:rFonts w:ascii="Arial" w:hAnsi="Arial" w:cs="Arial"/>
                <w:i/>
                <w:sz w:val="16"/>
                <w:szCs w:val="16"/>
              </w:rPr>
            </w:pPr>
          </w:p>
        </w:tc>
        <w:tc>
          <w:tcPr>
            <w:tcW w:w="7507" w:type="dxa"/>
            <w:gridSpan w:val="5"/>
            <w:vAlign w:val="center"/>
          </w:tcPr>
          <w:p w14:paraId="48A1B308" w14:textId="5BB61100" w:rsidR="00384CAD" w:rsidRPr="00026D23" w:rsidRDefault="00384CAD" w:rsidP="00384CAD">
            <w:pPr>
              <w:spacing w:line="360" w:lineRule="auto"/>
              <w:rPr>
                <w:rFonts w:ascii="Arial" w:hAnsi="Arial" w:cs="Arial"/>
                <w:b/>
                <w:i/>
                <w:sz w:val="16"/>
                <w:szCs w:val="16"/>
              </w:rPr>
            </w:pPr>
            <w:r w:rsidRPr="00026D23">
              <w:rPr>
                <w:rFonts w:ascii="Arial" w:hAnsi="Arial" w:cs="Arial"/>
                <w:b/>
                <w:i/>
                <w:sz w:val="16"/>
                <w:szCs w:val="16"/>
              </w:rPr>
              <w:t>203</w:t>
            </w:r>
            <w:r w:rsidR="006259D2">
              <w:rPr>
                <w:rFonts w:ascii="Arial" w:hAnsi="Arial" w:cs="Arial"/>
                <w:b/>
                <w:i/>
                <w:sz w:val="16"/>
                <w:szCs w:val="16"/>
              </w:rPr>
              <w:t>6</w:t>
            </w:r>
          </w:p>
        </w:tc>
      </w:tr>
      <w:tr w:rsidR="00DB2AA6" w14:paraId="44849BDD" w14:textId="77777777" w:rsidTr="006A1F55">
        <w:trPr>
          <w:trHeight w:val="418"/>
        </w:trPr>
        <w:tc>
          <w:tcPr>
            <w:tcW w:w="1844" w:type="dxa"/>
            <w:vMerge/>
            <w:vAlign w:val="center"/>
          </w:tcPr>
          <w:p w14:paraId="7BC37C91" w14:textId="77777777" w:rsidR="00DB2AA6" w:rsidRPr="00026D23" w:rsidRDefault="00DB2AA6" w:rsidP="00DB2AA6">
            <w:pPr>
              <w:spacing w:line="360" w:lineRule="auto"/>
              <w:jc w:val="center"/>
              <w:rPr>
                <w:rFonts w:ascii="Arial" w:hAnsi="Arial" w:cs="Arial"/>
                <w:i/>
                <w:sz w:val="16"/>
                <w:szCs w:val="16"/>
              </w:rPr>
            </w:pPr>
          </w:p>
        </w:tc>
        <w:tc>
          <w:tcPr>
            <w:tcW w:w="1808" w:type="dxa"/>
            <w:vAlign w:val="center"/>
          </w:tcPr>
          <w:p w14:paraId="158EAF81" w14:textId="77777777" w:rsidR="00DB2AA6" w:rsidRPr="00026D23" w:rsidRDefault="00DB2AA6" w:rsidP="00DB2AA6">
            <w:pPr>
              <w:spacing w:line="360" w:lineRule="auto"/>
              <w:jc w:val="center"/>
              <w:rPr>
                <w:rFonts w:ascii="Arial" w:hAnsi="Arial" w:cs="Arial"/>
                <w:b/>
                <w:i/>
                <w:sz w:val="16"/>
                <w:szCs w:val="16"/>
              </w:rPr>
            </w:pPr>
            <w:r w:rsidRPr="00026D23">
              <w:rPr>
                <w:rFonts w:ascii="Arial" w:hAnsi="Arial" w:cs="Arial"/>
                <w:b/>
                <w:i/>
                <w:sz w:val="16"/>
                <w:szCs w:val="16"/>
              </w:rPr>
              <w:t>MW</w:t>
            </w:r>
          </w:p>
        </w:tc>
        <w:tc>
          <w:tcPr>
            <w:tcW w:w="1395" w:type="dxa"/>
            <w:vAlign w:val="center"/>
          </w:tcPr>
          <w:p w14:paraId="1DEF9FD6" w14:textId="77777777" w:rsidR="00DB2AA6" w:rsidRPr="00026D23" w:rsidRDefault="00DB2AA6" w:rsidP="00DB2AA6">
            <w:pPr>
              <w:spacing w:line="360" w:lineRule="auto"/>
              <w:jc w:val="center"/>
              <w:rPr>
                <w:rFonts w:ascii="Arial" w:hAnsi="Arial" w:cs="Arial"/>
                <w:b/>
                <w:i/>
                <w:sz w:val="16"/>
                <w:szCs w:val="16"/>
              </w:rPr>
            </w:pPr>
            <w:r w:rsidRPr="00026D23">
              <w:rPr>
                <w:rFonts w:ascii="Arial" w:hAnsi="Arial" w:cs="Arial"/>
                <w:b/>
                <w:i/>
                <w:sz w:val="16"/>
                <w:szCs w:val="16"/>
              </w:rPr>
              <w:t>MW</w:t>
            </w:r>
          </w:p>
        </w:tc>
        <w:tc>
          <w:tcPr>
            <w:tcW w:w="1397" w:type="dxa"/>
            <w:vAlign w:val="center"/>
          </w:tcPr>
          <w:p w14:paraId="0CD3A285" w14:textId="77777777" w:rsidR="00DB2AA6" w:rsidRPr="00026D23" w:rsidRDefault="00DB2AA6" w:rsidP="00DB2AA6">
            <w:pPr>
              <w:spacing w:line="360" w:lineRule="auto"/>
              <w:jc w:val="center"/>
              <w:rPr>
                <w:rFonts w:ascii="Arial" w:hAnsi="Arial" w:cs="Arial"/>
                <w:b/>
                <w:i/>
                <w:sz w:val="16"/>
                <w:szCs w:val="16"/>
              </w:rPr>
            </w:pPr>
            <w:r w:rsidRPr="00026D23">
              <w:rPr>
                <w:rFonts w:ascii="Arial" w:hAnsi="Arial" w:cs="Arial"/>
                <w:b/>
                <w:i/>
                <w:sz w:val="16"/>
                <w:szCs w:val="16"/>
              </w:rPr>
              <w:t>Andel (%)</w:t>
            </w:r>
          </w:p>
        </w:tc>
        <w:tc>
          <w:tcPr>
            <w:tcW w:w="1206" w:type="dxa"/>
            <w:vAlign w:val="center"/>
          </w:tcPr>
          <w:p w14:paraId="2E0E90A0" w14:textId="77777777" w:rsidR="00DB2AA6" w:rsidRPr="00DB2AA6" w:rsidRDefault="00DB2AA6" w:rsidP="00DB2AA6">
            <w:pPr>
              <w:spacing w:line="360" w:lineRule="auto"/>
              <w:jc w:val="center"/>
              <w:rPr>
                <w:rFonts w:ascii="Arial" w:hAnsi="Arial" w:cs="Arial"/>
                <w:b/>
                <w:i/>
                <w:sz w:val="16"/>
                <w:szCs w:val="16"/>
              </w:rPr>
            </w:pPr>
            <w:r w:rsidRPr="00DB2AA6">
              <w:rPr>
                <w:rFonts w:ascii="Arial" w:hAnsi="Arial" w:cs="Arial"/>
                <w:b/>
                <w:sz w:val="16"/>
                <w:szCs w:val="16"/>
              </w:rPr>
              <w:t>MW</w:t>
            </w:r>
          </w:p>
        </w:tc>
        <w:tc>
          <w:tcPr>
            <w:tcW w:w="1701" w:type="dxa"/>
            <w:vAlign w:val="center"/>
          </w:tcPr>
          <w:p w14:paraId="7FCF0876" w14:textId="77777777" w:rsidR="00DB2AA6" w:rsidRPr="00DB2AA6" w:rsidRDefault="00DB2AA6" w:rsidP="00DB2AA6">
            <w:pPr>
              <w:spacing w:line="360" w:lineRule="auto"/>
              <w:jc w:val="center"/>
              <w:rPr>
                <w:rFonts w:ascii="Arial" w:hAnsi="Arial" w:cs="Arial"/>
                <w:b/>
                <w:i/>
                <w:sz w:val="16"/>
                <w:szCs w:val="16"/>
              </w:rPr>
            </w:pPr>
            <w:r w:rsidRPr="00DB2AA6">
              <w:rPr>
                <w:rFonts w:ascii="Arial" w:hAnsi="Arial" w:cs="Arial"/>
                <w:b/>
                <w:sz w:val="16"/>
                <w:szCs w:val="16"/>
              </w:rPr>
              <w:t>Afvigelse (%)</w:t>
            </w:r>
          </w:p>
        </w:tc>
      </w:tr>
      <w:tr w:rsidR="00DB2AA6" w14:paraId="0D6F1B1E" w14:textId="77777777" w:rsidTr="005B711D">
        <w:trPr>
          <w:trHeight w:val="418"/>
        </w:trPr>
        <w:tc>
          <w:tcPr>
            <w:tcW w:w="1844" w:type="dxa"/>
            <w:vAlign w:val="center"/>
          </w:tcPr>
          <w:p w14:paraId="2E5C5703" w14:textId="77777777" w:rsidR="00DB2AA6" w:rsidRPr="00026D23" w:rsidRDefault="00DB2AA6" w:rsidP="00DB2AA6">
            <w:pPr>
              <w:spacing w:line="360" w:lineRule="auto"/>
              <w:jc w:val="center"/>
              <w:rPr>
                <w:rFonts w:ascii="Arial" w:hAnsi="Arial" w:cs="Arial"/>
                <w:b/>
                <w:i/>
                <w:sz w:val="16"/>
                <w:szCs w:val="16"/>
              </w:rPr>
            </w:pPr>
            <w:r w:rsidRPr="00026D23">
              <w:rPr>
                <w:rFonts w:ascii="Arial" w:hAnsi="Arial" w:cs="Arial"/>
                <w:b/>
                <w:i/>
                <w:sz w:val="16"/>
                <w:szCs w:val="16"/>
              </w:rPr>
              <w:t>I alt</w:t>
            </w:r>
          </w:p>
        </w:tc>
        <w:tc>
          <w:tcPr>
            <w:tcW w:w="1808" w:type="dxa"/>
            <w:shd w:val="clear" w:color="auto" w:fill="auto"/>
            <w:vAlign w:val="center"/>
          </w:tcPr>
          <w:p w14:paraId="2782CCE2" w14:textId="4F41BC5F" w:rsidR="00DB2AA6" w:rsidRPr="00026D23" w:rsidRDefault="00DB2AA6" w:rsidP="00213766">
            <w:pPr>
              <w:spacing w:line="360" w:lineRule="auto"/>
              <w:jc w:val="center"/>
              <w:rPr>
                <w:rFonts w:ascii="Arial" w:hAnsi="Arial" w:cs="Arial"/>
                <w:i/>
                <w:sz w:val="16"/>
                <w:szCs w:val="16"/>
              </w:rPr>
            </w:pPr>
            <w:r w:rsidRPr="00026D23">
              <w:rPr>
                <w:rFonts w:ascii="Arial" w:eastAsiaTheme="minorEastAsia" w:hAnsi="Arial" w:cs="Arial"/>
                <w:i/>
                <w:sz w:val="16"/>
                <w:szCs w:val="16"/>
              </w:rPr>
              <w:t xml:space="preserve">   </w:t>
            </w:r>
            <w:r w:rsidR="002D307E" w:rsidRPr="002D307E">
              <w:rPr>
                <w:rFonts w:ascii="Arial" w:eastAsiaTheme="minorEastAsia" w:hAnsi="Arial" w:cs="Arial"/>
                <w:i/>
                <w:sz w:val="16"/>
                <w:szCs w:val="16"/>
              </w:rPr>
              <w:t>33.</w:t>
            </w:r>
            <w:r w:rsidR="003C730B">
              <w:rPr>
                <w:rFonts w:ascii="Arial" w:eastAsiaTheme="minorEastAsia" w:hAnsi="Arial" w:cs="Arial"/>
                <w:i/>
                <w:sz w:val="16"/>
                <w:szCs w:val="16"/>
              </w:rPr>
              <w:t>661</w:t>
            </w:r>
            <w:r w:rsidR="002D307E" w:rsidRPr="002D307E">
              <w:rPr>
                <w:rFonts w:ascii="Arial" w:eastAsiaTheme="minorEastAsia" w:hAnsi="Arial" w:cs="Arial"/>
                <w:i/>
                <w:sz w:val="16"/>
                <w:szCs w:val="16"/>
              </w:rPr>
              <w:t xml:space="preserve"> </w:t>
            </w:r>
            <w:r w:rsidRPr="00026D23">
              <w:rPr>
                <w:rFonts w:ascii="Arial" w:eastAsiaTheme="minorEastAsia" w:hAnsi="Arial" w:cs="Arial"/>
                <w:i/>
                <w:sz w:val="16"/>
                <w:szCs w:val="16"/>
              </w:rPr>
              <w:t xml:space="preserve"> </w:t>
            </w:r>
            <w:r w:rsidR="00235FDA" w:rsidRPr="00235FDA">
              <w:rPr>
                <w:rFonts w:ascii="Arial" w:eastAsiaTheme="minorEastAsia" w:hAnsi="Arial" w:cs="Arial"/>
                <w:i/>
                <w:sz w:val="16"/>
                <w:szCs w:val="16"/>
              </w:rPr>
              <w:t xml:space="preserve"> </w:t>
            </w:r>
            <w:r w:rsidRPr="00026D23">
              <w:rPr>
                <w:rFonts w:ascii="Arial" w:eastAsiaTheme="minorEastAsia" w:hAnsi="Arial" w:cs="Arial"/>
                <w:i/>
                <w:sz w:val="16"/>
                <w:szCs w:val="16"/>
              </w:rPr>
              <w:t>MW</w:t>
            </w:r>
          </w:p>
        </w:tc>
        <w:tc>
          <w:tcPr>
            <w:tcW w:w="1395" w:type="dxa"/>
            <w:vAlign w:val="center"/>
          </w:tcPr>
          <w:p w14:paraId="5FFAB5D1" w14:textId="77777777" w:rsidR="00DB2AA6" w:rsidRPr="00026D23" w:rsidRDefault="00DB2AA6" w:rsidP="00DB2AA6">
            <w:pPr>
              <w:spacing w:line="360" w:lineRule="auto"/>
              <w:jc w:val="center"/>
              <w:rPr>
                <w:rFonts w:ascii="Arial" w:hAnsi="Arial" w:cs="Arial"/>
                <w:i/>
                <w:sz w:val="16"/>
                <w:szCs w:val="16"/>
              </w:rPr>
            </w:pPr>
            <w:r w:rsidRPr="00026D23">
              <w:rPr>
                <w:rFonts w:ascii="Arial" w:eastAsiaTheme="minorEastAsia" w:hAnsi="Arial" w:cs="Arial"/>
                <w:i/>
                <w:sz w:val="16"/>
                <w:szCs w:val="16"/>
              </w:rPr>
              <w:t xml:space="preserve">    </w:t>
            </w:r>
            <w:r w:rsidRPr="00026D23">
              <w:rPr>
                <w:rFonts w:ascii="Arial" w:eastAsiaTheme="minorEastAsia" w:hAnsi="Arial" w:cs="Arial"/>
                <w:i/>
                <w:sz w:val="16"/>
                <w:szCs w:val="16"/>
                <w:highlight w:val="lightGray"/>
              </w:rPr>
              <w:t>[antal]</w:t>
            </w:r>
            <w:r w:rsidRPr="00026D23">
              <w:rPr>
                <w:rFonts w:ascii="Arial" w:eastAsiaTheme="minorEastAsia" w:hAnsi="Arial" w:cs="Arial"/>
                <w:i/>
                <w:sz w:val="16"/>
                <w:szCs w:val="16"/>
              </w:rPr>
              <w:t xml:space="preserve"> MW</w:t>
            </w:r>
          </w:p>
        </w:tc>
        <w:tc>
          <w:tcPr>
            <w:tcW w:w="1397" w:type="dxa"/>
            <w:vAlign w:val="center"/>
          </w:tcPr>
          <w:p w14:paraId="301E0A37" w14:textId="77777777" w:rsidR="00DB2AA6" w:rsidRPr="00026D23" w:rsidRDefault="00DB2AA6" w:rsidP="00DB2AA6">
            <w:pPr>
              <w:spacing w:line="360" w:lineRule="auto"/>
              <w:jc w:val="center"/>
              <w:rPr>
                <w:rFonts w:ascii="Arial" w:hAnsi="Arial" w:cs="Arial"/>
                <w:i/>
                <w:sz w:val="16"/>
                <w:szCs w:val="16"/>
              </w:rPr>
            </w:pPr>
            <w:r w:rsidRPr="00026D23">
              <w:rPr>
                <w:rFonts w:ascii="Arial" w:eastAsiaTheme="minorEastAsia" w:hAnsi="Arial" w:cs="Arial"/>
                <w:i/>
                <w:sz w:val="16"/>
                <w:szCs w:val="16"/>
              </w:rPr>
              <w:t xml:space="preserve">    </w:t>
            </w:r>
            <w:r w:rsidRPr="00026D23">
              <w:rPr>
                <w:rFonts w:ascii="Arial" w:eastAsiaTheme="minorEastAsia" w:hAnsi="Arial" w:cs="Arial"/>
                <w:i/>
                <w:sz w:val="16"/>
                <w:szCs w:val="16"/>
                <w:highlight w:val="lightGray"/>
              </w:rPr>
              <w:t>[antal]</w:t>
            </w:r>
            <w:r w:rsidRPr="00026D23">
              <w:rPr>
                <w:rFonts w:ascii="Arial" w:eastAsiaTheme="minorEastAsia" w:hAnsi="Arial" w:cs="Arial"/>
                <w:i/>
                <w:sz w:val="16"/>
                <w:szCs w:val="16"/>
              </w:rPr>
              <w:t xml:space="preserve"> %</w:t>
            </w:r>
          </w:p>
        </w:tc>
        <w:tc>
          <w:tcPr>
            <w:tcW w:w="1206" w:type="dxa"/>
            <w:vAlign w:val="center"/>
          </w:tcPr>
          <w:p w14:paraId="0B7A9A0E" w14:textId="77777777" w:rsidR="00DB2AA6" w:rsidRPr="00DB2AA6" w:rsidRDefault="00DB2AA6" w:rsidP="00DB2AA6">
            <w:pPr>
              <w:spacing w:line="360" w:lineRule="auto"/>
              <w:jc w:val="center"/>
              <w:rPr>
                <w:rFonts w:ascii="Arial" w:hAnsi="Arial" w:cs="Arial"/>
                <w:i/>
                <w:sz w:val="16"/>
                <w:szCs w:val="16"/>
              </w:rPr>
            </w:pPr>
            <w:r w:rsidRPr="00026D23">
              <w:rPr>
                <w:rFonts w:ascii="Arial" w:eastAsiaTheme="minorEastAsia" w:hAnsi="Arial" w:cs="Arial"/>
                <w:i/>
                <w:sz w:val="16"/>
                <w:szCs w:val="16"/>
              </w:rPr>
              <w:t xml:space="preserve">    </w:t>
            </w:r>
            <w:r w:rsidRPr="00026D23">
              <w:rPr>
                <w:rFonts w:ascii="Arial" w:eastAsiaTheme="minorEastAsia" w:hAnsi="Arial" w:cs="Arial"/>
                <w:i/>
                <w:sz w:val="16"/>
                <w:szCs w:val="16"/>
                <w:highlight w:val="lightGray"/>
              </w:rPr>
              <w:t>[antal]</w:t>
            </w:r>
            <w:r w:rsidRPr="00026D23">
              <w:rPr>
                <w:rFonts w:ascii="Arial" w:eastAsiaTheme="minorEastAsia" w:hAnsi="Arial" w:cs="Arial"/>
                <w:i/>
                <w:sz w:val="16"/>
                <w:szCs w:val="16"/>
              </w:rPr>
              <w:t xml:space="preserve"> MW</w:t>
            </w:r>
          </w:p>
        </w:tc>
        <w:tc>
          <w:tcPr>
            <w:tcW w:w="1701" w:type="dxa"/>
            <w:vAlign w:val="center"/>
          </w:tcPr>
          <w:p w14:paraId="7974B5CB" w14:textId="77777777" w:rsidR="00DB2AA6" w:rsidRPr="00DB2AA6" w:rsidRDefault="00DB2AA6" w:rsidP="00DB2AA6">
            <w:pPr>
              <w:spacing w:line="360" w:lineRule="auto"/>
              <w:jc w:val="center"/>
              <w:rPr>
                <w:rFonts w:ascii="Arial" w:hAnsi="Arial" w:cs="Arial"/>
                <w:i/>
                <w:sz w:val="16"/>
                <w:szCs w:val="16"/>
              </w:rPr>
            </w:pPr>
            <w:r w:rsidRPr="00026D23">
              <w:rPr>
                <w:rFonts w:ascii="Arial" w:eastAsiaTheme="minorEastAsia" w:hAnsi="Arial" w:cs="Arial"/>
                <w:i/>
                <w:sz w:val="16"/>
                <w:szCs w:val="16"/>
              </w:rPr>
              <w:t xml:space="preserve">    </w:t>
            </w:r>
            <w:r w:rsidRPr="00026D23">
              <w:rPr>
                <w:rFonts w:ascii="Arial" w:eastAsiaTheme="minorEastAsia" w:hAnsi="Arial" w:cs="Arial"/>
                <w:i/>
                <w:sz w:val="16"/>
                <w:szCs w:val="16"/>
                <w:highlight w:val="lightGray"/>
              </w:rPr>
              <w:t>[antal]</w:t>
            </w:r>
            <w:r w:rsidRPr="00026D23">
              <w:rPr>
                <w:rFonts w:ascii="Arial" w:eastAsiaTheme="minorEastAsia" w:hAnsi="Arial" w:cs="Arial"/>
                <w:i/>
                <w:sz w:val="16"/>
                <w:szCs w:val="16"/>
              </w:rPr>
              <w:t xml:space="preserve"> %</w:t>
            </w:r>
          </w:p>
        </w:tc>
      </w:tr>
    </w:tbl>
    <w:p w14:paraId="7A7016CD" w14:textId="77777777" w:rsidR="00B938C1" w:rsidRDefault="00B938C1">
      <w:pPr>
        <w:rPr>
          <w:rFonts w:ascii="Arial" w:hAnsi="Arial" w:cs="Arial"/>
        </w:rPr>
      </w:pPr>
      <w:r>
        <w:rPr>
          <w:rFonts w:ascii="Arial" w:hAnsi="Arial" w:cs="Arial"/>
        </w:rPr>
        <w:br w:type="page"/>
      </w:r>
    </w:p>
    <w:p w14:paraId="3927AC8F" w14:textId="77777777" w:rsidR="004A1D2B" w:rsidRPr="0081726E" w:rsidRDefault="004A1D2B" w:rsidP="0081726E">
      <w:pPr>
        <w:spacing w:line="360" w:lineRule="auto"/>
        <w:rPr>
          <w:rFonts w:ascii="Arial" w:hAnsi="Arial" w:cs="Arial"/>
        </w:rPr>
      </w:pPr>
    </w:p>
    <w:p w14:paraId="4213CDFB" w14:textId="532D1D28" w:rsidR="005715C2" w:rsidRPr="00222188" w:rsidRDefault="00EB0BE7" w:rsidP="00184EBD">
      <w:pPr>
        <w:pStyle w:val="Overskrift1"/>
      </w:pPr>
      <w:bookmarkStart w:id="64" w:name="_Toc151457290"/>
      <w:bookmarkStart w:id="65" w:name="_Toc151462362"/>
      <w:bookmarkStart w:id="66" w:name="_Toc151468643"/>
      <w:bookmarkStart w:id="67" w:name="_Toc216344001"/>
      <w:r>
        <w:t xml:space="preserve">Beskrivelse af </w:t>
      </w:r>
      <w:r w:rsidR="00513340">
        <w:t>netvirksomhed</w:t>
      </w:r>
      <w:bookmarkEnd w:id="64"/>
      <w:bookmarkEnd w:id="65"/>
      <w:bookmarkEnd w:id="66"/>
      <w:bookmarkEnd w:id="67"/>
      <w:r w:rsidR="338FA656" w:rsidRPr="00222188">
        <w:t xml:space="preserve"> </w:t>
      </w:r>
      <w:bookmarkStart w:id="68" w:name="_Toc63951136"/>
      <w:bookmarkEnd w:id="63"/>
      <w:bookmarkEnd w:id="68"/>
    </w:p>
    <w:p w14:paraId="0CD1DC78" w14:textId="1350206C" w:rsidR="00EB0BE7" w:rsidRPr="00B01C19" w:rsidRDefault="00EB0BE7" w:rsidP="00222188">
      <w:pPr>
        <w:spacing w:line="360" w:lineRule="auto"/>
        <w:rPr>
          <w:rFonts w:ascii="Arial" w:eastAsia="Times New Roman" w:hAnsi="Arial" w:cs="Arial"/>
          <w:i/>
          <w:highlight w:val="lightGray"/>
        </w:rPr>
      </w:pPr>
      <w:r w:rsidRPr="00B01C19">
        <w:rPr>
          <w:rFonts w:ascii="Arial" w:eastAsia="Times New Roman" w:hAnsi="Arial" w:cs="Arial"/>
          <w:i/>
        </w:rPr>
        <w:t>I nedenstående beskrives</w:t>
      </w:r>
      <w:r w:rsidR="00513340" w:rsidRPr="00B01C19">
        <w:rPr>
          <w:rFonts w:ascii="Arial" w:hAnsi="Arial" w:cs="Arial"/>
          <w:i/>
        </w:rPr>
        <w:t xml:space="preserve"> </w:t>
      </w:r>
      <w:r w:rsidR="00513340" w:rsidRPr="00B01C19">
        <w:rPr>
          <w:rFonts w:ascii="Arial" w:eastAsiaTheme="minorEastAsia" w:hAnsi="Arial" w:cs="Arial"/>
          <w:i/>
        </w:rPr>
        <w:t>ud fra en række oplysninger om netområde/geografisk placering,</w:t>
      </w:r>
      <w:r w:rsidR="00513340" w:rsidRPr="00B01C19">
        <w:rPr>
          <w:rFonts w:ascii="Arial" w:hAnsi="Arial" w:cs="Arial"/>
          <w:i/>
        </w:rPr>
        <w:t xml:space="preserve"> generelle kontaktoplysninger</w:t>
      </w:r>
      <w:r w:rsidR="00513340" w:rsidRPr="00B01C19">
        <w:rPr>
          <w:rFonts w:ascii="Arial" w:eastAsiaTheme="minorEastAsia" w:hAnsi="Arial" w:cs="Arial"/>
          <w:i/>
        </w:rPr>
        <w:t xml:space="preserve">, </w:t>
      </w:r>
      <w:r w:rsidR="00513340" w:rsidRPr="00B01C19">
        <w:rPr>
          <w:rFonts w:ascii="Arial" w:hAnsi="Arial" w:cs="Arial"/>
          <w:i/>
        </w:rPr>
        <w:t>nøgletal for netanlæg samt nøgletal for mængden af elforbrug og elproduktion mm.</w:t>
      </w:r>
    </w:p>
    <w:p w14:paraId="43D9DF19" w14:textId="616F5ADE" w:rsidR="00516FBD" w:rsidRDefault="00513340" w:rsidP="00184EBD">
      <w:pPr>
        <w:pStyle w:val="Overskrift2"/>
      </w:pPr>
      <w:bookmarkStart w:id="69" w:name="_Toc151457291"/>
      <w:bookmarkStart w:id="70" w:name="_Toc151462363"/>
      <w:bookmarkStart w:id="71" w:name="_Toc151468644"/>
      <w:r w:rsidRPr="006A0CF9">
        <w:t xml:space="preserve"> </w:t>
      </w:r>
      <w:bookmarkStart w:id="72" w:name="_Toc216344002"/>
      <w:r>
        <w:t>Kort og netområde</w:t>
      </w:r>
      <w:bookmarkEnd w:id="69"/>
      <w:bookmarkEnd w:id="70"/>
      <w:bookmarkEnd w:id="71"/>
      <w:bookmarkEnd w:id="72"/>
    </w:p>
    <w:p w14:paraId="298E7A20" w14:textId="236C45B2" w:rsidR="00513340" w:rsidRPr="00815DDD" w:rsidRDefault="00513340" w:rsidP="00815DDD">
      <w:r w:rsidRPr="00815DDD">
        <w:rPr>
          <w:highlight w:val="lightGray"/>
        </w:rPr>
        <w:t>[indsæt kort over netvirksomhedens netområde.</w:t>
      </w:r>
      <w:r w:rsidR="00A51668" w:rsidRPr="00815DDD">
        <w:rPr>
          <w:highlight w:val="lightGray"/>
        </w:rPr>
        <w:t>]</w:t>
      </w:r>
      <w:r w:rsidRPr="00815DDD">
        <w:rPr>
          <w:highlight w:val="lightGray"/>
        </w:rPr>
        <w:t xml:space="preserve"> </w:t>
      </w:r>
    </w:p>
    <w:p w14:paraId="59EFD6CB" w14:textId="77777777" w:rsidR="00513340" w:rsidRDefault="004E53B5" w:rsidP="00222188">
      <w:pPr>
        <w:spacing w:line="360" w:lineRule="auto"/>
        <w:rPr>
          <w:rFonts w:ascii="Arial" w:hAnsi="Arial" w:cs="Arial"/>
          <w:i/>
        </w:rPr>
      </w:pP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r>
        <w:rPr>
          <w:rFonts w:ascii="Arial" w:hAnsi="Arial" w:cs="Arial"/>
          <w:i/>
        </w:rPr>
        <w:br/>
      </w:r>
    </w:p>
    <w:p w14:paraId="61101A49" w14:textId="77777777" w:rsidR="00513340" w:rsidRDefault="00513340" w:rsidP="00222188">
      <w:pPr>
        <w:spacing w:line="360" w:lineRule="auto"/>
        <w:rPr>
          <w:rFonts w:ascii="Arial" w:hAnsi="Arial" w:cs="Arial"/>
          <w:i/>
        </w:rPr>
      </w:pPr>
    </w:p>
    <w:p w14:paraId="41CD5BFA" w14:textId="77777777" w:rsidR="002B0E6C" w:rsidRPr="00222188" w:rsidRDefault="002B0E6C" w:rsidP="00222188">
      <w:pPr>
        <w:spacing w:line="360" w:lineRule="auto"/>
        <w:rPr>
          <w:rFonts w:ascii="Arial" w:hAnsi="Arial" w:cs="Arial"/>
        </w:rPr>
      </w:pPr>
    </w:p>
    <w:p w14:paraId="7E4E7084" w14:textId="5A61A5D8" w:rsidR="002B0E6C" w:rsidRPr="006A0CF9" w:rsidRDefault="00D12BF7" w:rsidP="00184EBD">
      <w:pPr>
        <w:pStyle w:val="Overskrift2"/>
      </w:pPr>
      <w:bookmarkStart w:id="73" w:name="_Toc151457292"/>
      <w:bookmarkStart w:id="74" w:name="_Toc151462364"/>
      <w:bookmarkStart w:id="75" w:name="_Toc151468645"/>
      <w:bookmarkStart w:id="76" w:name="_Toc216344003"/>
      <w:r>
        <w:lastRenderedPageBreak/>
        <w:t>Opgørelse af</w:t>
      </w:r>
      <w:r w:rsidR="002B0E6C" w:rsidRPr="006A0CF9">
        <w:t xml:space="preserve"> </w:t>
      </w:r>
      <w:r>
        <w:t>nøgletal</w:t>
      </w:r>
      <w:bookmarkEnd w:id="73"/>
      <w:bookmarkEnd w:id="74"/>
      <w:bookmarkEnd w:id="75"/>
      <w:bookmarkEnd w:id="76"/>
    </w:p>
    <w:p w14:paraId="223F6AF8" w14:textId="5B47402B" w:rsidR="00657019" w:rsidRDefault="00751B4A" w:rsidP="00FC4103">
      <w:pPr>
        <w:spacing w:line="360" w:lineRule="auto"/>
        <w:rPr>
          <w:rFonts w:eastAsiaTheme="minorEastAsia" w:cs="Arial"/>
        </w:rPr>
      </w:pPr>
      <w:r w:rsidRPr="00FC4103">
        <w:rPr>
          <w:rFonts w:ascii="Arial" w:hAnsi="Arial" w:cs="Arial"/>
          <w:i/>
        </w:rPr>
        <w:t>Nedenstående</w:t>
      </w:r>
      <w:r w:rsidR="00B52BCD">
        <w:rPr>
          <w:rFonts w:ascii="Arial" w:hAnsi="Arial" w:cs="Arial"/>
          <w:i/>
        </w:rPr>
        <w:t xml:space="preserve"> faktiske</w:t>
      </w:r>
      <w:r w:rsidRPr="00FC4103">
        <w:rPr>
          <w:rFonts w:ascii="Arial" w:hAnsi="Arial" w:cs="Arial"/>
          <w:i/>
        </w:rPr>
        <w:t xml:space="preserve"> nøgletal </w:t>
      </w:r>
      <w:r w:rsidR="009A2295" w:rsidRPr="00FC4103">
        <w:rPr>
          <w:rFonts w:ascii="Arial" w:hAnsi="Arial" w:cs="Arial"/>
          <w:i/>
        </w:rPr>
        <w:t>opgjort</w:t>
      </w:r>
      <w:r w:rsidR="00BD6710">
        <w:rPr>
          <w:rFonts w:ascii="Arial" w:hAnsi="Arial" w:cs="Arial"/>
          <w:i/>
        </w:rPr>
        <w:t xml:space="preserve"> </w:t>
      </w:r>
      <w:r w:rsidR="00141CAC">
        <w:rPr>
          <w:rFonts w:ascii="Arial" w:hAnsi="Arial" w:cs="Arial"/>
          <w:i/>
        </w:rPr>
        <w:t>primo 2026</w:t>
      </w:r>
      <w:r w:rsidR="009A2295" w:rsidRPr="00FC4103">
        <w:rPr>
          <w:rFonts w:ascii="Arial" w:hAnsi="Arial" w:cs="Arial"/>
          <w:i/>
        </w:rPr>
        <w:t xml:space="preserve"> </w:t>
      </w:r>
      <w:r w:rsidRPr="00FC4103">
        <w:rPr>
          <w:rFonts w:ascii="Arial" w:hAnsi="Arial" w:cs="Arial"/>
          <w:i/>
        </w:rPr>
        <w:t>beskriver netvirksomheden</w:t>
      </w:r>
      <w:r w:rsidR="00C43E58" w:rsidRPr="00FC4103">
        <w:rPr>
          <w:rFonts w:ascii="Arial" w:hAnsi="Arial" w:cs="Arial"/>
          <w:i/>
        </w:rPr>
        <w:t xml:space="preserve"> i forhold til fysiske netanlæg,</w:t>
      </w:r>
      <w:r w:rsidRPr="00FC4103">
        <w:rPr>
          <w:rFonts w:ascii="Arial" w:hAnsi="Arial" w:cs="Arial"/>
          <w:i/>
        </w:rPr>
        <w:t xml:space="preserve"> </w:t>
      </w:r>
      <w:r w:rsidR="006A0CF9">
        <w:rPr>
          <w:rFonts w:ascii="Arial" w:hAnsi="Arial" w:cs="Arial"/>
          <w:i/>
        </w:rPr>
        <w:t>n</w:t>
      </w:r>
      <w:r w:rsidR="007F1DA1">
        <w:rPr>
          <w:rFonts w:ascii="Arial" w:hAnsi="Arial" w:cs="Arial"/>
          <w:i/>
        </w:rPr>
        <w:t>etområdeforbrug</w:t>
      </w:r>
      <w:r w:rsidR="003C1FE2">
        <w:rPr>
          <w:rFonts w:ascii="Arial" w:hAnsi="Arial" w:cs="Arial"/>
          <w:i/>
        </w:rPr>
        <w:t xml:space="preserve"> (energi)</w:t>
      </w:r>
      <w:r w:rsidR="00AB311F" w:rsidRPr="00FC4103">
        <w:rPr>
          <w:rFonts w:ascii="Arial" w:hAnsi="Arial" w:cs="Arial"/>
          <w:i/>
        </w:rPr>
        <w:t>, tilsluttet energilagerkapacitet og elproduktion</w:t>
      </w:r>
      <w:r w:rsidR="00D12BF7">
        <w:rPr>
          <w:rFonts w:ascii="Arial" w:hAnsi="Arial" w:cs="Arial"/>
          <w:i/>
        </w:rPr>
        <w:t>skapacitet i netområdet.</w:t>
      </w:r>
      <w:r w:rsidRPr="00872DA3">
        <w:rPr>
          <w:rFonts w:eastAsiaTheme="minorEastAsia" w:cs="Arial"/>
        </w:rPr>
        <w:t xml:space="preserve"> </w:t>
      </w:r>
    </w:p>
    <w:p w14:paraId="75F77F09" w14:textId="77777777" w:rsidR="00C74177" w:rsidRDefault="00C74177" w:rsidP="00C74177">
      <w:pPr>
        <w:pStyle w:val="Billedtekst"/>
        <w:keepNext/>
      </w:pPr>
      <w:r>
        <w:t xml:space="preserve">Tabel </w:t>
      </w:r>
      <w:r w:rsidR="00384CAD">
        <w:t>5</w:t>
      </w:r>
    </w:p>
    <w:tbl>
      <w:tblPr>
        <w:tblStyle w:val="Tabel-Gitter"/>
        <w:tblW w:w="9634" w:type="dxa"/>
        <w:tblLook w:val="04A0" w:firstRow="1" w:lastRow="0" w:firstColumn="1" w:lastColumn="0" w:noHBand="0" w:noVBand="1"/>
      </w:tblPr>
      <w:tblGrid>
        <w:gridCol w:w="1577"/>
        <w:gridCol w:w="1611"/>
        <w:gridCol w:w="5696"/>
        <w:gridCol w:w="750"/>
      </w:tblGrid>
      <w:tr w:rsidR="00851068" w14:paraId="2A111ABD" w14:textId="77777777" w:rsidTr="006A1F55">
        <w:trPr>
          <w:trHeight w:val="642"/>
        </w:trPr>
        <w:tc>
          <w:tcPr>
            <w:tcW w:w="9634" w:type="dxa"/>
            <w:gridSpan w:val="4"/>
            <w:shd w:val="clear" w:color="auto" w:fill="0097A7"/>
            <w:vAlign w:val="center"/>
          </w:tcPr>
          <w:p w14:paraId="32D17F65" w14:textId="77777777" w:rsidR="00851068" w:rsidRPr="00851068" w:rsidRDefault="00851068" w:rsidP="00851068">
            <w:pPr>
              <w:spacing w:line="360" w:lineRule="auto"/>
              <w:jc w:val="center"/>
              <w:rPr>
                <w:rFonts w:asciiTheme="majorHAnsi" w:eastAsiaTheme="minorEastAsia" w:hAnsiTheme="majorHAnsi" w:cstheme="majorHAnsi"/>
                <w:b/>
                <w:i/>
                <w:color w:val="FFFFFF" w:themeColor="background1"/>
                <w:sz w:val="20"/>
              </w:rPr>
            </w:pPr>
            <w:r w:rsidRPr="002566F7">
              <w:rPr>
                <w:rFonts w:asciiTheme="majorHAnsi" w:eastAsiaTheme="minorEastAsia" w:hAnsiTheme="majorHAnsi" w:cstheme="majorBidi"/>
                <w:b/>
                <w:bCs/>
                <w:i/>
                <w:iCs/>
                <w:color w:val="FFFFFF" w:themeColor="background1"/>
                <w:sz w:val="24"/>
                <w:szCs w:val="24"/>
              </w:rPr>
              <w:t>Netanlæg og netkundebase</w:t>
            </w:r>
            <w:r w:rsidR="00C65B40" w:rsidRPr="002566F7">
              <w:rPr>
                <w:rFonts w:asciiTheme="majorHAnsi" w:eastAsiaTheme="minorEastAsia" w:hAnsiTheme="majorHAnsi" w:cstheme="majorBidi"/>
                <w:b/>
                <w:bCs/>
                <w:i/>
                <w:iCs/>
                <w:color w:val="FFFFFF" w:themeColor="background1"/>
                <w:sz w:val="24"/>
                <w:szCs w:val="24"/>
              </w:rPr>
              <w:t xml:space="preserve"> </w:t>
            </w:r>
          </w:p>
        </w:tc>
      </w:tr>
      <w:tr w:rsidR="00986D46" w14:paraId="2D83B5CA" w14:textId="77777777" w:rsidTr="006A1F55">
        <w:trPr>
          <w:trHeight w:val="456"/>
        </w:trPr>
        <w:tc>
          <w:tcPr>
            <w:tcW w:w="1577" w:type="dxa"/>
            <w:tcBorders>
              <w:right w:val="single" w:sz="4" w:space="0" w:color="FFFFFF" w:themeColor="background1"/>
            </w:tcBorders>
            <w:vAlign w:val="center"/>
          </w:tcPr>
          <w:p w14:paraId="6D3B7E5A" w14:textId="77777777" w:rsidR="00986D46" w:rsidRPr="00026D23" w:rsidRDefault="00986D46" w:rsidP="00BD6710">
            <w:pPr>
              <w:spacing w:line="360" w:lineRule="auto"/>
              <w:rPr>
                <w:rFonts w:ascii="Arial" w:eastAsiaTheme="minorEastAsia" w:hAnsi="Arial" w:cs="Arial"/>
                <w:i/>
                <w:sz w:val="16"/>
              </w:rPr>
            </w:pPr>
            <w:r w:rsidRPr="00026D23">
              <w:rPr>
                <w:rFonts w:ascii="Arial" w:eastAsiaTheme="minorEastAsia" w:hAnsi="Arial" w:cs="Arial"/>
                <w:b/>
                <w:i/>
                <w:sz w:val="16"/>
              </w:rPr>
              <w:t>Afregningsmålere</w:t>
            </w:r>
          </w:p>
        </w:tc>
        <w:tc>
          <w:tcPr>
            <w:tcW w:w="1611" w:type="dxa"/>
            <w:tcBorders>
              <w:left w:val="single" w:sz="4" w:space="0" w:color="FFFFFF" w:themeColor="background1"/>
            </w:tcBorders>
            <w:vAlign w:val="center"/>
          </w:tcPr>
          <w:p w14:paraId="1E6B3DA8" w14:textId="77777777" w:rsidR="00986D46" w:rsidRPr="00026D23" w:rsidRDefault="00986D46" w:rsidP="00BD6710">
            <w:pPr>
              <w:spacing w:line="360" w:lineRule="auto"/>
              <w:rPr>
                <w:rFonts w:ascii="Arial" w:eastAsiaTheme="minorEastAsia" w:hAnsi="Arial" w:cs="Arial"/>
                <w:i/>
                <w:sz w:val="16"/>
              </w:rPr>
            </w:pPr>
          </w:p>
        </w:tc>
        <w:tc>
          <w:tcPr>
            <w:tcW w:w="5696" w:type="dxa"/>
            <w:tcBorders>
              <w:right w:val="single" w:sz="4" w:space="0" w:color="FFFFFF" w:themeColor="background1"/>
            </w:tcBorders>
            <w:vAlign w:val="center"/>
          </w:tcPr>
          <w:p w14:paraId="13290C5B" w14:textId="77777777" w:rsidR="00986D46" w:rsidRPr="00026D23" w:rsidRDefault="00986D46"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750" w:type="dxa"/>
            <w:tcBorders>
              <w:left w:val="single" w:sz="4" w:space="0" w:color="FFFFFF" w:themeColor="background1"/>
            </w:tcBorders>
            <w:vAlign w:val="center"/>
          </w:tcPr>
          <w:p w14:paraId="28CBCCFC" w14:textId="77777777" w:rsidR="00986D46" w:rsidRPr="00026D23" w:rsidRDefault="00986D46" w:rsidP="009230E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stk.</w:t>
            </w:r>
          </w:p>
        </w:tc>
      </w:tr>
      <w:tr w:rsidR="00986D46" w14:paraId="4D90BE39" w14:textId="77777777" w:rsidTr="006A1F55">
        <w:trPr>
          <w:trHeight w:val="456"/>
        </w:trPr>
        <w:tc>
          <w:tcPr>
            <w:tcW w:w="1577" w:type="dxa"/>
            <w:tcBorders>
              <w:right w:val="single" w:sz="4" w:space="0" w:color="FFFFFF" w:themeColor="background1"/>
            </w:tcBorders>
            <w:vAlign w:val="center"/>
          </w:tcPr>
          <w:p w14:paraId="30E1E2D8" w14:textId="77777777" w:rsidR="00986D46" w:rsidRPr="00026D23" w:rsidRDefault="00986D46" w:rsidP="00BD6710">
            <w:pPr>
              <w:spacing w:line="360" w:lineRule="auto"/>
              <w:rPr>
                <w:rFonts w:ascii="Arial" w:eastAsiaTheme="minorEastAsia" w:hAnsi="Arial" w:cs="Arial"/>
                <w:b/>
                <w:i/>
                <w:sz w:val="16"/>
              </w:rPr>
            </w:pPr>
            <w:r w:rsidRPr="00026D23">
              <w:rPr>
                <w:rFonts w:ascii="Arial" w:eastAsiaTheme="minorEastAsia" w:hAnsi="Arial" w:cs="Arial"/>
                <w:b/>
                <w:i/>
                <w:sz w:val="16"/>
              </w:rPr>
              <w:t>Kabelskabe</w:t>
            </w:r>
          </w:p>
        </w:tc>
        <w:tc>
          <w:tcPr>
            <w:tcW w:w="1611" w:type="dxa"/>
            <w:tcBorders>
              <w:left w:val="single" w:sz="4" w:space="0" w:color="FFFFFF" w:themeColor="background1"/>
            </w:tcBorders>
            <w:vAlign w:val="center"/>
          </w:tcPr>
          <w:p w14:paraId="64C857DA" w14:textId="77777777" w:rsidR="00986D46" w:rsidRPr="00026D23" w:rsidRDefault="00986D46" w:rsidP="00BD6710">
            <w:pPr>
              <w:spacing w:line="360" w:lineRule="auto"/>
              <w:rPr>
                <w:rFonts w:ascii="Arial" w:eastAsiaTheme="minorEastAsia" w:hAnsi="Arial" w:cs="Arial"/>
                <w:b/>
                <w:i/>
                <w:sz w:val="16"/>
              </w:rPr>
            </w:pPr>
          </w:p>
        </w:tc>
        <w:tc>
          <w:tcPr>
            <w:tcW w:w="5696" w:type="dxa"/>
            <w:tcBorders>
              <w:right w:val="single" w:sz="4" w:space="0" w:color="FFFFFF" w:themeColor="background1"/>
            </w:tcBorders>
            <w:vAlign w:val="center"/>
          </w:tcPr>
          <w:p w14:paraId="74DF28CC" w14:textId="77777777" w:rsidR="00986D46" w:rsidRPr="00026D23" w:rsidRDefault="00986D46"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750" w:type="dxa"/>
            <w:tcBorders>
              <w:left w:val="single" w:sz="4" w:space="0" w:color="FFFFFF" w:themeColor="background1"/>
            </w:tcBorders>
            <w:vAlign w:val="center"/>
          </w:tcPr>
          <w:p w14:paraId="302D1BD0" w14:textId="77777777" w:rsidR="00986D46" w:rsidRPr="00026D23" w:rsidRDefault="00986D46" w:rsidP="00D16749">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stk.</w:t>
            </w:r>
          </w:p>
        </w:tc>
      </w:tr>
      <w:tr w:rsidR="00851068" w14:paraId="5730E00D" w14:textId="77777777" w:rsidTr="006A1F55">
        <w:trPr>
          <w:trHeight w:val="456"/>
        </w:trPr>
        <w:tc>
          <w:tcPr>
            <w:tcW w:w="1577" w:type="dxa"/>
            <w:vMerge w:val="restart"/>
            <w:vAlign w:val="center"/>
          </w:tcPr>
          <w:p w14:paraId="44DE6B5F" w14:textId="77777777" w:rsidR="00851068" w:rsidRPr="00026D23" w:rsidRDefault="00851068" w:rsidP="00BD6710">
            <w:pPr>
              <w:spacing w:line="360" w:lineRule="auto"/>
              <w:rPr>
                <w:rFonts w:ascii="Arial" w:eastAsiaTheme="minorEastAsia" w:hAnsi="Arial" w:cs="Arial"/>
                <w:b/>
                <w:i/>
                <w:sz w:val="16"/>
              </w:rPr>
            </w:pPr>
            <w:r w:rsidRPr="00026D23">
              <w:rPr>
                <w:rFonts w:ascii="Arial" w:eastAsiaTheme="minorEastAsia" w:hAnsi="Arial" w:cs="Arial"/>
                <w:b/>
                <w:i/>
                <w:sz w:val="16"/>
              </w:rPr>
              <w:t>Transformere</w:t>
            </w:r>
          </w:p>
        </w:tc>
        <w:tc>
          <w:tcPr>
            <w:tcW w:w="1611" w:type="dxa"/>
            <w:vAlign w:val="center"/>
          </w:tcPr>
          <w:p w14:paraId="23C9ED1C" w14:textId="523FB4E2" w:rsidR="00851068" w:rsidRPr="00026D23" w:rsidRDefault="00851068" w:rsidP="00D16749">
            <w:pPr>
              <w:spacing w:line="360" w:lineRule="auto"/>
              <w:rPr>
                <w:rFonts w:ascii="Arial" w:eastAsiaTheme="minorEastAsia" w:hAnsi="Arial" w:cs="Arial"/>
                <w:b/>
                <w:i/>
                <w:sz w:val="16"/>
              </w:rPr>
            </w:pPr>
            <w:r w:rsidRPr="00026D23">
              <w:rPr>
                <w:rFonts w:ascii="Arial" w:eastAsiaTheme="minorEastAsia" w:hAnsi="Arial" w:cs="Arial"/>
                <w:i/>
                <w:sz w:val="16"/>
              </w:rPr>
              <w:t>30-60/</w:t>
            </w:r>
            <w:r w:rsidR="0088081A">
              <w:rPr>
                <w:rFonts w:ascii="Arial" w:eastAsiaTheme="minorEastAsia" w:hAnsi="Arial" w:cs="Arial"/>
                <w:i/>
                <w:sz w:val="16"/>
              </w:rPr>
              <w:t>10</w:t>
            </w:r>
            <w:r w:rsidRPr="00026D23">
              <w:rPr>
                <w:rFonts w:ascii="Arial" w:eastAsiaTheme="minorEastAsia" w:hAnsi="Arial" w:cs="Arial"/>
                <w:i/>
                <w:sz w:val="16"/>
              </w:rPr>
              <w:t>-</w:t>
            </w:r>
            <w:r w:rsidR="0088081A">
              <w:rPr>
                <w:rFonts w:ascii="Arial" w:eastAsiaTheme="minorEastAsia" w:hAnsi="Arial" w:cs="Arial"/>
                <w:i/>
                <w:sz w:val="16"/>
              </w:rPr>
              <w:t>20</w:t>
            </w:r>
            <w:r w:rsidRPr="00026D23">
              <w:rPr>
                <w:rFonts w:ascii="Arial" w:eastAsiaTheme="minorEastAsia" w:hAnsi="Arial" w:cs="Arial"/>
                <w:i/>
                <w:sz w:val="16"/>
              </w:rPr>
              <w:t xml:space="preserve"> kV</w:t>
            </w:r>
          </w:p>
        </w:tc>
        <w:tc>
          <w:tcPr>
            <w:tcW w:w="5696" w:type="dxa"/>
            <w:tcBorders>
              <w:right w:val="single" w:sz="4" w:space="0" w:color="FFFFFF" w:themeColor="background1"/>
            </w:tcBorders>
            <w:vAlign w:val="center"/>
          </w:tcPr>
          <w:p w14:paraId="149A1D99"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776E2290" w14:textId="77777777" w:rsidR="00851068" w:rsidRPr="00026D23" w:rsidRDefault="00986D46" w:rsidP="009230E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s</w:t>
            </w:r>
            <w:r w:rsidR="00851068" w:rsidRPr="00026D23">
              <w:rPr>
                <w:rFonts w:ascii="Arial" w:eastAsiaTheme="minorEastAsia" w:hAnsi="Arial" w:cs="Arial"/>
                <w:i/>
                <w:sz w:val="16"/>
              </w:rPr>
              <w:t>tk.</w:t>
            </w:r>
          </w:p>
        </w:tc>
      </w:tr>
      <w:tr w:rsidR="00851068" w14:paraId="1EB2F301" w14:textId="77777777" w:rsidTr="006A1F55">
        <w:trPr>
          <w:trHeight w:val="456"/>
        </w:trPr>
        <w:tc>
          <w:tcPr>
            <w:tcW w:w="1577" w:type="dxa"/>
            <w:vMerge/>
            <w:vAlign w:val="center"/>
          </w:tcPr>
          <w:p w14:paraId="091048BD" w14:textId="77777777" w:rsidR="00851068" w:rsidRPr="00026D23" w:rsidRDefault="00851068" w:rsidP="00D16749">
            <w:pPr>
              <w:spacing w:line="360" w:lineRule="auto"/>
              <w:rPr>
                <w:rFonts w:ascii="Arial" w:eastAsiaTheme="minorEastAsia" w:hAnsi="Arial" w:cs="Arial"/>
                <w:b/>
                <w:i/>
                <w:sz w:val="16"/>
              </w:rPr>
            </w:pPr>
          </w:p>
        </w:tc>
        <w:tc>
          <w:tcPr>
            <w:tcW w:w="1611" w:type="dxa"/>
            <w:vAlign w:val="center"/>
          </w:tcPr>
          <w:p w14:paraId="50C3315B" w14:textId="77777777" w:rsidR="00851068" w:rsidRPr="00026D23" w:rsidRDefault="00851068" w:rsidP="00D16749">
            <w:pPr>
              <w:spacing w:line="360" w:lineRule="auto"/>
              <w:rPr>
                <w:rFonts w:ascii="Arial" w:eastAsiaTheme="minorEastAsia" w:hAnsi="Arial" w:cs="Arial"/>
                <w:b/>
                <w:i/>
                <w:sz w:val="16"/>
              </w:rPr>
            </w:pPr>
            <w:r w:rsidRPr="00026D23">
              <w:rPr>
                <w:rFonts w:ascii="Arial" w:eastAsiaTheme="minorEastAsia" w:hAnsi="Arial" w:cs="Arial"/>
                <w:i/>
                <w:sz w:val="16"/>
              </w:rPr>
              <w:t>10-20/0,4 kV</w:t>
            </w:r>
          </w:p>
        </w:tc>
        <w:tc>
          <w:tcPr>
            <w:tcW w:w="5696" w:type="dxa"/>
            <w:tcBorders>
              <w:right w:val="single" w:sz="4" w:space="0" w:color="FFFFFF" w:themeColor="background1"/>
            </w:tcBorders>
            <w:vAlign w:val="center"/>
          </w:tcPr>
          <w:p w14:paraId="6B4960D3"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rPr>
              <w:t xml:space="preserve">    </w:t>
            </w: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791466A6" w14:textId="77777777" w:rsidR="00851068" w:rsidRPr="00026D23" w:rsidRDefault="00986D46" w:rsidP="009230EA">
            <w:pPr>
              <w:spacing w:line="360" w:lineRule="auto"/>
              <w:jc w:val="right"/>
              <w:rPr>
                <w:rFonts w:ascii="Arial" w:eastAsiaTheme="minorEastAsia" w:hAnsi="Arial" w:cs="Arial"/>
                <w:i/>
                <w:sz w:val="16"/>
              </w:rPr>
            </w:pPr>
            <w:r w:rsidRPr="00026D23">
              <w:rPr>
                <w:rFonts w:ascii="Arial" w:eastAsiaTheme="minorEastAsia" w:hAnsi="Arial" w:cs="Arial"/>
                <w:i/>
                <w:sz w:val="16"/>
              </w:rPr>
              <w:t>s</w:t>
            </w:r>
            <w:r w:rsidR="00851068" w:rsidRPr="00026D23">
              <w:rPr>
                <w:rFonts w:ascii="Arial" w:eastAsiaTheme="minorEastAsia" w:hAnsi="Arial" w:cs="Arial"/>
                <w:i/>
                <w:sz w:val="16"/>
              </w:rPr>
              <w:t>tk.</w:t>
            </w:r>
          </w:p>
        </w:tc>
      </w:tr>
      <w:tr w:rsidR="00851068" w14:paraId="4D1EC11C" w14:textId="77777777" w:rsidTr="006A1F55">
        <w:trPr>
          <w:trHeight w:val="456"/>
        </w:trPr>
        <w:tc>
          <w:tcPr>
            <w:tcW w:w="1577" w:type="dxa"/>
            <w:vMerge/>
            <w:vAlign w:val="center"/>
          </w:tcPr>
          <w:p w14:paraId="52213B37" w14:textId="77777777" w:rsidR="00851068" w:rsidRPr="00026D23" w:rsidRDefault="00851068" w:rsidP="00D16749">
            <w:pPr>
              <w:spacing w:line="360" w:lineRule="auto"/>
              <w:rPr>
                <w:rFonts w:ascii="Arial" w:eastAsiaTheme="minorEastAsia" w:hAnsi="Arial" w:cs="Arial"/>
                <w:b/>
                <w:i/>
                <w:sz w:val="16"/>
              </w:rPr>
            </w:pPr>
          </w:p>
        </w:tc>
        <w:tc>
          <w:tcPr>
            <w:tcW w:w="1611" w:type="dxa"/>
            <w:vAlign w:val="center"/>
          </w:tcPr>
          <w:p w14:paraId="5FE97C41" w14:textId="77777777" w:rsidR="00851068" w:rsidRPr="00026D23" w:rsidRDefault="00851068" w:rsidP="00D16749">
            <w:pPr>
              <w:spacing w:line="360" w:lineRule="auto"/>
              <w:rPr>
                <w:rFonts w:ascii="Arial" w:eastAsiaTheme="minorEastAsia" w:hAnsi="Arial" w:cs="Arial"/>
                <w:b/>
                <w:i/>
                <w:sz w:val="16"/>
              </w:rPr>
            </w:pPr>
            <w:r w:rsidRPr="00026D23">
              <w:rPr>
                <w:rFonts w:ascii="Arial" w:eastAsiaTheme="minorEastAsia" w:hAnsi="Arial" w:cs="Arial"/>
                <w:b/>
                <w:i/>
                <w:sz w:val="16"/>
              </w:rPr>
              <w:t xml:space="preserve">I alt </w:t>
            </w:r>
          </w:p>
        </w:tc>
        <w:tc>
          <w:tcPr>
            <w:tcW w:w="5696" w:type="dxa"/>
            <w:tcBorders>
              <w:right w:val="single" w:sz="4" w:space="0" w:color="FFFFFF" w:themeColor="background1"/>
            </w:tcBorders>
            <w:vAlign w:val="center"/>
          </w:tcPr>
          <w:p w14:paraId="1B50AA33" w14:textId="77777777" w:rsidR="00851068" w:rsidRPr="00026D23" w:rsidRDefault="00851068" w:rsidP="00851068">
            <w:pPr>
              <w:spacing w:line="360" w:lineRule="auto"/>
              <w:jc w:val="right"/>
              <w:rPr>
                <w:rFonts w:ascii="Arial" w:eastAsiaTheme="minorEastAsia" w:hAnsi="Arial" w:cs="Arial"/>
                <w:b/>
                <w:i/>
                <w:sz w:val="16"/>
              </w:rPr>
            </w:pPr>
            <w:r w:rsidRPr="00026D23">
              <w:rPr>
                <w:rFonts w:ascii="Arial" w:eastAsiaTheme="minorEastAsia" w:hAnsi="Arial" w:cs="Arial"/>
                <w:b/>
                <w:i/>
                <w:sz w:val="16"/>
                <w:highlight w:val="lightGray"/>
              </w:rPr>
              <w:t>[indsæt antal]</w:t>
            </w:r>
          </w:p>
        </w:tc>
        <w:tc>
          <w:tcPr>
            <w:tcW w:w="750" w:type="dxa"/>
            <w:tcBorders>
              <w:left w:val="single" w:sz="4" w:space="0" w:color="FFFFFF" w:themeColor="background1"/>
            </w:tcBorders>
            <w:vAlign w:val="center"/>
          </w:tcPr>
          <w:p w14:paraId="009E1F2D" w14:textId="77777777" w:rsidR="00851068" w:rsidRPr="00026D23" w:rsidRDefault="00986D46" w:rsidP="00D16749">
            <w:pPr>
              <w:spacing w:line="360" w:lineRule="auto"/>
              <w:jc w:val="right"/>
              <w:rPr>
                <w:rFonts w:ascii="Arial" w:eastAsiaTheme="minorEastAsia" w:hAnsi="Arial" w:cs="Arial"/>
                <w:b/>
                <w:i/>
                <w:sz w:val="16"/>
                <w:highlight w:val="lightGray"/>
              </w:rPr>
            </w:pPr>
            <w:r w:rsidRPr="00026D23">
              <w:rPr>
                <w:rFonts w:ascii="Arial" w:eastAsiaTheme="minorEastAsia" w:hAnsi="Arial" w:cs="Arial"/>
                <w:b/>
                <w:i/>
                <w:sz w:val="16"/>
              </w:rPr>
              <w:t>s</w:t>
            </w:r>
            <w:r w:rsidR="00851068" w:rsidRPr="00026D23">
              <w:rPr>
                <w:rFonts w:ascii="Arial" w:eastAsiaTheme="minorEastAsia" w:hAnsi="Arial" w:cs="Arial"/>
                <w:b/>
                <w:i/>
                <w:sz w:val="16"/>
              </w:rPr>
              <w:t>tk.</w:t>
            </w:r>
          </w:p>
        </w:tc>
      </w:tr>
      <w:tr w:rsidR="00851068" w14:paraId="241D1C07" w14:textId="77777777" w:rsidTr="006A1F55">
        <w:trPr>
          <w:trHeight w:val="456"/>
        </w:trPr>
        <w:tc>
          <w:tcPr>
            <w:tcW w:w="1577" w:type="dxa"/>
            <w:vMerge w:val="restart"/>
          </w:tcPr>
          <w:p w14:paraId="2FE33F1E" w14:textId="77777777" w:rsidR="00851068" w:rsidRPr="00026D23" w:rsidRDefault="00851068" w:rsidP="00BD6710">
            <w:pPr>
              <w:spacing w:line="360" w:lineRule="auto"/>
              <w:rPr>
                <w:rFonts w:ascii="Arial" w:eastAsiaTheme="minorEastAsia" w:hAnsi="Arial" w:cs="Arial"/>
                <w:b/>
                <w:i/>
                <w:sz w:val="16"/>
              </w:rPr>
            </w:pPr>
            <w:r w:rsidRPr="00026D23">
              <w:rPr>
                <w:rFonts w:ascii="Arial" w:eastAsiaTheme="minorEastAsia" w:hAnsi="Arial" w:cs="Arial"/>
                <w:b/>
                <w:i/>
                <w:sz w:val="16"/>
              </w:rPr>
              <w:t>Kabler og luftledninger</w:t>
            </w:r>
            <w:r w:rsidRPr="00026D23">
              <w:rPr>
                <w:rFonts w:ascii="Arial" w:eastAsiaTheme="minorEastAsia" w:hAnsi="Arial" w:cs="Arial"/>
                <w:b/>
                <w:i/>
                <w:sz w:val="16"/>
              </w:rPr>
              <w:br/>
            </w:r>
            <w:r w:rsidRPr="00026D23">
              <w:rPr>
                <w:rFonts w:ascii="Arial" w:eastAsiaTheme="minorEastAsia" w:hAnsi="Arial" w:cs="Arial"/>
                <w:b/>
                <w:i/>
                <w:sz w:val="16"/>
              </w:rPr>
              <w:br/>
            </w:r>
            <w:r w:rsidRPr="00026D23">
              <w:rPr>
                <w:rFonts w:ascii="Arial" w:eastAsiaTheme="minorEastAsia" w:hAnsi="Arial" w:cs="Arial"/>
                <w:b/>
                <w:i/>
                <w:sz w:val="16"/>
              </w:rPr>
              <w:br/>
            </w:r>
          </w:p>
        </w:tc>
        <w:tc>
          <w:tcPr>
            <w:tcW w:w="1611" w:type="dxa"/>
            <w:vAlign w:val="center"/>
          </w:tcPr>
          <w:p w14:paraId="3BF92F13" w14:textId="77777777" w:rsidR="00851068" w:rsidRPr="00026D23" w:rsidRDefault="00851068" w:rsidP="00FA3043">
            <w:pPr>
              <w:spacing w:line="360" w:lineRule="auto"/>
              <w:rPr>
                <w:rFonts w:ascii="Arial" w:eastAsiaTheme="minorEastAsia" w:hAnsi="Arial" w:cs="Arial"/>
                <w:i/>
                <w:sz w:val="16"/>
              </w:rPr>
            </w:pPr>
            <w:r w:rsidRPr="00026D23">
              <w:rPr>
                <w:rFonts w:ascii="Arial" w:eastAsiaTheme="minorEastAsia" w:hAnsi="Arial" w:cs="Arial"/>
                <w:i/>
                <w:sz w:val="16"/>
              </w:rPr>
              <w:t>30-60</w:t>
            </w:r>
            <w:r w:rsidR="00D80F20">
              <w:rPr>
                <w:rFonts w:ascii="Arial" w:eastAsiaTheme="minorEastAsia" w:hAnsi="Arial" w:cs="Arial"/>
                <w:i/>
                <w:sz w:val="16"/>
              </w:rPr>
              <w:t xml:space="preserve"> </w:t>
            </w:r>
            <w:r w:rsidRPr="00026D23">
              <w:rPr>
                <w:rFonts w:ascii="Arial" w:eastAsiaTheme="minorEastAsia" w:hAnsi="Arial" w:cs="Arial"/>
                <w:i/>
                <w:sz w:val="16"/>
              </w:rPr>
              <w:t>kV luftledning</w:t>
            </w:r>
          </w:p>
        </w:tc>
        <w:tc>
          <w:tcPr>
            <w:tcW w:w="5696" w:type="dxa"/>
            <w:tcBorders>
              <w:right w:val="single" w:sz="4" w:space="0" w:color="FFFFFF" w:themeColor="background1"/>
            </w:tcBorders>
            <w:vAlign w:val="center"/>
          </w:tcPr>
          <w:p w14:paraId="618FC930"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642615BF" w14:textId="77777777" w:rsidR="00851068" w:rsidRPr="00026D23" w:rsidRDefault="00851068" w:rsidP="009230E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km</w:t>
            </w:r>
          </w:p>
        </w:tc>
      </w:tr>
      <w:tr w:rsidR="00851068" w14:paraId="02921A89" w14:textId="77777777" w:rsidTr="006A1F55">
        <w:trPr>
          <w:trHeight w:val="456"/>
        </w:trPr>
        <w:tc>
          <w:tcPr>
            <w:tcW w:w="1577" w:type="dxa"/>
            <w:vMerge/>
            <w:vAlign w:val="center"/>
          </w:tcPr>
          <w:p w14:paraId="0BC8F1A4" w14:textId="77777777" w:rsidR="00851068" w:rsidRPr="00026D23" w:rsidRDefault="00851068" w:rsidP="0078469A">
            <w:pPr>
              <w:spacing w:line="360" w:lineRule="auto"/>
              <w:rPr>
                <w:rFonts w:ascii="Arial" w:eastAsiaTheme="minorEastAsia" w:hAnsi="Arial" w:cs="Arial"/>
                <w:b/>
                <w:i/>
                <w:sz w:val="16"/>
              </w:rPr>
            </w:pPr>
          </w:p>
        </w:tc>
        <w:tc>
          <w:tcPr>
            <w:tcW w:w="1611" w:type="dxa"/>
            <w:vAlign w:val="center"/>
          </w:tcPr>
          <w:p w14:paraId="36EAE3CA" w14:textId="710B16EB" w:rsidR="00851068" w:rsidRPr="00026D23" w:rsidRDefault="00851068" w:rsidP="00FA3043">
            <w:pPr>
              <w:spacing w:line="360" w:lineRule="auto"/>
              <w:rPr>
                <w:rFonts w:ascii="Arial" w:eastAsiaTheme="minorEastAsia" w:hAnsi="Arial" w:cs="Arial"/>
                <w:i/>
                <w:sz w:val="16"/>
              </w:rPr>
            </w:pPr>
            <w:r w:rsidRPr="00026D23">
              <w:rPr>
                <w:rFonts w:ascii="Arial" w:eastAsiaTheme="minorEastAsia" w:hAnsi="Arial" w:cs="Arial"/>
                <w:i/>
                <w:sz w:val="16"/>
              </w:rPr>
              <w:t>30-60</w:t>
            </w:r>
            <w:r w:rsidR="0088081A">
              <w:rPr>
                <w:rFonts w:ascii="Arial" w:eastAsiaTheme="minorEastAsia" w:hAnsi="Arial" w:cs="Arial"/>
                <w:i/>
                <w:sz w:val="16"/>
              </w:rPr>
              <w:t xml:space="preserve"> </w:t>
            </w:r>
            <w:r w:rsidRPr="00026D23">
              <w:rPr>
                <w:rFonts w:ascii="Arial" w:eastAsiaTheme="minorEastAsia" w:hAnsi="Arial" w:cs="Arial"/>
                <w:i/>
                <w:sz w:val="16"/>
              </w:rPr>
              <w:t>kV kabel</w:t>
            </w:r>
          </w:p>
        </w:tc>
        <w:tc>
          <w:tcPr>
            <w:tcW w:w="5696" w:type="dxa"/>
            <w:tcBorders>
              <w:right w:val="single" w:sz="4" w:space="0" w:color="FFFFFF" w:themeColor="background1"/>
            </w:tcBorders>
            <w:vAlign w:val="center"/>
          </w:tcPr>
          <w:p w14:paraId="6C319399"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44F83EE8" w14:textId="77777777" w:rsidR="00851068" w:rsidRPr="00026D23" w:rsidRDefault="00851068" w:rsidP="0078469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km</w:t>
            </w:r>
          </w:p>
        </w:tc>
      </w:tr>
      <w:tr w:rsidR="00851068" w14:paraId="088FB21E" w14:textId="77777777" w:rsidTr="006A1F55">
        <w:trPr>
          <w:trHeight w:val="456"/>
        </w:trPr>
        <w:tc>
          <w:tcPr>
            <w:tcW w:w="1577" w:type="dxa"/>
            <w:vMerge/>
            <w:vAlign w:val="center"/>
          </w:tcPr>
          <w:p w14:paraId="3A109B7D" w14:textId="77777777" w:rsidR="00851068" w:rsidRPr="00026D23" w:rsidRDefault="00851068" w:rsidP="0078469A">
            <w:pPr>
              <w:spacing w:line="360" w:lineRule="auto"/>
              <w:rPr>
                <w:rFonts w:ascii="Arial" w:eastAsiaTheme="minorEastAsia" w:hAnsi="Arial" w:cs="Arial"/>
                <w:b/>
                <w:i/>
                <w:sz w:val="16"/>
              </w:rPr>
            </w:pPr>
          </w:p>
        </w:tc>
        <w:tc>
          <w:tcPr>
            <w:tcW w:w="1611" w:type="dxa"/>
            <w:vAlign w:val="center"/>
          </w:tcPr>
          <w:p w14:paraId="2A29DA36" w14:textId="77777777" w:rsidR="00851068" w:rsidRPr="00026D23" w:rsidRDefault="00851068" w:rsidP="00FA3043">
            <w:pPr>
              <w:spacing w:line="360" w:lineRule="auto"/>
              <w:rPr>
                <w:rFonts w:ascii="Arial" w:eastAsiaTheme="minorEastAsia" w:hAnsi="Arial" w:cs="Arial"/>
                <w:i/>
                <w:sz w:val="16"/>
              </w:rPr>
            </w:pPr>
            <w:r w:rsidRPr="00026D23">
              <w:rPr>
                <w:rFonts w:ascii="Arial" w:eastAsiaTheme="minorEastAsia" w:hAnsi="Arial" w:cs="Arial"/>
                <w:i/>
                <w:sz w:val="16"/>
              </w:rPr>
              <w:t>10-20 kV luftledning</w:t>
            </w:r>
          </w:p>
        </w:tc>
        <w:tc>
          <w:tcPr>
            <w:tcW w:w="5696" w:type="dxa"/>
            <w:tcBorders>
              <w:right w:val="single" w:sz="4" w:space="0" w:color="FFFFFF" w:themeColor="background1"/>
            </w:tcBorders>
            <w:vAlign w:val="center"/>
          </w:tcPr>
          <w:p w14:paraId="22A52542"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34930E13" w14:textId="77777777" w:rsidR="00851068" w:rsidRPr="00026D23" w:rsidRDefault="00851068" w:rsidP="0078469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km</w:t>
            </w:r>
          </w:p>
        </w:tc>
      </w:tr>
      <w:tr w:rsidR="00851068" w14:paraId="28656729" w14:textId="77777777" w:rsidTr="006A1F55">
        <w:trPr>
          <w:trHeight w:val="456"/>
        </w:trPr>
        <w:tc>
          <w:tcPr>
            <w:tcW w:w="1577" w:type="dxa"/>
            <w:vMerge/>
            <w:vAlign w:val="center"/>
          </w:tcPr>
          <w:p w14:paraId="0BB0D9C1" w14:textId="77777777" w:rsidR="00851068" w:rsidRPr="00026D23" w:rsidRDefault="00851068" w:rsidP="0078469A">
            <w:pPr>
              <w:spacing w:line="360" w:lineRule="auto"/>
              <w:rPr>
                <w:rFonts w:ascii="Arial" w:eastAsiaTheme="minorEastAsia" w:hAnsi="Arial" w:cs="Arial"/>
                <w:b/>
                <w:i/>
                <w:sz w:val="16"/>
              </w:rPr>
            </w:pPr>
          </w:p>
        </w:tc>
        <w:tc>
          <w:tcPr>
            <w:tcW w:w="1611" w:type="dxa"/>
            <w:vAlign w:val="center"/>
          </w:tcPr>
          <w:p w14:paraId="1A9E8513" w14:textId="77777777" w:rsidR="00851068" w:rsidRPr="00026D23" w:rsidRDefault="00851068" w:rsidP="00FA3043">
            <w:pPr>
              <w:spacing w:line="360" w:lineRule="auto"/>
              <w:rPr>
                <w:rFonts w:ascii="Arial" w:eastAsiaTheme="minorEastAsia" w:hAnsi="Arial" w:cs="Arial"/>
                <w:i/>
                <w:sz w:val="16"/>
              </w:rPr>
            </w:pPr>
            <w:r w:rsidRPr="00026D23">
              <w:rPr>
                <w:rFonts w:ascii="Arial" w:eastAsiaTheme="minorEastAsia" w:hAnsi="Arial" w:cs="Arial"/>
                <w:i/>
                <w:sz w:val="16"/>
              </w:rPr>
              <w:t>10-20 kV kabel</w:t>
            </w:r>
          </w:p>
        </w:tc>
        <w:tc>
          <w:tcPr>
            <w:tcW w:w="5696" w:type="dxa"/>
            <w:tcBorders>
              <w:right w:val="single" w:sz="4" w:space="0" w:color="FFFFFF" w:themeColor="background1"/>
            </w:tcBorders>
            <w:vAlign w:val="center"/>
          </w:tcPr>
          <w:p w14:paraId="4E63FA13"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6C7D9260" w14:textId="77777777" w:rsidR="00851068" w:rsidRPr="00026D23" w:rsidRDefault="00851068" w:rsidP="0078469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km</w:t>
            </w:r>
          </w:p>
        </w:tc>
      </w:tr>
      <w:tr w:rsidR="00851068" w14:paraId="1F65FAEA" w14:textId="77777777" w:rsidTr="006A1F55">
        <w:trPr>
          <w:trHeight w:val="456"/>
        </w:trPr>
        <w:tc>
          <w:tcPr>
            <w:tcW w:w="1577" w:type="dxa"/>
            <w:vMerge/>
            <w:vAlign w:val="center"/>
          </w:tcPr>
          <w:p w14:paraId="55335427" w14:textId="77777777" w:rsidR="00851068" w:rsidRPr="00026D23" w:rsidRDefault="00851068" w:rsidP="0078469A">
            <w:pPr>
              <w:spacing w:line="360" w:lineRule="auto"/>
              <w:rPr>
                <w:rFonts w:ascii="Arial" w:eastAsiaTheme="minorEastAsia" w:hAnsi="Arial" w:cs="Arial"/>
                <w:b/>
                <w:i/>
                <w:sz w:val="16"/>
              </w:rPr>
            </w:pPr>
          </w:p>
        </w:tc>
        <w:tc>
          <w:tcPr>
            <w:tcW w:w="1611" w:type="dxa"/>
            <w:vAlign w:val="center"/>
          </w:tcPr>
          <w:p w14:paraId="2D304837" w14:textId="77777777" w:rsidR="00851068" w:rsidRPr="00026D23" w:rsidRDefault="00851068" w:rsidP="00FA3043">
            <w:pPr>
              <w:spacing w:line="360" w:lineRule="auto"/>
              <w:rPr>
                <w:rFonts w:ascii="Arial" w:eastAsiaTheme="minorEastAsia" w:hAnsi="Arial" w:cs="Arial"/>
                <w:i/>
                <w:sz w:val="16"/>
              </w:rPr>
            </w:pPr>
            <w:r w:rsidRPr="00026D23">
              <w:rPr>
                <w:rFonts w:ascii="Arial" w:eastAsiaTheme="minorEastAsia" w:hAnsi="Arial" w:cs="Arial"/>
                <w:i/>
                <w:sz w:val="16"/>
              </w:rPr>
              <w:t>0,4 kV luftledning</w:t>
            </w:r>
          </w:p>
        </w:tc>
        <w:tc>
          <w:tcPr>
            <w:tcW w:w="5696" w:type="dxa"/>
            <w:tcBorders>
              <w:right w:val="single" w:sz="4" w:space="0" w:color="FFFFFF" w:themeColor="background1"/>
            </w:tcBorders>
            <w:vAlign w:val="center"/>
          </w:tcPr>
          <w:p w14:paraId="304F3CF9"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6AE2F1DF" w14:textId="77777777" w:rsidR="00851068" w:rsidRPr="00026D23" w:rsidRDefault="00851068" w:rsidP="0078469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km</w:t>
            </w:r>
          </w:p>
        </w:tc>
      </w:tr>
      <w:tr w:rsidR="00851068" w14:paraId="326F63ED" w14:textId="77777777" w:rsidTr="006A1F55">
        <w:trPr>
          <w:trHeight w:val="456"/>
        </w:trPr>
        <w:tc>
          <w:tcPr>
            <w:tcW w:w="1577" w:type="dxa"/>
            <w:vMerge/>
            <w:vAlign w:val="center"/>
          </w:tcPr>
          <w:p w14:paraId="2657A313" w14:textId="77777777" w:rsidR="00851068" w:rsidRPr="00026D23" w:rsidRDefault="00851068" w:rsidP="0078469A">
            <w:pPr>
              <w:spacing w:line="360" w:lineRule="auto"/>
              <w:rPr>
                <w:rFonts w:ascii="Arial" w:eastAsiaTheme="minorEastAsia" w:hAnsi="Arial" w:cs="Arial"/>
                <w:b/>
                <w:i/>
                <w:sz w:val="16"/>
              </w:rPr>
            </w:pPr>
          </w:p>
        </w:tc>
        <w:tc>
          <w:tcPr>
            <w:tcW w:w="1611" w:type="dxa"/>
            <w:vAlign w:val="center"/>
          </w:tcPr>
          <w:p w14:paraId="0B17CEFF" w14:textId="77777777" w:rsidR="00851068" w:rsidRPr="00026D23" w:rsidRDefault="00851068" w:rsidP="00FA3043">
            <w:pPr>
              <w:spacing w:line="360" w:lineRule="auto"/>
              <w:rPr>
                <w:rFonts w:ascii="Arial" w:eastAsiaTheme="minorEastAsia" w:hAnsi="Arial" w:cs="Arial"/>
                <w:i/>
                <w:sz w:val="16"/>
              </w:rPr>
            </w:pPr>
            <w:r w:rsidRPr="00026D23">
              <w:rPr>
                <w:rFonts w:ascii="Arial" w:eastAsiaTheme="minorEastAsia" w:hAnsi="Arial" w:cs="Arial"/>
                <w:i/>
                <w:sz w:val="16"/>
              </w:rPr>
              <w:t>0,4 kV kabel</w:t>
            </w:r>
          </w:p>
        </w:tc>
        <w:tc>
          <w:tcPr>
            <w:tcW w:w="5696" w:type="dxa"/>
            <w:tcBorders>
              <w:right w:val="single" w:sz="4" w:space="0" w:color="FFFFFF" w:themeColor="background1"/>
            </w:tcBorders>
            <w:vAlign w:val="center"/>
          </w:tcPr>
          <w:p w14:paraId="2B6CBDDE"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05BCAE17" w14:textId="77777777" w:rsidR="00851068" w:rsidRPr="00026D23" w:rsidRDefault="00851068" w:rsidP="0078469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km</w:t>
            </w:r>
          </w:p>
        </w:tc>
      </w:tr>
      <w:tr w:rsidR="00851068" w14:paraId="4F1508FB" w14:textId="77777777" w:rsidTr="006A1F55">
        <w:trPr>
          <w:trHeight w:val="456"/>
        </w:trPr>
        <w:tc>
          <w:tcPr>
            <w:tcW w:w="1577" w:type="dxa"/>
            <w:vMerge/>
            <w:vAlign w:val="center"/>
          </w:tcPr>
          <w:p w14:paraId="76593E15" w14:textId="77777777" w:rsidR="00851068" w:rsidRPr="00026D23" w:rsidRDefault="00851068" w:rsidP="0078469A">
            <w:pPr>
              <w:spacing w:line="360" w:lineRule="auto"/>
              <w:rPr>
                <w:rFonts w:ascii="Arial" w:eastAsiaTheme="minorEastAsia" w:hAnsi="Arial" w:cs="Arial"/>
                <w:b/>
                <w:i/>
                <w:sz w:val="16"/>
              </w:rPr>
            </w:pPr>
          </w:p>
        </w:tc>
        <w:tc>
          <w:tcPr>
            <w:tcW w:w="1611" w:type="dxa"/>
            <w:vAlign w:val="center"/>
          </w:tcPr>
          <w:p w14:paraId="58AF944D" w14:textId="77777777" w:rsidR="00851068" w:rsidRPr="00026D23" w:rsidRDefault="00851068" w:rsidP="0078469A">
            <w:pPr>
              <w:spacing w:line="360" w:lineRule="auto"/>
              <w:rPr>
                <w:rFonts w:ascii="Arial" w:eastAsiaTheme="minorEastAsia" w:hAnsi="Arial" w:cs="Arial"/>
                <w:b/>
                <w:i/>
                <w:sz w:val="16"/>
              </w:rPr>
            </w:pPr>
            <w:r w:rsidRPr="00026D23">
              <w:rPr>
                <w:rFonts w:ascii="Arial" w:eastAsiaTheme="minorEastAsia" w:hAnsi="Arial" w:cs="Arial"/>
                <w:b/>
                <w:i/>
                <w:sz w:val="16"/>
              </w:rPr>
              <w:t>I alt</w:t>
            </w:r>
          </w:p>
        </w:tc>
        <w:tc>
          <w:tcPr>
            <w:tcW w:w="5696" w:type="dxa"/>
            <w:tcBorders>
              <w:right w:val="single" w:sz="4" w:space="0" w:color="FFFFFF" w:themeColor="background1"/>
            </w:tcBorders>
            <w:vAlign w:val="center"/>
          </w:tcPr>
          <w:p w14:paraId="62D944BB" w14:textId="77777777" w:rsidR="00851068" w:rsidRPr="00026D23" w:rsidRDefault="00851068" w:rsidP="00851068">
            <w:pPr>
              <w:spacing w:line="360" w:lineRule="auto"/>
              <w:jc w:val="right"/>
              <w:rPr>
                <w:rFonts w:ascii="Arial" w:eastAsiaTheme="minorEastAsia" w:hAnsi="Arial" w:cs="Arial"/>
                <w:b/>
                <w:i/>
                <w:sz w:val="16"/>
              </w:rPr>
            </w:pPr>
            <w:r w:rsidRPr="00026D23">
              <w:rPr>
                <w:rFonts w:ascii="Arial" w:eastAsiaTheme="minorEastAsia" w:hAnsi="Arial" w:cs="Arial"/>
                <w:b/>
                <w:i/>
                <w:sz w:val="16"/>
                <w:highlight w:val="lightGray"/>
              </w:rPr>
              <w:t>[indsæt antal]</w:t>
            </w:r>
            <w:r w:rsidRPr="00026D23">
              <w:rPr>
                <w:rFonts w:ascii="Arial" w:eastAsiaTheme="minorEastAsia" w:hAnsi="Arial" w:cs="Arial"/>
                <w:b/>
                <w:i/>
                <w:sz w:val="16"/>
              </w:rPr>
              <w:t xml:space="preserve"> </w:t>
            </w:r>
          </w:p>
        </w:tc>
        <w:tc>
          <w:tcPr>
            <w:tcW w:w="750" w:type="dxa"/>
            <w:tcBorders>
              <w:left w:val="single" w:sz="4" w:space="0" w:color="FFFFFF" w:themeColor="background1"/>
            </w:tcBorders>
            <w:vAlign w:val="center"/>
          </w:tcPr>
          <w:p w14:paraId="442EB651" w14:textId="77777777" w:rsidR="00851068" w:rsidRPr="00026D23" w:rsidRDefault="00851068" w:rsidP="0078469A">
            <w:pPr>
              <w:spacing w:line="360" w:lineRule="auto"/>
              <w:jc w:val="right"/>
              <w:rPr>
                <w:rFonts w:ascii="Arial" w:eastAsiaTheme="minorEastAsia" w:hAnsi="Arial" w:cs="Arial"/>
                <w:b/>
                <w:i/>
                <w:sz w:val="16"/>
                <w:highlight w:val="lightGray"/>
              </w:rPr>
            </w:pPr>
            <w:r w:rsidRPr="00026D23">
              <w:rPr>
                <w:rFonts w:ascii="Arial" w:eastAsiaTheme="minorEastAsia" w:hAnsi="Arial" w:cs="Arial"/>
                <w:b/>
                <w:i/>
                <w:sz w:val="16"/>
              </w:rPr>
              <w:t>km</w:t>
            </w:r>
          </w:p>
        </w:tc>
      </w:tr>
      <w:tr w:rsidR="00851068" w14:paraId="4CF2C7AD" w14:textId="77777777" w:rsidTr="006A1F55">
        <w:trPr>
          <w:trHeight w:val="456"/>
        </w:trPr>
        <w:tc>
          <w:tcPr>
            <w:tcW w:w="1577" w:type="dxa"/>
            <w:vMerge w:val="restart"/>
            <w:vAlign w:val="center"/>
          </w:tcPr>
          <w:p w14:paraId="750670ED" w14:textId="77777777" w:rsidR="00851068" w:rsidRPr="00026D23" w:rsidRDefault="00851068" w:rsidP="00BD6710">
            <w:pPr>
              <w:spacing w:line="360" w:lineRule="auto"/>
              <w:rPr>
                <w:rFonts w:ascii="Arial" w:eastAsiaTheme="minorEastAsia" w:hAnsi="Arial" w:cs="Arial"/>
                <w:b/>
                <w:i/>
                <w:sz w:val="16"/>
              </w:rPr>
            </w:pPr>
            <w:r w:rsidRPr="00026D23">
              <w:rPr>
                <w:rFonts w:ascii="Arial" w:eastAsiaTheme="minorEastAsia" w:hAnsi="Arial" w:cs="Arial"/>
                <w:b/>
                <w:i/>
                <w:sz w:val="16"/>
              </w:rPr>
              <w:t>Tilslutninger (kundetyper)</w:t>
            </w:r>
          </w:p>
        </w:tc>
        <w:tc>
          <w:tcPr>
            <w:tcW w:w="1611" w:type="dxa"/>
            <w:vAlign w:val="center"/>
          </w:tcPr>
          <w:p w14:paraId="13273BF2" w14:textId="77777777" w:rsidR="00851068" w:rsidRPr="00026D23" w:rsidRDefault="00851068" w:rsidP="0078469A">
            <w:pPr>
              <w:spacing w:line="360" w:lineRule="auto"/>
              <w:rPr>
                <w:rFonts w:ascii="Arial" w:eastAsiaTheme="minorEastAsia" w:hAnsi="Arial" w:cs="Arial"/>
                <w:i/>
                <w:sz w:val="16"/>
              </w:rPr>
            </w:pPr>
            <w:r w:rsidRPr="00026D23">
              <w:rPr>
                <w:rFonts w:ascii="Arial" w:eastAsiaTheme="minorEastAsia" w:hAnsi="Arial" w:cs="Arial"/>
                <w:i/>
                <w:sz w:val="16"/>
              </w:rPr>
              <w:t>Kundetype C</w:t>
            </w:r>
          </w:p>
        </w:tc>
        <w:tc>
          <w:tcPr>
            <w:tcW w:w="5696" w:type="dxa"/>
            <w:tcBorders>
              <w:right w:val="single" w:sz="4" w:space="0" w:color="FFFFFF" w:themeColor="background1"/>
            </w:tcBorders>
            <w:vAlign w:val="center"/>
          </w:tcPr>
          <w:p w14:paraId="63337287"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47BD870D" w14:textId="77777777" w:rsidR="00851068" w:rsidRPr="00026D23" w:rsidRDefault="00851068" w:rsidP="009230E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kunder</w:t>
            </w:r>
          </w:p>
        </w:tc>
      </w:tr>
      <w:tr w:rsidR="00851068" w14:paraId="0FABDD28" w14:textId="77777777" w:rsidTr="006A1F55">
        <w:trPr>
          <w:trHeight w:val="456"/>
        </w:trPr>
        <w:tc>
          <w:tcPr>
            <w:tcW w:w="1577" w:type="dxa"/>
            <w:vMerge/>
            <w:vAlign w:val="center"/>
          </w:tcPr>
          <w:p w14:paraId="18E31C67" w14:textId="77777777" w:rsidR="00851068" w:rsidRPr="00026D23" w:rsidRDefault="00851068" w:rsidP="00D16749">
            <w:pPr>
              <w:spacing w:line="360" w:lineRule="auto"/>
              <w:jc w:val="center"/>
              <w:rPr>
                <w:rFonts w:ascii="Arial" w:eastAsiaTheme="minorEastAsia" w:hAnsi="Arial" w:cs="Arial"/>
                <w:b/>
                <w:i/>
                <w:sz w:val="16"/>
              </w:rPr>
            </w:pPr>
          </w:p>
        </w:tc>
        <w:tc>
          <w:tcPr>
            <w:tcW w:w="1611" w:type="dxa"/>
            <w:vAlign w:val="center"/>
          </w:tcPr>
          <w:p w14:paraId="5BC56C1D" w14:textId="7C8FB37E" w:rsidR="00851068" w:rsidRPr="00026D23" w:rsidRDefault="00851068" w:rsidP="009230EA">
            <w:pPr>
              <w:spacing w:line="360" w:lineRule="auto"/>
              <w:rPr>
                <w:rFonts w:ascii="Arial" w:eastAsiaTheme="minorEastAsia" w:hAnsi="Arial" w:cs="Arial"/>
                <w:b/>
                <w:i/>
                <w:sz w:val="16"/>
              </w:rPr>
            </w:pPr>
            <w:r w:rsidRPr="00026D23">
              <w:rPr>
                <w:rFonts w:ascii="Arial" w:eastAsiaTheme="minorEastAsia" w:hAnsi="Arial" w:cs="Arial"/>
                <w:i/>
                <w:sz w:val="16"/>
              </w:rPr>
              <w:t>Kundetype B</w:t>
            </w:r>
            <w:r w:rsidR="0088081A">
              <w:rPr>
                <w:rFonts w:ascii="Arial" w:eastAsiaTheme="minorEastAsia" w:hAnsi="Arial" w:cs="Arial"/>
                <w:i/>
                <w:sz w:val="16"/>
              </w:rPr>
              <w:t>-</w:t>
            </w:r>
            <w:r w:rsidRPr="00026D23">
              <w:rPr>
                <w:rFonts w:ascii="Arial" w:eastAsiaTheme="minorEastAsia" w:hAnsi="Arial" w:cs="Arial"/>
                <w:i/>
                <w:sz w:val="16"/>
              </w:rPr>
              <w:t>lav</w:t>
            </w:r>
          </w:p>
        </w:tc>
        <w:tc>
          <w:tcPr>
            <w:tcW w:w="5696" w:type="dxa"/>
            <w:tcBorders>
              <w:right w:val="single" w:sz="4" w:space="0" w:color="FFFFFF" w:themeColor="background1"/>
            </w:tcBorders>
            <w:vAlign w:val="center"/>
          </w:tcPr>
          <w:p w14:paraId="3FD1866D"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641EE108" w14:textId="77777777" w:rsidR="00851068" w:rsidRPr="00026D23" w:rsidRDefault="00851068" w:rsidP="009230E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kunder</w:t>
            </w:r>
          </w:p>
        </w:tc>
      </w:tr>
      <w:tr w:rsidR="00851068" w14:paraId="65D5AFBF" w14:textId="77777777" w:rsidTr="006A1F55">
        <w:trPr>
          <w:trHeight w:val="456"/>
        </w:trPr>
        <w:tc>
          <w:tcPr>
            <w:tcW w:w="1577" w:type="dxa"/>
            <w:vMerge/>
            <w:vAlign w:val="center"/>
          </w:tcPr>
          <w:p w14:paraId="4F4FF490" w14:textId="77777777" w:rsidR="00851068" w:rsidRPr="00026D23" w:rsidRDefault="00851068" w:rsidP="00D16749">
            <w:pPr>
              <w:spacing w:line="360" w:lineRule="auto"/>
              <w:jc w:val="center"/>
              <w:rPr>
                <w:rFonts w:ascii="Arial" w:eastAsiaTheme="minorEastAsia" w:hAnsi="Arial" w:cs="Arial"/>
                <w:b/>
                <w:i/>
                <w:sz w:val="16"/>
              </w:rPr>
            </w:pPr>
          </w:p>
        </w:tc>
        <w:tc>
          <w:tcPr>
            <w:tcW w:w="1611" w:type="dxa"/>
            <w:vAlign w:val="center"/>
          </w:tcPr>
          <w:p w14:paraId="49661885" w14:textId="237221C6" w:rsidR="00851068" w:rsidRPr="00026D23" w:rsidRDefault="00851068" w:rsidP="009230EA">
            <w:pPr>
              <w:spacing w:line="360" w:lineRule="auto"/>
              <w:rPr>
                <w:rFonts w:ascii="Arial" w:eastAsiaTheme="minorEastAsia" w:hAnsi="Arial" w:cs="Arial"/>
                <w:b/>
                <w:i/>
                <w:sz w:val="16"/>
              </w:rPr>
            </w:pPr>
            <w:r w:rsidRPr="00026D23">
              <w:rPr>
                <w:rFonts w:ascii="Arial" w:eastAsiaTheme="minorEastAsia" w:hAnsi="Arial" w:cs="Arial"/>
                <w:i/>
                <w:sz w:val="16"/>
              </w:rPr>
              <w:t>Kundetype B</w:t>
            </w:r>
            <w:r w:rsidR="0088081A">
              <w:rPr>
                <w:rFonts w:ascii="Arial" w:eastAsiaTheme="minorEastAsia" w:hAnsi="Arial" w:cs="Arial"/>
                <w:i/>
                <w:sz w:val="16"/>
              </w:rPr>
              <w:t>-</w:t>
            </w:r>
            <w:r w:rsidRPr="00026D23">
              <w:rPr>
                <w:rFonts w:ascii="Arial" w:eastAsiaTheme="minorEastAsia" w:hAnsi="Arial" w:cs="Arial"/>
                <w:i/>
                <w:sz w:val="16"/>
              </w:rPr>
              <w:t>høj</w:t>
            </w:r>
          </w:p>
        </w:tc>
        <w:tc>
          <w:tcPr>
            <w:tcW w:w="5696" w:type="dxa"/>
            <w:tcBorders>
              <w:right w:val="single" w:sz="4" w:space="0" w:color="FFFFFF" w:themeColor="background1"/>
            </w:tcBorders>
            <w:vAlign w:val="center"/>
          </w:tcPr>
          <w:p w14:paraId="6CC788D8"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3DD9C134" w14:textId="77777777" w:rsidR="00851068" w:rsidRPr="00026D23" w:rsidRDefault="00851068" w:rsidP="009230E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kunder</w:t>
            </w:r>
          </w:p>
        </w:tc>
      </w:tr>
      <w:tr w:rsidR="00851068" w14:paraId="66C0E994" w14:textId="77777777" w:rsidTr="006A1F55">
        <w:trPr>
          <w:trHeight w:val="456"/>
        </w:trPr>
        <w:tc>
          <w:tcPr>
            <w:tcW w:w="1577" w:type="dxa"/>
            <w:vMerge/>
            <w:vAlign w:val="center"/>
          </w:tcPr>
          <w:p w14:paraId="51C413A5" w14:textId="77777777" w:rsidR="00851068" w:rsidRPr="00026D23" w:rsidRDefault="00851068" w:rsidP="00543E34">
            <w:pPr>
              <w:spacing w:line="360" w:lineRule="auto"/>
              <w:jc w:val="center"/>
              <w:rPr>
                <w:rFonts w:ascii="Arial" w:eastAsiaTheme="minorEastAsia" w:hAnsi="Arial" w:cs="Arial"/>
                <w:b/>
                <w:i/>
                <w:sz w:val="16"/>
              </w:rPr>
            </w:pPr>
          </w:p>
        </w:tc>
        <w:tc>
          <w:tcPr>
            <w:tcW w:w="1611" w:type="dxa"/>
            <w:vAlign w:val="center"/>
          </w:tcPr>
          <w:p w14:paraId="6A3271F0" w14:textId="7990F394" w:rsidR="00851068" w:rsidRPr="00026D23" w:rsidRDefault="00851068" w:rsidP="009230EA">
            <w:pPr>
              <w:spacing w:line="360" w:lineRule="auto"/>
              <w:rPr>
                <w:rFonts w:ascii="Arial" w:eastAsiaTheme="minorEastAsia" w:hAnsi="Arial" w:cs="Arial"/>
                <w:b/>
                <w:i/>
                <w:sz w:val="16"/>
              </w:rPr>
            </w:pPr>
            <w:r w:rsidRPr="00026D23">
              <w:rPr>
                <w:rFonts w:ascii="Arial" w:eastAsiaTheme="minorEastAsia" w:hAnsi="Arial" w:cs="Arial"/>
                <w:i/>
                <w:sz w:val="16"/>
              </w:rPr>
              <w:t>Kundetype A</w:t>
            </w:r>
            <w:r w:rsidR="0088081A">
              <w:rPr>
                <w:rFonts w:ascii="Arial" w:eastAsiaTheme="minorEastAsia" w:hAnsi="Arial" w:cs="Arial"/>
                <w:i/>
                <w:sz w:val="16"/>
              </w:rPr>
              <w:t>-</w:t>
            </w:r>
            <w:r w:rsidRPr="00026D23">
              <w:rPr>
                <w:rFonts w:ascii="Arial" w:eastAsiaTheme="minorEastAsia" w:hAnsi="Arial" w:cs="Arial"/>
                <w:i/>
                <w:sz w:val="16"/>
              </w:rPr>
              <w:t>lav</w:t>
            </w:r>
          </w:p>
        </w:tc>
        <w:tc>
          <w:tcPr>
            <w:tcW w:w="5696" w:type="dxa"/>
            <w:tcBorders>
              <w:right w:val="single" w:sz="4" w:space="0" w:color="FFFFFF" w:themeColor="background1"/>
            </w:tcBorders>
            <w:vAlign w:val="center"/>
          </w:tcPr>
          <w:p w14:paraId="2C49EB97"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2ADFCCCF" w14:textId="77777777" w:rsidR="00851068" w:rsidRPr="00026D23" w:rsidRDefault="00851068" w:rsidP="009230E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kunder</w:t>
            </w:r>
          </w:p>
        </w:tc>
      </w:tr>
      <w:tr w:rsidR="00851068" w14:paraId="7C18D035" w14:textId="77777777" w:rsidTr="006A1F55">
        <w:trPr>
          <w:trHeight w:val="456"/>
        </w:trPr>
        <w:tc>
          <w:tcPr>
            <w:tcW w:w="1577" w:type="dxa"/>
            <w:vMerge/>
            <w:vAlign w:val="center"/>
          </w:tcPr>
          <w:p w14:paraId="11CDBE71" w14:textId="77777777" w:rsidR="00851068" w:rsidRPr="00026D23" w:rsidRDefault="00851068" w:rsidP="00543E34">
            <w:pPr>
              <w:spacing w:line="360" w:lineRule="auto"/>
              <w:jc w:val="center"/>
              <w:rPr>
                <w:rFonts w:ascii="Arial" w:eastAsiaTheme="minorEastAsia" w:hAnsi="Arial" w:cs="Arial"/>
                <w:b/>
                <w:i/>
                <w:sz w:val="16"/>
              </w:rPr>
            </w:pPr>
          </w:p>
        </w:tc>
        <w:tc>
          <w:tcPr>
            <w:tcW w:w="1611" w:type="dxa"/>
            <w:vAlign w:val="center"/>
          </w:tcPr>
          <w:p w14:paraId="1D0FA934" w14:textId="736CD95F" w:rsidR="00851068" w:rsidRPr="00026D23" w:rsidRDefault="00851068" w:rsidP="009230EA">
            <w:pPr>
              <w:spacing w:line="360" w:lineRule="auto"/>
              <w:rPr>
                <w:rFonts w:ascii="Arial" w:eastAsiaTheme="minorEastAsia" w:hAnsi="Arial" w:cs="Arial"/>
                <w:b/>
                <w:i/>
                <w:sz w:val="16"/>
              </w:rPr>
            </w:pPr>
            <w:r w:rsidRPr="00026D23">
              <w:rPr>
                <w:rFonts w:ascii="Arial" w:eastAsiaTheme="minorEastAsia" w:hAnsi="Arial" w:cs="Arial"/>
                <w:i/>
                <w:sz w:val="16"/>
              </w:rPr>
              <w:t>Kundetype A</w:t>
            </w:r>
            <w:r w:rsidR="0088081A">
              <w:rPr>
                <w:rFonts w:ascii="Arial" w:eastAsiaTheme="minorEastAsia" w:hAnsi="Arial" w:cs="Arial"/>
                <w:i/>
                <w:sz w:val="16"/>
              </w:rPr>
              <w:t>-</w:t>
            </w:r>
            <w:r w:rsidRPr="00026D23">
              <w:rPr>
                <w:rFonts w:ascii="Arial" w:eastAsiaTheme="minorEastAsia" w:hAnsi="Arial" w:cs="Arial"/>
                <w:i/>
                <w:sz w:val="16"/>
              </w:rPr>
              <w:t>høj</w:t>
            </w:r>
          </w:p>
        </w:tc>
        <w:tc>
          <w:tcPr>
            <w:tcW w:w="5696" w:type="dxa"/>
            <w:tcBorders>
              <w:right w:val="single" w:sz="4" w:space="0" w:color="FFFFFF" w:themeColor="background1"/>
            </w:tcBorders>
            <w:vAlign w:val="center"/>
          </w:tcPr>
          <w:p w14:paraId="7CDAF38C"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76BE42E2" w14:textId="77777777" w:rsidR="00851068" w:rsidRPr="00026D23" w:rsidRDefault="00851068" w:rsidP="009230E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kunder</w:t>
            </w:r>
          </w:p>
        </w:tc>
      </w:tr>
      <w:tr w:rsidR="00851068" w14:paraId="51082AA2" w14:textId="77777777" w:rsidTr="006A1F55">
        <w:trPr>
          <w:trHeight w:val="456"/>
        </w:trPr>
        <w:tc>
          <w:tcPr>
            <w:tcW w:w="1577" w:type="dxa"/>
            <w:vMerge/>
            <w:vAlign w:val="center"/>
          </w:tcPr>
          <w:p w14:paraId="5EF8880C" w14:textId="77777777" w:rsidR="00851068" w:rsidRPr="00026D23" w:rsidRDefault="00851068" w:rsidP="00543E34">
            <w:pPr>
              <w:spacing w:line="360" w:lineRule="auto"/>
              <w:jc w:val="center"/>
              <w:rPr>
                <w:rFonts w:ascii="Arial" w:eastAsiaTheme="minorEastAsia" w:hAnsi="Arial" w:cs="Arial"/>
                <w:b/>
                <w:i/>
                <w:sz w:val="16"/>
              </w:rPr>
            </w:pPr>
          </w:p>
        </w:tc>
        <w:tc>
          <w:tcPr>
            <w:tcW w:w="1611" w:type="dxa"/>
            <w:vAlign w:val="center"/>
          </w:tcPr>
          <w:p w14:paraId="7F882BDE" w14:textId="7B9E80F1" w:rsidR="00851068" w:rsidRPr="00026D23" w:rsidRDefault="00851068" w:rsidP="009230EA">
            <w:pPr>
              <w:spacing w:line="360" w:lineRule="auto"/>
              <w:rPr>
                <w:rFonts w:ascii="Arial" w:eastAsiaTheme="minorEastAsia" w:hAnsi="Arial" w:cs="Arial"/>
                <w:b/>
                <w:i/>
                <w:sz w:val="16"/>
              </w:rPr>
            </w:pPr>
            <w:r w:rsidRPr="00026D23">
              <w:rPr>
                <w:rFonts w:ascii="Arial" w:eastAsiaTheme="minorEastAsia" w:hAnsi="Arial" w:cs="Arial"/>
                <w:i/>
                <w:sz w:val="16"/>
              </w:rPr>
              <w:t>Kundetype A0</w:t>
            </w:r>
          </w:p>
        </w:tc>
        <w:tc>
          <w:tcPr>
            <w:tcW w:w="5696" w:type="dxa"/>
            <w:tcBorders>
              <w:right w:val="single" w:sz="4" w:space="0" w:color="FFFFFF" w:themeColor="background1"/>
            </w:tcBorders>
            <w:vAlign w:val="center"/>
          </w:tcPr>
          <w:p w14:paraId="2607D8FD" w14:textId="77777777" w:rsidR="00851068" w:rsidRPr="00026D23" w:rsidRDefault="00851068" w:rsidP="00851068">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750" w:type="dxa"/>
            <w:tcBorders>
              <w:left w:val="single" w:sz="4" w:space="0" w:color="FFFFFF" w:themeColor="background1"/>
            </w:tcBorders>
            <w:vAlign w:val="center"/>
          </w:tcPr>
          <w:p w14:paraId="161C26C6" w14:textId="77777777" w:rsidR="00851068" w:rsidRPr="00026D23" w:rsidRDefault="00851068" w:rsidP="009230EA">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kunder</w:t>
            </w:r>
          </w:p>
        </w:tc>
      </w:tr>
      <w:tr w:rsidR="00851068" w14:paraId="3131929F" w14:textId="77777777" w:rsidTr="006A1F55">
        <w:trPr>
          <w:trHeight w:val="456"/>
        </w:trPr>
        <w:tc>
          <w:tcPr>
            <w:tcW w:w="1577" w:type="dxa"/>
            <w:vMerge/>
            <w:vAlign w:val="center"/>
          </w:tcPr>
          <w:p w14:paraId="4158653D" w14:textId="77777777" w:rsidR="00851068" w:rsidRPr="00026D23" w:rsidRDefault="00851068" w:rsidP="00543E34">
            <w:pPr>
              <w:spacing w:line="360" w:lineRule="auto"/>
              <w:jc w:val="center"/>
              <w:rPr>
                <w:rFonts w:ascii="Arial" w:eastAsiaTheme="minorEastAsia" w:hAnsi="Arial" w:cs="Arial"/>
                <w:b/>
                <w:i/>
                <w:sz w:val="16"/>
              </w:rPr>
            </w:pPr>
          </w:p>
        </w:tc>
        <w:tc>
          <w:tcPr>
            <w:tcW w:w="1611" w:type="dxa"/>
            <w:vAlign w:val="center"/>
          </w:tcPr>
          <w:p w14:paraId="7730AD93" w14:textId="77777777" w:rsidR="00851068" w:rsidRPr="00026D23" w:rsidRDefault="00851068" w:rsidP="009230EA">
            <w:pPr>
              <w:spacing w:line="360" w:lineRule="auto"/>
              <w:rPr>
                <w:rFonts w:ascii="Arial" w:eastAsiaTheme="minorEastAsia" w:hAnsi="Arial" w:cs="Arial"/>
                <w:b/>
                <w:i/>
                <w:sz w:val="16"/>
              </w:rPr>
            </w:pPr>
            <w:r w:rsidRPr="00026D23">
              <w:rPr>
                <w:rFonts w:ascii="Arial" w:eastAsiaTheme="minorEastAsia" w:hAnsi="Arial" w:cs="Arial"/>
                <w:b/>
                <w:i/>
                <w:sz w:val="16"/>
              </w:rPr>
              <w:t>I alt</w:t>
            </w:r>
          </w:p>
        </w:tc>
        <w:tc>
          <w:tcPr>
            <w:tcW w:w="5696" w:type="dxa"/>
            <w:tcBorders>
              <w:right w:val="single" w:sz="4" w:space="0" w:color="FFFFFF" w:themeColor="background1"/>
            </w:tcBorders>
            <w:vAlign w:val="center"/>
          </w:tcPr>
          <w:p w14:paraId="217FC722" w14:textId="77777777" w:rsidR="00851068" w:rsidRPr="00026D23" w:rsidRDefault="00851068" w:rsidP="00851068">
            <w:pPr>
              <w:spacing w:line="360" w:lineRule="auto"/>
              <w:jc w:val="right"/>
              <w:rPr>
                <w:rFonts w:ascii="Arial" w:eastAsiaTheme="minorEastAsia" w:hAnsi="Arial" w:cs="Arial"/>
                <w:b/>
                <w:i/>
                <w:sz w:val="16"/>
              </w:rPr>
            </w:pPr>
            <w:r w:rsidRPr="00026D23">
              <w:rPr>
                <w:rFonts w:ascii="Arial" w:eastAsiaTheme="minorEastAsia" w:hAnsi="Arial" w:cs="Arial"/>
                <w:b/>
                <w:i/>
                <w:sz w:val="16"/>
                <w:highlight w:val="lightGray"/>
              </w:rPr>
              <w:t>[indsæt antal]</w:t>
            </w:r>
            <w:r w:rsidRPr="00026D23">
              <w:rPr>
                <w:rFonts w:ascii="Arial" w:eastAsiaTheme="minorEastAsia" w:hAnsi="Arial" w:cs="Arial"/>
                <w:b/>
                <w:i/>
                <w:sz w:val="16"/>
              </w:rPr>
              <w:t xml:space="preserve"> </w:t>
            </w:r>
          </w:p>
        </w:tc>
        <w:tc>
          <w:tcPr>
            <w:tcW w:w="750" w:type="dxa"/>
            <w:tcBorders>
              <w:left w:val="single" w:sz="4" w:space="0" w:color="FFFFFF" w:themeColor="background1"/>
            </w:tcBorders>
            <w:vAlign w:val="center"/>
          </w:tcPr>
          <w:p w14:paraId="3E071807" w14:textId="77777777" w:rsidR="00851068" w:rsidRPr="00026D23" w:rsidRDefault="00851068" w:rsidP="009230EA">
            <w:pPr>
              <w:spacing w:line="360" w:lineRule="auto"/>
              <w:jc w:val="right"/>
              <w:rPr>
                <w:rFonts w:ascii="Arial" w:eastAsiaTheme="minorEastAsia" w:hAnsi="Arial" w:cs="Arial"/>
                <w:b/>
                <w:i/>
                <w:sz w:val="16"/>
                <w:highlight w:val="lightGray"/>
              </w:rPr>
            </w:pPr>
            <w:r w:rsidRPr="00026D23">
              <w:rPr>
                <w:rFonts w:ascii="Arial" w:eastAsiaTheme="minorEastAsia" w:hAnsi="Arial" w:cs="Arial"/>
                <w:b/>
                <w:i/>
                <w:sz w:val="16"/>
              </w:rPr>
              <w:t>kunder</w:t>
            </w:r>
          </w:p>
        </w:tc>
      </w:tr>
    </w:tbl>
    <w:p w14:paraId="55D29B94" w14:textId="77777777" w:rsidR="004E53B5" w:rsidRDefault="004E53B5">
      <w:r>
        <w:br w:type="page"/>
      </w:r>
    </w:p>
    <w:p w14:paraId="0BA750FD" w14:textId="77777777" w:rsidR="00C74177" w:rsidRDefault="00C74177" w:rsidP="00C74177">
      <w:pPr>
        <w:pStyle w:val="Billedtekst"/>
        <w:keepNext/>
      </w:pPr>
      <w:r>
        <w:lastRenderedPageBreak/>
        <w:t xml:space="preserve">Tabel </w:t>
      </w:r>
      <w:r w:rsidR="00384CAD">
        <w:t>6</w:t>
      </w:r>
    </w:p>
    <w:tbl>
      <w:tblPr>
        <w:tblStyle w:val="Tabel-Gitter"/>
        <w:tblW w:w="9706" w:type="dxa"/>
        <w:tblLook w:val="04A0" w:firstRow="1" w:lastRow="0" w:firstColumn="1" w:lastColumn="0" w:noHBand="0" w:noVBand="1"/>
      </w:tblPr>
      <w:tblGrid>
        <w:gridCol w:w="1968"/>
        <w:gridCol w:w="823"/>
        <w:gridCol w:w="922"/>
        <w:gridCol w:w="5403"/>
        <w:gridCol w:w="590"/>
      </w:tblGrid>
      <w:tr w:rsidR="00F24BE4" w14:paraId="5D2BF5C6" w14:textId="77777777" w:rsidTr="00AE6DBC">
        <w:trPr>
          <w:trHeight w:val="768"/>
        </w:trPr>
        <w:tc>
          <w:tcPr>
            <w:tcW w:w="9703" w:type="dxa"/>
            <w:gridSpan w:val="5"/>
            <w:shd w:val="clear" w:color="auto" w:fill="0097A7"/>
            <w:vAlign w:val="center"/>
          </w:tcPr>
          <w:p w14:paraId="2CDAB3AE" w14:textId="77777777" w:rsidR="00F24BE4" w:rsidRPr="00E51E8C" w:rsidRDefault="00F24BE4" w:rsidP="00F24BE4">
            <w:pPr>
              <w:spacing w:line="360" w:lineRule="auto"/>
              <w:jc w:val="center"/>
              <w:rPr>
                <w:rFonts w:asciiTheme="majorHAnsi" w:eastAsiaTheme="minorEastAsia" w:hAnsiTheme="majorHAnsi" w:cstheme="majorHAnsi"/>
                <w:b/>
                <w:i/>
                <w:color w:val="FFFFFF" w:themeColor="background1"/>
                <w:sz w:val="24"/>
              </w:rPr>
            </w:pPr>
            <w:r w:rsidRPr="002566F7">
              <w:rPr>
                <w:rFonts w:asciiTheme="majorHAnsi" w:eastAsiaTheme="minorEastAsia" w:hAnsiTheme="majorHAnsi" w:cstheme="majorBidi"/>
                <w:b/>
                <w:bCs/>
                <w:i/>
                <w:iCs/>
                <w:color w:val="FFFFFF" w:themeColor="background1"/>
                <w:sz w:val="24"/>
                <w:szCs w:val="24"/>
              </w:rPr>
              <w:t>Elforbrug, nettab, elproduktionskapacitet og energilagerkapacitet</w:t>
            </w:r>
          </w:p>
        </w:tc>
      </w:tr>
      <w:tr w:rsidR="00986D46" w14:paraId="154C73E4" w14:textId="77777777" w:rsidTr="00AE6DBC">
        <w:trPr>
          <w:trHeight w:val="451"/>
        </w:trPr>
        <w:tc>
          <w:tcPr>
            <w:tcW w:w="2801" w:type="dxa"/>
            <w:gridSpan w:val="2"/>
            <w:tcBorders>
              <w:right w:val="single" w:sz="4" w:space="0" w:color="FFFFFF" w:themeColor="background1"/>
            </w:tcBorders>
            <w:vAlign w:val="center"/>
          </w:tcPr>
          <w:p w14:paraId="7A80856B" w14:textId="77777777" w:rsidR="00986D46" w:rsidRPr="00026D23" w:rsidRDefault="00986D46" w:rsidP="00C65B40">
            <w:pPr>
              <w:spacing w:line="360" w:lineRule="auto"/>
              <w:rPr>
                <w:rFonts w:ascii="Arial" w:eastAsiaTheme="minorEastAsia" w:hAnsi="Arial" w:cs="Arial"/>
                <w:b/>
                <w:i/>
                <w:sz w:val="16"/>
              </w:rPr>
            </w:pPr>
            <w:r w:rsidRPr="00026D23">
              <w:rPr>
                <w:rFonts w:ascii="Arial" w:eastAsiaTheme="minorEastAsia" w:hAnsi="Arial" w:cs="Arial"/>
                <w:b/>
                <w:i/>
                <w:sz w:val="16"/>
              </w:rPr>
              <w:t xml:space="preserve">Netområdeforbrug </w:t>
            </w:r>
          </w:p>
        </w:tc>
        <w:tc>
          <w:tcPr>
            <w:tcW w:w="933" w:type="dxa"/>
            <w:tcBorders>
              <w:left w:val="single" w:sz="4" w:space="0" w:color="FFFFFF" w:themeColor="background1"/>
            </w:tcBorders>
            <w:vAlign w:val="center"/>
          </w:tcPr>
          <w:p w14:paraId="2F8B4791" w14:textId="77777777" w:rsidR="00986D46" w:rsidRPr="00026D23" w:rsidRDefault="00986D46" w:rsidP="001B1B6E">
            <w:pPr>
              <w:spacing w:line="360" w:lineRule="auto"/>
              <w:rPr>
                <w:rFonts w:ascii="Arial" w:eastAsiaTheme="minorEastAsia" w:hAnsi="Arial" w:cs="Arial"/>
                <w:b/>
                <w:i/>
                <w:sz w:val="16"/>
              </w:rPr>
            </w:pPr>
          </w:p>
        </w:tc>
        <w:tc>
          <w:tcPr>
            <w:tcW w:w="5736" w:type="dxa"/>
            <w:tcBorders>
              <w:right w:val="single" w:sz="4" w:space="0" w:color="FFFFFF" w:themeColor="background1"/>
            </w:tcBorders>
            <w:vAlign w:val="center"/>
          </w:tcPr>
          <w:p w14:paraId="0D455C85" w14:textId="77777777" w:rsidR="00986D46" w:rsidRPr="00026D23" w:rsidRDefault="00986D46" w:rsidP="00986D46">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236" w:type="dxa"/>
            <w:tcBorders>
              <w:left w:val="single" w:sz="4" w:space="0" w:color="FFFFFF" w:themeColor="background1"/>
            </w:tcBorders>
            <w:vAlign w:val="center"/>
          </w:tcPr>
          <w:p w14:paraId="38FB21CC" w14:textId="77777777" w:rsidR="00986D46" w:rsidRPr="00026D23" w:rsidRDefault="00986D46" w:rsidP="00D80F20">
            <w:pPr>
              <w:spacing w:line="360" w:lineRule="auto"/>
              <w:jc w:val="right"/>
              <w:rPr>
                <w:rFonts w:ascii="Arial" w:eastAsiaTheme="minorEastAsia" w:hAnsi="Arial" w:cs="Arial"/>
                <w:i/>
                <w:sz w:val="16"/>
              </w:rPr>
            </w:pPr>
            <w:r w:rsidRPr="00026D23">
              <w:rPr>
                <w:rFonts w:ascii="Arial" w:eastAsiaTheme="minorEastAsia" w:hAnsi="Arial" w:cs="Arial"/>
                <w:i/>
                <w:sz w:val="16"/>
              </w:rPr>
              <w:t>MWh</w:t>
            </w:r>
          </w:p>
        </w:tc>
      </w:tr>
      <w:tr w:rsidR="00986D46" w14:paraId="04A7BA50" w14:textId="77777777" w:rsidTr="00AE6DBC">
        <w:trPr>
          <w:trHeight w:val="453"/>
        </w:trPr>
        <w:tc>
          <w:tcPr>
            <w:tcW w:w="2801" w:type="dxa"/>
            <w:gridSpan w:val="2"/>
            <w:tcBorders>
              <w:bottom w:val="single" w:sz="4" w:space="0" w:color="FFFFFF" w:themeColor="background1"/>
              <w:right w:val="single" w:sz="4" w:space="0" w:color="FFFFFF" w:themeColor="background1"/>
            </w:tcBorders>
            <w:vAlign w:val="center"/>
          </w:tcPr>
          <w:p w14:paraId="3106B112" w14:textId="77777777" w:rsidR="00986D46" w:rsidRPr="00026D23" w:rsidRDefault="00986D46" w:rsidP="00986D46">
            <w:pPr>
              <w:spacing w:line="360" w:lineRule="auto"/>
              <w:rPr>
                <w:rFonts w:ascii="Arial" w:eastAsiaTheme="minorEastAsia" w:hAnsi="Arial" w:cs="Arial"/>
                <w:b/>
                <w:i/>
                <w:sz w:val="16"/>
              </w:rPr>
            </w:pPr>
            <w:r w:rsidRPr="00026D23">
              <w:rPr>
                <w:rFonts w:ascii="Arial" w:eastAsiaTheme="minorEastAsia" w:hAnsi="Arial" w:cs="Arial"/>
                <w:b/>
                <w:i/>
                <w:sz w:val="16"/>
              </w:rPr>
              <w:t>Nettab</w:t>
            </w:r>
            <w:r w:rsidR="00C65B40">
              <w:rPr>
                <w:rFonts w:ascii="Arial" w:eastAsiaTheme="minorEastAsia" w:hAnsi="Arial" w:cs="Arial"/>
                <w:b/>
                <w:i/>
                <w:sz w:val="16"/>
              </w:rPr>
              <w:t xml:space="preserve"> </w:t>
            </w:r>
          </w:p>
        </w:tc>
        <w:tc>
          <w:tcPr>
            <w:tcW w:w="933" w:type="dxa"/>
            <w:tcBorders>
              <w:left w:val="single" w:sz="4" w:space="0" w:color="FFFFFF" w:themeColor="background1"/>
              <w:bottom w:val="single" w:sz="4" w:space="0" w:color="FFFFFF" w:themeColor="background1"/>
            </w:tcBorders>
            <w:vAlign w:val="center"/>
          </w:tcPr>
          <w:p w14:paraId="68C3BEB4" w14:textId="77777777" w:rsidR="00986D46" w:rsidRPr="00026D23" w:rsidRDefault="00986D46" w:rsidP="00986D46">
            <w:pPr>
              <w:spacing w:line="360" w:lineRule="auto"/>
              <w:rPr>
                <w:rFonts w:ascii="Arial" w:eastAsiaTheme="minorEastAsia" w:hAnsi="Arial" w:cs="Arial"/>
                <w:b/>
                <w:i/>
                <w:sz w:val="16"/>
              </w:rPr>
            </w:pPr>
          </w:p>
        </w:tc>
        <w:tc>
          <w:tcPr>
            <w:tcW w:w="5736" w:type="dxa"/>
            <w:tcBorders>
              <w:bottom w:val="single" w:sz="4" w:space="0" w:color="FFFFFF" w:themeColor="background1"/>
              <w:right w:val="single" w:sz="4" w:space="0" w:color="FFFFFF" w:themeColor="background1"/>
            </w:tcBorders>
            <w:vAlign w:val="center"/>
          </w:tcPr>
          <w:p w14:paraId="3877DDF3" w14:textId="77777777" w:rsidR="00986D46" w:rsidRPr="00026D23" w:rsidRDefault="00986D46" w:rsidP="00986D46">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006D5A51" w:rsidRPr="00026D23">
              <w:rPr>
                <w:rFonts w:ascii="Arial" w:eastAsiaTheme="minorEastAsia" w:hAnsi="Arial" w:cs="Arial"/>
                <w:i/>
                <w:sz w:val="16"/>
              </w:rPr>
              <w:t xml:space="preserve"> </w:t>
            </w:r>
          </w:p>
        </w:tc>
        <w:tc>
          <w:tcPr>
            <w:tcW w:w="236" w:type="dxa"/>
            <w:tcBorders>
              <w:left w:val="single" w:sz="4" w:space="0" w:color="FFFFFF" w:themeColor="background1"/>
              <w:bottom w:val="single" w:sz="4" w:space="0" w:color="FFFFFF" w:themeColor="background1"/>
            </w:tcBorders>
            <w:vAlign w:val="center"/>
          </w:tcPr>
          <w:p w14:paraId="698A95F5" w14:textId="77777777" w:rsidR="00986D46" w:rsidRPr="00026D23" w:rsidRDefault="00986D46" w:rsidP="00D80F20">
            <w:pPr>
              <w:spacing w:line="360" w:lineRule="auto"/>
              <w:jc w:val="right"/>
              <w:rPr>
                <w:rFonts w:ascii="Arial" w:eastAsiaTheme="minorEastAsia" w:hAnsi="Arial" w:cs="Arial"/>
                <w:i/>
                <w:sz w:val="16"/>
              </w:rPr>
            </w:pPr>
            <w:r w:rsidRPr="00026D23">
              <w:rPr>
                <w:rFonts w:ascii="Arial" w:eastAsiaTheme="minorEastAsia" w:hAnsi="Arial" w:cs="Arial"/>
                <w:i/>
                <w:sz w:val="16"/>
              </w:rPr>
              <w:t>MWh</w:t>
            </w:r>
          </w:p>
        </w:tc>
      </w:tr>
      <w:tr w:rsidR="006D5A51" w14:paraId="0129C268" w14:textId="77777777" w:rsidTr="00AE6DBC">
        <w:trPr>
          <w:trHeight w:val="451"/>
        </w:trPr>
        <w:tc>
          <w:tcPr>
            <w:tcW w:w="2801" w:type="dxa"/>
            <w:gridSpan w:val="2"/>
            <w:tcBorders>
              <w:top w:val="single" w:sz="4" w:space="0" w:color="FFFFFF" w:themeColor="background1"/>
              <w:right w:val="single" w:sz="4" w:space="0" w:color="FFFFFF" w:themeColor="background1"/>
            </w:tcBorders>
            <w:vAlign w:val="center"/>
          </w:tcPr>
          <w:p w14:paraId="31A34E87" w14:textId="77777777" w:rsidR="006D5A51" w:rsidRPr="00026D23" w:rsidRDefault="006D5A51" w:rsidP="00986D46">
            <w:pPr>
              <w:spacing w:line="360" w:lineRule="auto"/>
              <w:rPr>
                <w:rFonts w:ascii="Arial" w:eastAsiaTheme="minorEastAsia" w:hAnsi="Arial" w:cs="Arial"/>
                <w:b/>
                <w:i/>
                <w:sz w:val="16"/>
              </w:rPr>
            </w:pPr>
          </w:p>
        </w:tc>
        <w:tc>
          <w:tcPr>
            <w:tcW w:w="933" w:type="dxa"/>
            <w:tcBorders>
              <w:top w:val="single" w:sz="4" w:space="0" w:color="FFFFFF" w:themeColor="background1"/>
              <w:left w:val="single" w:sz="4" w:space="0" w:color="FFFFFF" w:themeColor="background1"/>
            </w:tcBorders>
            <w:vAlign w:val="center"/>
          </w:tcPr>
          <w:p w14:paraId="6108651C" w14:textId="77777777" w:rsidR="006D5A51" w:rsidRPr="00026D23" w:rsidRDefault="006D5A51" w:rsidP="00986D46">
            <w:pPr>
              <w:spacing w:line="360" w:lineRule="auto"/>
              <w:rPr>
                <w:rFonts w:ascii="Arial" w:eastAsiaTheme="minorEastAsia" w:hAnsi="Arial" w:cs="Arial"/>
                <w:b/>
                <w:i/>
                <w:sz w:val="16"/>
              </w:rPr>
            </w:pPr>
          </w:p>
        </w:tc>
        <w:tc>
          <w:tcPr>
            <w:tcW w:w="5736" w:type="dxa"/>
            <w:tcBorders>
              <w:top w:val="single" w:sz="4" w:space="0" w:color="FFFFFF" w:themeColor="background1"/>
              <w:right w:val="single" w:sz="4" w:space="0" w:color="FFFFFF" w:themeColor="background1"/>
            </w:tcBorders>
            <w:vAlign w:val="center"/>
          </w:tcPr>
          <w:p w14:paraId="1A1BDBBC" w14:textId="77777777" w:rsidR="006D5A51" w:rsidRPr="00026D23" w:rsidRDefault="006D5A51" w:rsidP="00986D46">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highlight w:val="lightGray"/>
              </w:rPr>
              <w:t>[indsæt procentvis andel af det samlede forbrug]</w:t>
            </w:r>
          </w:p>
        </w:tc>
        <w:tc>
          <w:tcPr>
            <w:tcW w:w="236" w:type="dxa"/>
            <w:tcBorders>
              <w:top w:val="single" w:sz="4" w:space="0" w:color="FFFFFF" w:themeColor="background1"/>
              <w:left w:val="single" w:sz="4" w:space="0" w:color="FFFFFF" w:themeColor="background1"/>
            </w:tcBorders>
            <w:vAlign w:val="center"/>
          </w:tcPr>
          <w:p w14:paraId="39C978BD" w14:textId="77777777" w:rsidR="006D5A51" w:rsidRPr="00026D23" w:rsidRDefault="006D5A51" w:rsidP="00D80F20">
            <w:pPr>
              <w:spacing w:line="360" w:lineRule="auto"/>
              <w:jc w:val="right"/>
              <w:rPr>
                <w:rFonts w:ascii="Arial" w:eastAsiaTheme="minorEastAsia" w:hAnsi="Arial" w:cs="Arial"/>
                <w:i/>
                <w:sz w:val="16"/>
              </w:rPr>
            </w:pPr>
            <w:r w:rsidRPr="00026D23">
              <w:rPr>
                <w:rFonts w:ascii="Arial" w:eastAsiaTheme="minorEastAsia" w:hAnsi="Arial" w:cs="Arial"/>
                <w:i/>
                <w:sz w:val="16"/>
              </w:rPr>
              <w:t>%</w:t>
            </w:r>
          </w:p>
        </w:tc>
      </w:tr>
      <w:tr w:rsidR="00986D46" w14:paraId="293AD766" w14:textId="77777777" w:rsidTr="00AE6DBC">
        <w:trPr>
          <w:trHeight w:val="451"/>
        </w:trPr>
        <w:tc>
          <w:tcPr>
            <w:tcW w:w="1968" w:type="dxa"/>
            <w:vMerge w:val="restart"/>
            <w:vAlign w:val="center"/>
          </w:tcPr>
          <w:p w14:paraId="3A13B7CB" w14:textId="77777777" w:rsidR="00986D46" w:rsidRPr="00026D23" w:rsidRDefault="00986D46" w:rsidP="00986D46">
            <w:pPr>
              <w:spacing w:line="360" w:lineRule="auto"/>
              <w:rPr>
                <w:rFonts w:ascii="Arial" w:eastAsiaTheme="minorEastAsia" w:hAnsi="Arial" w:cs="Arial"/>
                <w:b/>
                <w:i/>
                <w:sz w:val="16"/>
              </w:rPr>
            </w:pPr>
            <w:r w:rsidRPr="00026D23">
              <w:rPr>
                <w:rFonts w:ascii="Arial" w:eastAsiaTheme="minorEastAsia" w:hAnsi="Arial" w:cs="Arial"/>
                <w:b/>
                <w:i/>
                <w:sz w:val="16"/>
              </w:rPr>
              <w:t>Tilsluttet elproduktionskapacitet</w:t>
            </w:r>
          </w:p>
        </w:tc>
        <w:tc>
          <w:tcPr>
            <w:tcW w:w="1766" w:type="dxa"/>
            <w:gridSpan w:val="2"/>
            <w:vAlign w:val="center"/>
          </w:tcPr>
          <w:p w14:paraId="217EC070" w14:textId="77777777" w:rsidR="00986D46" w:rsidRPr="00026D23" w:rsidRDefault="00986D46" w:rsidP="00986D46">
            <w:pPr>
              <w:spacing w:line="360" w:lineRule="auto"/>
              <w:rPr>
                <w:rFonts w:ascii="Arial" w:eastAsiaTheme="minorEastAsia" w:hAnsi="Arial" w:cs="Arial"/>
                <w:b/>
                <w:i/>
                <w:sz w:val="16"/>
              </w:rPr>
            </w:pPr>
            <w:r w:rsidRPr="00026D23">
              <w:rPr>
                <w:rFonts w:ascii="Arial" w:eastAsiaTheme="minorEastAsia" w:hAnsi="Arial" w:cs="Arial"/>
                <w:i/>
                <w:sz w:val="16"/>
              </w:rPr>
              <w:t>Solcelleanlæg (VE)</w:t>
            </w:r>
          </w:p>
        </w:tc>
        <w:tc>
          <w:tcPr>
            <w:tcW w:w="5736" w:type="dxa"/>
            <w:tcBorders>
              <w:right w:val="single" w:sz="4" w:space="0" w:color="FFFFFF" w:themeColor="background1"/>
            </w:tcBorders>
            <w:vAlign w:val="center"/>
          </w:tcPr>
          <w:p w14:paraId="16A957E4" w14:textId="77777777" w:rsidR="00986D46" w:rsidRPr="00026D23" w:rsidRDefault="00986D46" w:rsidP="00986D46">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236" w:type="dxa"/>
            <w:tcBorders>
              <w:left w:val="single" w:sz="4" w:space="0" w:color="FFFFFF" w:themeColor="background1"/>
            </w:tcBorders>
            <w:vAlign w:val="center"/>
          </w:tcPr>
          <w:p w14:paraId="799D7913" w14:textId="77777777" w:rsidR="00986D46" w:rsidRPr="00026D23" w:rsidRDefault="00986D46" w:rsidP="00D80F20">
            <w:pPr>
              <w:spacing w:line="360" w:lineRule="auto"/>
              <w:jc w:val="right"/>
              <w:rPr>
                <w:rFonts w:ascii="Arial" w:eastAsiaTheme="minorEastAsia" w:hAnsi="Arial" w:cs="Arial"/>
                <w:i/>
                <w:sz w:val="16"/>
              </w:rPr>
            </w:pPr>
            <w:r w:rsidRPr="00026D23">
              <w:rPr>
                <w:rFonts w:ascii="Arial" w:eastAsiaTheme="minorEastAsia" w:hAnsi="Arial" w:cs="Arial"/>
                <w:i/>
                <w:sz w:val="16"/>
              </w:rPr>
              <w:t>MW</w:t>
            </w:r>
          </w:p>
        </w:tc>
      </w:tr>
      <w:tr w:rsidR="00986D46" w14:paraId="41ABD7C5" w14:textId="77777777" w:rsidTr="00AE6DBC">
        <w:trPr>
          <w:trHeight w:val="451"/>
        </w:trPr>
        <w:tc>
          <w:tcPr>
            <w:tcW w:w="1968" w:type="dxa"/>
            <w:vMerge/>
            <w:vAlign w:val="center"/>
          </w:tcPr>
          <w:p w14:paraId="51662385" w14:textId="77777777" w:rsidR="00986D46" w:rsidRPr="00026D23" w:rsidRDefault="00986D46" w:rsidP="00986D46">
            <w:pPr>
              <w:spacing w:line="360" w:lineRule="auto"/>
              <w:jc w:val="center"/>
              <w:rPr>
                <w:rFonts w:ascii="Arial" w:eastAsiaTheme="minorEastAsia" w:hAnsi="Arial" w:cs="Arial"/>
                <w:b/>
                <w:i/>
                <w:sz w:val="16"/>
              </w:rPr>
            </w:pPr>
          </w:p>
        </w:tc>
        <w:tc>
          <w:tcPr>
            <w:tcW w:w="1766" w:type="dxa"/>
            <w:gridSpan w:val="2"/>
            <w:vAlign w:val="center"/>
          </w:tcPr>
          <w:p w14:paraId="566D7963" w14:textId="77777777" w:rsidR="00986D46" w:rsidRPr="00026D23" w:rsidRDefault="00986D46" w:rsidP="00986D46">
            <w:pPr>
              <w:spacing w:line="360" w:lineRule="auto"/>
              <w:rPr>
                <w:rFonts w:ascii="Arial" w:eastAsiaTheme="minorEastAsia" w:hAnsi="Arial" w:cs="Arial"/>
                <w:b/>
                <w:i/>
                <w:sz w:val="16"/>
              </w:rPr>
            </w:pPr>
            <w:r w:rsidRPr="00026D23">
              <w:rPr>
                <w:rFonts w:ascii="Arial" w:eastAsiaTheme="minorEastAsia" w:hAnsi="Arial" w:cs="Arial"/>
                <w:i/>
                <w:sz w:val="16"/>
              </w:rPr>
              <w:t>Vindmøller (VE)</w:t>
            </w:r>
          </w:p>
        </w:tc>
        <w:tc>
          <w:tcPr>
            <w:tcW w:w="5736" w:type="dxa"/>
            <w:tcBorders>
              <w:right w:val="single" w:sz="4" w:space="0" w:color="FFFFFF" w:themeColor="background1"/>
            </w:tcBorders>
            <w:vAlign w:val="center"/>
          </w:tcPr>
          <w:p w14:paraId="40D69D29" w14:textId="77777777" w:rsidR="00986D46" w:rsidRPr="00026D23" w:rsidRDefault="00986D46" w:rsidP="00986D46">
            <w:pPr>
              <w:spacing w:line="360" w:lineRule="auto"/>
              <w:jc w:val="right"/>
              <w:rPr>
                <w:rFonts w:ascii="Arial" w:eastAsiaTheme="minorEastAsia" w:hAnsi="Arial" w:cs="Arial"/>
                <w:i/>
                <w:sz w:val="16"/>
              </w:rPr>
            </w:pPr>
            <w:r w:rsidRPr="00026D23">
              <w:rPr>
                <w:rFonts w:ascii="Arial" w:eastAsiaTheme="minorEastAsia" w:hAnsi="Arial" w:cs="Arial"/>
                <w:i/>
                <w:sz w:val="16"/>
              </w:rPr>
              <w:t xml:space="preserve">    </w:t>
            </w: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236" w:type="dxa"/>
            <w:tcBorders>
              <w:left w:val="single" w:sz="4" w:space="0" w:color="FFFFFF" w:themeColor="background1"/>
            </w:tcBorders>
            <w:vAlign w:val="center"/>
          </w:tcPr>
          <w:p w14:paraId="045811B4" w14:textId="77777777" w:rsidR="00986D46" w:rsidRPr="00026D23" w:rsidRDefault="00986D46" w:rsidP="00D80F20">
            <w:pPr>
              <w:spacing w:line="360" w:lineRule="auto"/>
              <w:jc w:val="right"/>
              <w:rPr>
                <w:rFonts w:ascii="Arial" w:eastAsiaTheme="minorEastAsia" w:hAnsi="Arial" w:cs="Arial"/>
                <w:i/>
                <w:sz w:val="16"/>
              </w:rPr>
            </w:pPr>
            <w:r w:rsidRPr="00026D23">
              <w:rPr>
                <w:rFonts w:ascii="Arial" w:eastAsiaTheme="minorEastAsia" w:hAnsi="Arial" w:cs="Arial"/>
                <w:i/>
                <w:sz w:val="16"/>
              </w:rPr>
              <w:t>MW</w:t>
            </w:r>
          </w:p>
        </w:tc>
      </w:tr>
      <w:tr w:rsidR="00986D46" w14:paraId="536EC80A" w14:textId="77777777" w:rsidTr="00AE6DBC">
        <w:trPr>
          <w:trHeight w:val="451"/>
        </w:trPr>
        <w:tc>
          <w:tcPr>
            <w:tcW w:w="1968" w:type="dxa"/>
            <w:vMerge/>
            <w:vAlign w:val="center"/>
          </w:tcPr>
          <w:p w14:paraId="78816EF0" w14:textId="77777777" w:rsidR="00986D46" w:rsidRPr="00026D23" w:rsidRDefault="00986D46" w:rsidP="00986D46">
            <w:pPr>
              <w:spacing w:line="360" w:lineRule="auto"/>
              <w:jc w:val="center"/>
              <w:rPr>
                <w:rFonts w:ascii="Arial" w:eastAsiaTheme="minorEastAsia" w:hAnsi="Arial" w:cs="Arial"/>
                <w:b/>
                <w:i/>
                <w:sz w:val="16"/>
              </w:rPr>
            </w:pPr>
          </w:p>
        </w:tc>
        <w:tc>
          <w:tcPr>
            <w:tcW w:w="1766" w:type="dxa"/>
            <w:gridSpan w:val="2"/>
            <w:vAlign w:val="center"/>
          </w:tcPr>
          <w:p w14:paraId="1889ED3E" w14:textId="77777777" w:rsidR="00986D46" w:rsidRPr="00026D23" w:rsidRDefault="00986D46" w:rsidP="00986D46">
            <w:pPr>
              <w:spacing w:line="360" w:lineRule="auto"/>
              <w:rPr>
                <w:rFonts w:ascii="Arial" w:eastAsiaTheme="minorEastAsia" w:hAnsi="Arial" w:cs="Arial"/>
                <w:i/>
                <w:sz w:val="16"/>
              </w:rPr>
            </w:pPr>
            <w:r w:rsidRPr="00026D23">
              <w:rPr>
                <w:rFonts w:ascii="Arial" w:eastAsiaTheme="minorEastAsia" w:hAnsi="Arial" w:cs="Arial"/>
                <w:i/>
                <w:sz w:val="16"/>
              </w:rPr>
              <w:t>Decentrale kraftvarmeværker</w:t>
            </w:r>
          </w:p>
        </w:tc>
        <w:tc>
          <w:tcPr>
            <w:tcW w:w="5736" w:type="dxa"/>
            <w:tcBorders>
              <w:right w:val="single" w:sz="4" w:space="0" w:color="FFFFFF" w:themeColor="background1"/>
            </w:tcBorders>
            <w:vAlign w:val="center"/>
          </w:tcPr>
          <w:p w14:paraId="7E5F2754" w14:textId="77777777" w:rsidR="00986D46" w:rsidRPr="00026D23" w:rsidRDefault="00986D46" w:rsidP="00986D46">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236" w:type="dxa"/>
            <w:tcBorders>
              <w:left w:val="single" w:sz="4" w:space="0" w:color="FFFFFF" w:themeColor="background1"/>
            </w:tcBorders>
            <w:vAlign w:val="center"/>
          </w:tcPr>
          <w:p w14:paraId="2374D07B" w14:textId="77777777" w:rsidR="00986D46" w:rsidRPr="00026D23" w:rsidRDefault="00986D46" w:rsidP="00D80F20">
            <w:pPr>
              <w:spacing w:line="360" w:lineRule="auto"/>
              <w:jc w:val="right"/>
              <w:rPr>
                <w:rFonts w:ascii="Arial" w:eastAsiaTheme="minorEastAsia" w:hAnsi="Arial" w:cs="Arial"/>
                <w:i/>
                <w:sz w:val="16"/>
              </w:rPr>
            </w:pPr>
            <w:r w:rsidRPr="00026D23">
              <w:rPr>
                <w:rFonts w:ascii="Arial" w:eastAsiaTheme="minorEastAsia" w:hAnsi="Arial" w:cs="Arial"/>
                <w:i/>
                <w:sz w:val="16"/>
              </w:rPr>
              <w:t>MW</w:t>
            </w:r>
          </w:p>
        </w:tc>
      </w:tr>
      <w:tr w:rsidR="00986D46" w14:paraId="7B2F51B7" w14:textId="77777777" w:rsidTr="00AE6DBC">
        <w:trPr>
          <w:trHeight w:val="451"/>
        </w:trPr>
        <w:tc>
          <w:tcPr>
            <w:tcW w:w="1968" w:type="dxa"/>
            <w:vMerge/>
            <w:vAlign w:val="center"/>
          </w:tcPr>
          <w:p w14:paraId="5BFCFACD" w14:textId="77777777" w:rsidR="00986D46" w:rsidRPr="00026D23" w:rsidRDefault="00986D46" w:rsidP="00986D46">
            <w:pPr>
              <w:spacing w:line="360" w:lineRule="auto"/>
              <w:jc w:val="center"/>
              <w:rPr>
                <w:rFonts w:ascii="Arial" w:eastAsiaTheme="minorEastAsia" w:hAnsi="Arial" w:cs="Arial"/>
                <w:b/>
                <w:i/>
                <w:sz w:val="16"/>
              </w:rPr>
            </w:pPr>
          </w:p>
        </w:tc>
        <w:tc>
          <w:tcPr>
            <w:tcW w:w="1766" w:type="dxa"/>
            <w:gridSpan w:val="2"/>
            <w:vAlign w:val="center"/>
          </w:tcPr>
          <w:p w14:paraId="132E7C24" w14:textId="77777777" w:rsidR="00986D46" w:rsidRPr="00026D23" w:rsidRDefault="00986D46" w:rsidP="00986D46">
            <w:pPr>
              <w:spacing w:line="360" w:lineRule="auto"/>
              <w:rPr>
                <w:rFonts w:ascii="Arial" w:eastAsiaTheme="minorEastAsia" w:hAnsi="Arial" w:cs="Arial"/>
                <w:i/>
                <w:sz w:val="16"/>
              </w:rPr>
            </w:pPr>
            <w:r w:rsidRPr="00026D23">
              <w:rPr>
                <w:rFonts w:ascii="Arial" w:eastAsiaTheme="minorEastAsia" w:hAnsi="Arial" w:cs="Arial"/>
                <w:i/>
                <w:sz w:val="16"/>
              </w:rPr>
              <w:t>Anden produktion</w:t>
            </w:r>
          </w:p>
        </w:tc>
        <w:tc>
          <w:tcPr>
            <w:tcW w:w="5736" w:type="dxa"/>
            <w:tcBorders>
              <w:right w:val="single" w:sz="4" w:space="0" w:color="FFFFFF" w:themeColor="background1"/>
            </w:tcBorders>
            <w:vAlign w:val="center"/>
          </w:tcPr>
          <w:p w14:paraId="795D399B" w14:textId="77777777" w:rsidR="00986D46" w:rsidRPr="00026D23" w:rsidRDefault="00986D46" w:rsidP="00986D46">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236" w:type="dxa"/>
            <w:tcBorders>
              <w:left w:val="single" w:sz="4" w:space="0" w:color="FFFFFF" w:themeColor="background1"/>
            </w:tcBorders>
            <w:vAlign w:val="center"/>
          </w:tcPr>
          <w:p w14:paraId="0877E8EC" w14:textId="77777777" w:rsidR="00986D46" w:rsidRPr="00026D23" w:rsidRDefault="00986D46" w:rsidP="00D80F20">
            <w:pPr>
              <w:spacing w:line="360" w:lineRule="auto"/>
              <w:jc w:val="right"/>
              <w:rPr>
                <w:rFonts w:ascii="Arial" w:eastAsiaTheme="minorEastAsia" w:hAnsi="Arial" w:cs="Arial"/>
                <w:i/>
                <w:sz w:val="16"/>
              </w:rPr>
            </w:pPr>
            <w:r w:rsidRPr="00026D23">
              <w:rPr>
                <w:rFonts w:ascii="Arial" w:eastAsiaTheme="minorEastAsia" w:hAnsi="Arial" w:cs="Arial"/>
                <w:i/>
                <w:sz w:val="16"/>
              </w:rPr>
              <w:t>MW</w:t>
            </w:r>
          </w:p>
        </w:tc>
      </w:tr>
      <w:tr w:rsidR="00986D46" w14:paraId="450FB1C2" w14:textId="77777777" w:rsidTr="00AE6DBC">
        <w:trPr>
          <w:trHeight w:val="451"/>
        </w:trPr>
        <w:tc>
          <w:tcPr>
            <w:tcW w:w="1968" w:type="dxa"/>
            <w:vMerge/>
            <w:vAlign w:val="center"/>
          </w:tcPr>
          <w:p w14:paraId="615ECB38" w14:textId="77777777" w:rsidR="00986D46" w:rsidRPr="00026D23" w:rsidRDefault="00986D46" w:rsidP="00986D46">
            <w:pPr>
              <w:spacing w:line="360" w:lineRule="auto"/>
              <w:jc w:val="center"/>
              <w:rPr>
                <w:rFonts w:ascii="Arial" w:eastAsiaTheme="minorEastAsia" w:hAnsi="Arial" w:cs="Arial"/>
                <w:b/>
                <w:i/>
                <w:sz w:val="16"/>
              </w:rPr>
            </w:pPr>
          </w:p>
        </w:tc>
        <w:tc>
          <w:tcPr>
            <w:tcW w:w="1766" w:type="dxa"/>
            <w:gridSpan w:val="2"/>
            <w:vAlign w:val="center"/>
          </w:tcPr>
          <w:p w14:paraId="0CA7195C" w14:textId="77777777" w:rsidR="00986D46" w:rsidRPr="00026D23" w:rsidRDefault="00986D46" w:rsidP="00986D46">
            <w:pPr>
              <w:spacing w:line="360" w:lineRule="auto"/>
              <w:rPr>
                <w:rFonts w:ascii="Arial" w:eastAsiaTheme="minorEastAsia" w:hAnsi="Arial" w:cs="Arial"/>
                <w:b/>
                <w:i/>
                <w:sz w:val="16"/>
              </w:rPr>
            </w:pPr>
            <w:r w:rsidRPr="00026D23">
              <w:rPr>
                <w:rFonts w:ascii="Arial" w:eastAsiaTheme="minorEastAsia" w:hAnsi="Arial" w:cs="Arial"/>
                <w:b/>
                <w:i/>
                <w:sz w:val="16"/>
              </w:rPr>
              <w:t>I alt</w:t>
            </w:r>
          </w:p>
        </w:tc>
        <w:tc>
          <w:tcPr>
            <w:tcW w:w="5736" w:type="dxa"/>
            <w:tcBorders>
              <w:right w:val="single" w:sz="4" w:space="0" w:color="FFFFFF" w:themeColor="background1"/>
            </w:tcBorders>
            <w:vAlign w:val="center"/>
          </w:tcPr>
          <w:p w14:paraId="01849520" w14:textId="77777777" w:rsidR="00986D46" w:rsidRPr="00026D23" w:rsidRDefault="00986D46" w:rsidP="00986D46">
            <w:pPr>
              <w:spacing w:line="360" w:lineRule="auto"/>
              <w:jc w:val="right"/>
              <w:rPr>
                <w:rFonts w:ascii="Arial" w:eastAsiaTheme="minorEastAsia" w:hAnsi="Arial" w:cs="Arial"/>
                <w:b/>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236" w:type="dxa"/>
            <w:tcBorders>
              <w:left w:val="single" w:sz="4" w:space="0" w:color="FFFFFF" w:themeColor="background1"/>
            </w:tcBorders>
            <w:vAlign w:val="center"/>
          </w:tcPr>
          <w:p w14:paraId="565990AA" w14:textId="77777777" w:rsidR="00986D46" w:rsidRPr="00026D23" w:rsidRDefault="00986D46" w:rsidP="00D80F20">
            <w:pPr>
              <w:spacing w:line="360" w:lineRule="auto"/>
              <w:jc w:val="right"/>
              <w:rPr>
                <w:rFonts w:ascii="Arial" w:eastAsiaTheme="minorEastAsia" w:hAnsi="Arial" w:cs="Arial"/>
                <w:b/>
                <w:i/>
                <w:sz w:val="16"/>
              </w:rPr>
            </w:pPr>
            <w:r w:rsidRPr="00026D23">
              <w:rPr>
                <w:rFonts w:ascii="Arial" w:eastAsiaTheme="minorEastAsia" w:hAnsi="Arial" w:cs="Arial"/>
                <w:b/>
                <w:i/>
                <w:sz w:val="16"/>
              </w:rPr>
              <w:t>MW</w:t>
            </w:r>
          </w:p>
        </w:tc>
      </w:tr>
      <w:tr w:rsidR="00986D46" w14:paraId="4F0EC0AC" w14:textId="77777777" w:rsidTr="00AE6DBC">
        <w:trPr>
          <w:trHeight w:val="451"/>
        </w:trPr>
        <w:tc>
          <w:tcPr>
            <w:tcW w:w="1968" w:type="dxa"/>
            <w:vMerge w:val="restart"/>
            <w:vAlign w:val="center"/>
          </w:tcPr>
          <w:p w14:paraId="06234947" w14:textId="5C762A38" w:rsidR="00986D46" w:rsidRPr="00026D23" w:rsidRDefault="00986D46" w:rsidP="00986D46">
            <w:pPr>
              <w:spacing w:line="360" w:lineRule="auto"/>
              <w:rPr>
                <w:rFonts w:ascii="Arial" w:eastAsiaTheme="minorEastAsia" w:hAnsi="Arial" w:cs="Arial"/>
                <w:b/>
                <w:i/>
                <w:sz w:val="16"/>
              </w:rPr>
            </w:pPr>
            <w:r w:rsidRPr="00026D23">
              <w:rPr>
                <w:rFonts w:ascii="Arial" w:eastAsiaTheme="minorEastAsia" w:hAnsi="Arial" w:cs="Arial"/>
                <w:b/>
                <w:i/>
                <w:sz w:val="16"/>
              </w:rPr>
              <w:t>Tilsluttet</w:t>
            </w:r>
            <w:r w:rsidRPr="00026D23">
              <w:rPr>
                <w:rFonts w:ascii="Arial" w:eastAsiaTheme="minorEastAsia" w:hAnsi="Arial" w:cs="Arial"/>
                <w:b/>
                <w:i/>
                <w:sz w:val="16"/>
              </w:rPr>
              <w:br/>
              <w:t>Energilagerkapacitet</w:t>
            </w:r>
            <w:r w:rsidR="00AE6DBC">
              <w:rPr>
                <w:rStyle w:val="Fodnotehenvisning"/>
                <w:rFonts w:ascii="Arial" w:eastAsiaTheme="minorEastAsia" w:hAnsi="Arial" w:cs="Arial"/>
                <w:b/>
                <w:i/>
                <w:sz w:val="16"/>
              </w:rPr>
              <w:footnoteReference w:id="5"/>
            </w:r>
          </w:p>
        </w:tc>
        <w:tc>
          <w:tcPr>
            <w:tcW w:w="1766" w:type="dxa"/>
            <w:gridSpan w:val="2"/>
            <w:vAlign w:val="center"/>
          </w:tcPr>
          <w:p w14:paraId="12BEEE8E" w14:textId="639617B5" w:rsidR="00986D46" w:rsidRPr="00026D23" w:rsidRDefault="005D344F" w:rsidP="00D41E5B">
            <w:pPr>
              <w:spacing w:line="360" w:lineRule="auto"/>
              <w:rPr>
                <w:rFonts w:ascii="Arial" w:eastAsiaTheme="minorEastAsia" w:hAnsi="Arial" w:cs="Arial"/>
                <w:i/>
                <w:sz w:val="16"/>
              </w:rPr>
            </w:pPr>
            <w:r w:rsidRPr="00026D23">
              <w:rPr>
                <w:rFonts w:ascii="Arial" w:eastAsiaTheme="minorEastAsia" w:hAnsi="Arial" w:cs="Arial"/>
                <w:i/>
                <w:sz w:val="16"/>
              </w:rPr>
              <w:t>B</w:t>
            </w:r>
            <w:r w:rsidR="00986D46" w:rsidRPr="00026D23">
              <w:rPr>
                <w:rFonts w:ascii="Arial" w:eastAsiaTheme="minorEastAsia" w:hAnsi="Arial" w:cs="Arial"/>
                <w:i/>
                <w:sz w:val="16"/>
              </w:rPr>
              <w:t>atterier</w:t>
            </w:r>
            <w:r w:rsidR="00AE6DBC">
              <w:rPr>
                <w:rStyle w:val="Fodnotehenvisning"/>
                <w:rFonts w:ascii="Arial" w:eastAsiaTheme="minorEastAsia" w:hAnsi="Arial" w:cs="Arial"/>
                <w:i/>
                <w:sz w:val="16"/>
              </w:rPr>
              <w:footnoteReference w:id="6"/>
            </w:r>
          </w:p>
        </w:tc>
        <w:tc>
          <w:tcPr>
            <w:tcW w:w="5736" w:type="dxa"/>
            <w:tcBorders>
              <w:right w:val="single" w:sz="4" w:space="0" w:color="FFFFFF" w:themeColor="background1"/>
            </w:tcBorders>
            <w:vAlign w:val="center"/>
          </w:tcPr>
          <w:p w14:paraId="2D332C11" w14:textId="77777777" w:rsidR="00986D46" w:rsidRPr="00026D23" w:rsidRDefault="00986D46" w:rsidP="00986D46">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236" w:type="dxa"/>
            <w:tcBorders>
              <w:left w:val="single" w:sz="4" w:space="0" w:color="FFFFFF" w:themeColor="background1"/>
            </w:tcBorders>
            <w:vAlign w:val="center"/>
          </w:tcPr>
          <w:p w14:paraId="1F2E520F" w14:textId="77777777" w:rsidR="00986D46" w:rsidRPr="00026D23" w:rsidRDefault="00986D46" w:rsidP="00D80F20">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MW</w:t>
            </w:r>
          </w:p>
        </w:tc>
      </w:tr>
      <w:tr w:rsidR="00986D46" w14:paraId="1ACDF9BD" w14:textId="77777777" w:rsidTr="00AE6DBC">
        <w:trPr>
          <w:trHeight w:val="451"/>
        </w:trPr>
        <w:tc>
          <w:tcPr>
            <w:tcW w:w="1968" w:type="dxa"/>
            <w:vMerge/>
            <w:vAlign w:val="center"/>
          </w:tcPr>
          <w:p w14:paraId="04025B4F" w14:textId="77777777" w:rsidR="00986D46" w:rsidRPr="00026D23" w:rsidRDefault="00986D46" w:rsidP="00986D46">
            <w:pPr>
              <w:spacing w:line="360" w:lineRule="auto"/>
              <w:rPr>
                <w:rFonts w:ascii="Arial" w:eastAsiaTheme="minorEastAsia" w:hAnsi="Arial" w:cs="Arial"/>
                <w:b/>
                <w:i/>
                <w:sz w:val="16"/>
              </w:rPr>
            </w:pPr>
          </w:p>
        </w:tc>
        <w:tc>
          <w:tcPr>
            <w:tcW w:w="1766" w:type="dxa"/>
            <w:gridSpan w:val="2"/>
            <w:vAlign w:val="center"/>
          </w:tcPr>
          <w:p w14:paraId="69758A7D" w14:textId="77777777" w:rsidR="00986D46" w:rsidRPr="00026D23" w:rsidRDefault="00986D46" w:rsidP="00986D46">
            <w:pPr>
              <w:spacing w:line="360" w:lineRule="auto"/>
              <w:rPr>
                <w:rFonts w:ascii="Arial" w:eastAsiaTheme="minorEastAsia" w:hAnsi="Arial" w:cs="Arial"/>
                <w:i/>
                <w:sz w:val="16"/>
              </w:rPr>
            </w:pPr>
            <w:r w:rsidRPr="00026D23">
              <w:rPr>
                <w:rFonts w:ascii="Arial" w:eastAsiaTheme="minorEastAsia" w:hAnsi="Arial" w:cs="Arial"/>
                <w:i/>
                <w:sz w:val="16"/>
              </w:rPr>
              <w:t>[Evt. kapacitet fra anden teknologi]</w:t>
            </w:r>
          </w:p>
        </w:tc>
        <w:tc>
          <w:tcPr>
            <w:tcW w:w="5736" w:type="dxa"/>
            <w:tcBorders>
              <w:right w:val="single" w:sz="4" w:space="0" w:color="FFFFFF" w:themeColor="background1"/>
            </w:tcBorders>
            <w:vAlign w:val="center"/>
          </w:tcPr>
          <w:p w14:paraId="5D4EBE5E" w14:textId="77777777" w:rsidR="00986D46" w:rsidRPr="00026D23" w:rsidRDefault="00986D46" w:rsidP="00986D46">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236" w:type="dxa"/>
            <w:tcBorders>
              <w:left w:val="single" w:sz="4" w:space="0" w:color="FFFFFF" w:themeColor="background1"/>
            </w:tcBorders>
            <w:vAlign w:val="center"/>
          </w:tcPr>
          <w:p w14:paraId="30E9F7A3" w14:textId="77777777" w:rsidR="00986D46" w:rsidRPr="00026D23" w:rsidRDefault="00986D46" w:rsidP="00D80F20">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rPr>
              <w:t>MW</w:t>
            </w:r>
          </w:p>
        </w:tc>
      </w:tr>
      <w:tr w:rsidR="00986D46" w14:paraId="6352D500" w14:textId="77777777" w:rsidTr="00AE6DBC">
        <w:trPr>
          <w:trHeight w:val="451"/>
        </w:trPr>
        <w:tc>
          <w:tcPr>
            <w:tcW w:w="1968" w:type="dxa"/>
            <w:vMerge/>
            <w:vAlign w:val="center"/>
          </w:tcPr>
          <w:p w14:paraId="6AF2931C" w14:textId="77777777" w:rsidR="00986D46" w:rsidRPr="00026D23" w:rsidRDefault="00986D46" w:rsidP="00986D46">
            <w:pPr>
              <w:spacing w:line="360" w:lineRule="auto"/>
              <w:rPr>
                <w:rFonts w:ascii="Arial" w:eastAsiaTheme="minorEastAsia" w:hAnsi="Arial" w:cs="Arial"/>
                <w:b/>
                <w:i/>
                <w:sz w:val="16"/>
              </w:rPr>
            </w:pPr>
          </w:p>
        </w:tc>
        <w:tc>
          <w:tcPr>
            <w:tcW w:w="1766" w:type="dxa"/>
            <w:gridSpan w:val="2"/>
            <w:vAlign w:val="center"/>
          </w:tcPr>
          <w:p w14:paraId="77029600" w14:textId="77777777" w:rsidR="00986D46" w:rsidRPr="00026D23" w:rsidRDefault="00986D46" w:rsidP="00986D46">
            <w:pPr>
              <w:spacing w:line="360" w:lineRule="auto"/>
              <w:rPr>
                <w:rFonts w:ascii="Arial" w:eastAsiaTheme="minorEastAsia" w:hAnsi="Arial" w:cs="Arial"/>
                <w:b/>
                <w:i/>
                <w:sz w:val="16"/>
              </w:rPr>
            </w:pPr>
            <w:r w:rsidRPr="00026D23">
              <w:rPr>
                <w:rFonts w:ascii="Arial" w:eastAsiaTheme="minorEastAsia" w:hAnsi="Arial" w:cs="Arial"/>
                <w:b/>
                <w:i/>
                <w:sz w:val="16"/>
              </w:rPr>
              <w:t>I alt</w:t>
            </w:r>
          </w:p>
        </w:tc>
        <w:tc>
          <w:tcPr>
            <w:tcW w:w="5736" w:type="dxa"/>
            <w:tcBorders>
              <w:right w:val="single" w:sz="4" w:space="0" w:color="FFFFFF" w:themeColor="background1"/>
            </w:tcBorders>
            <w:vAlign w:val="center"/>
          </w:tcPr>
          <w:p w14:paraId="39416F84" w14:textId="77777777" w:rsidR="00986D46" w:rsidRPr="00026D23" w:rsidRDefault="00986D46" w:rsidP="00986D46">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236" w:type="dxa"/>
            <w:tcBorders>
              <w:left w:val="single" w:sz="4" w:space="0" w:color="FFFFFF" w:themeColor="background1"/>
            </w:tcBorders>
            <w:vAlign w:val="center"/>
          </w:tcPr>
          <w:p w14:paraId="1E5FFBFD" w14:textId="77777777" w:rsidR="00986D46" w:rsidRPr="00026D23" w:rsidRDefault="00986D46" w:rsidP="00D80F20">
            <w:pPr>
              <w:spacing w:line="360" w:lineRule="auto"/>
              <w:jc w:val="right"/>
              <w:rPr>
                <w:rFonts w:ascii="Arial" w:eastAsiaTheme="minorEastAsia" w:hAnsi="Arial" w:cs="Arial"/>
                <w:b/>
                <w:i/>
                <w:sz w:val="16"/>
                <w:highlight w:val="lightGray"/>
              </w:rPr>
            </w:pPr>
            <w:r w:rsidRPr="00026D23">
              <w:rPr>
                <w:rFonts w:ascii="Arial" w:eastAsiaTheme="minorEastAsia" w:hAnsi="Arial" w:cs="Arial"/>
                <w:b/>
                <w:i/>
                <w:sz w:val="16"/>
              </w:rPr>
              <w:t>MW</w:t>
            </w:r>
          </w:p>
        </w:tc>
      </w:tr>
    </w:tbl>
    <w:p w14:paraId="7BC254C3" w14:textId="77777777" w:rsidR="00872DA3" w:rsidRDefault="00872DA3" w:rsidP="0081726E">
      <w:pPr>
        <w:pStyle w:val="Overskrift4"/>
        <w:spacing w:line="360" w:lineRule="auto"/>
        <w:rPr>
          <w:rFonts w:eastAsiaTheme="minorEastAsia" w:cs="Arial"/>
        </w:rPr>
      </w:pPr>
    </w:p>
    <w:p w14:paraId="693AAF07" w14:textId="77777777" w:rsidR="00872DA3" w:rsidRDefault="00872DA3">
      <w:pPr>
        <w:rPr>
          <w:rFonts w:ascii="Arial" w:eastAsiaTheme="minorEastAsia" w:hAnsi="Arial" w:cs="Arial"/>
          <w:iCs/>
          <w:color w:val="1F3864" w:themeColor="accent1" w:themeShade="80"/>
        </w:rPr>
      </w:pPr>
      <w:r>
        <w:rPr>
          <w:rFonts w:eastAsiaTheme="minorEastAsia" w:cs="Arial"/>
        </w:rPr>
        <w:br w:type="page"/>
      </w:r>
    </w:p>
    <w:p w14:paraId="56320ACB" w14:textId="720359DF" w:rsidR="00603046" w:rsidRPr="00815DDD" w:rsidRDefault="00E45599" w:rsidP="00D00D75">
      <w:pPr>
        <w:pStyle w:val="Overskrift1"/>
      </w:pPr>
      <w:bookmarkStart w:id="77" w:name="_Toc74316021"/>
      <w:bookmarkStart w:id="78" w:name="_Toc151457293"/>
      <w:bookmarkStart w:id="79" w:name="_Toc151462365"/>
      <w:bookmarkStart w:id="80" w:name="_Toc151468646"/>
      <w:r>
        <w:lastRenderedPageBreak/>
        <w:t xml:space="preserve"> </w:t>
      </w:r>
      <w:bookmarkStart w:id="81" w:name="_Toc216344004"/>
      <w:bookmarkEnd w:id="77"/>
      <w:r w:rsidR="00D744D8" w:rsidRPr="00815DDD">
        <w:t>Fremskrivning</w:t>
      </w:r>
      <w:r w:rsidR="00FB03D1" w:rsidRPr="00815DDD">
        <w:t xml:space="preserve"> af nøgletal</w:t>
      </w:r>
      <w:bookmarkEnd w:id="81"/>
      <w:r w:rsidR="005A767D" w:rsidRPr="00815DDD">
        <w:t xml:space="preserve"> </w:t>
      </w:r>
      <w:bookmarkStart w:id="82" w:name="_Toc63951137"/>
      <w:bookmarkEnd w:id="78"/>
      <w:bookmarkEnd w:id="79"/>
      <w:bookmarkEnd w:id="80"/>
    </w:p>
    <w:p w14:paraId="0749BFF6" w14:textId="0CE538E1" w:rsidR="00FB03D1" w:rsidRDefault="00917D47" w:rsidP="003825CE">
      <w:pPr>
        <w:spacing w:line="360" w:lineRule="auto"/>
        <w:rPr>
          <w:rFonts w:ascii="Arial" w:hAnsi="Arial" w:cs="Arial"/>
        </w:rPr>
      </w:pPr>
      <w:r w:rsidRPr="009230EA">
        <w:rPr>
          <w:rFonts w:ascii="Arial" w:hAnsi="Arial" w:cs="Arial"/>
          <w:i/>
        </w:rPr>
        <w:t xml:space="preserve">I </w:t>
      </w:r>
      <w:r w:rsidR="003825CE">
        <w:rPr>
          <w:rFonts w:ascii="Arial" w:hAnsi="Arial" w:cs="Arial"/>
          <w:i/>
        </w:rPr>
        <w:t>dette</w:t>
      </w:r>
      <w:r w:rsidR="00DC5091">
        <w:rPr>
          <w:rFonts w:ascii="Arial" w:hAnsi="Arial" w:cs="Arial"/>
          <w:i/>
        </w:rPr>
        <w:t xml:space="preserve"> afsnit</w:t>
      </w:r>
      <w:r w:rsidR="00DC5091" w:rsidRPr="009230EA">
        <w:rPr>
          <w:rFonts w:ascii="Arial" w:hAnsi="Arial" w:cs="Arial"/>
          <w:i/>
        </w:rPr>
        <w:t xml:space="preserve"> </w:t>
      </w:r>
      <w:r w:rsidRPr="009230EA">
        <w:rPr>
          <w:rFonts w:ascii="Arial" w:hAnsi="Arial" w:cs="Arial"/>
          <w:i/>
        </w:rPr>
        <w:t>fremskrives</w:t>
      </w:r>
      <w:r w:rsidR="00872DA3" w:rsidRPr="009230EA">
        <w:rPr>
          <w:rFonts w:ascii="Arial" w:hAnsi="Arial" w:cs="Arial"/>
          <w:i/>
        </w:rPr>
        <w:t xml:space="preserve"> </w:t>
      </w:r>
      <w:r w:rsidR="00D766FC">
        <w:rPr>
          <w:rFonts w:ascii="Arial" w:hAnsi="Arial" w:cs="Arial"/>
          <w:i/>
        </w:rPr>
        <w:t>nøgletal for</w:t>
      </w:r>
      <w:r w:rsidR="00345819" w:rsidRPr="009230EA">
        <w:rPr>
          <w:rFonts w:ascii="Arial" w:hAnsi="Arial" w:cs="Arial"/>
          <w:i/>
        </w:rPr>
        <w:t xml:space="preserve"> el</w:t>
      </w:r>
      <w:r w:rsidRPr="009230EA">
        <w:rPr>
          <w:rFonts w:ascii="Arial" w:hAnsi="Arial" w:cs="Arial"/>
          <w:i/>
        </w:rPr>
        <w:t xml:space="preserve">forbrug, </w:t>
      </w:r>
      <w:r w:rsidR="00AB46BD">
        <w:rPr>
          <w:rFonts w:ascii="Arial" w:hAnsi="Arial" w:cs="Arial"/>
          <w:i/>
        </w:rPr>
        <w:t>nettab</w:t>
      </w:r>
      <w:r w:rsidR="00F91F00">
        <w:rPr>
          <w:rStyle w:val="Fodnotehenvisning"/>
          <w:rFonts w:ascii="Arial" w:hAnsi="Arial" w:cs="Arial"/>
          <w:i/>
        </w:rPr>
        <w:footnoteReference w:id="7"/>
      </w:r>
      <w:r w:rsidR="00AB46BD">
        <w:rPr>
          <w:rFonts w:ascii="Arial" w:hAnsi="Arial" w:cs="Arial"/>
          <w:i/>
        </w:rPr>
        <w:t>,</w:t>
      </w:r>
      <w:r w:rsidR="00345819" w:rsidRPr="009230EA">
        <w:rPr>
          <w:rFonts w:ascii="Arial" w:hAnsi="Arial" w:cs="Arial"/>
          <w:i/>
        </w:rPr>
        <w:t xml:space="preserve"> elproduktion</w:t>
      </w:r>
      <w:r w:rsidR="00907EA3">
        <w:rPr>
          <w:rFonts w:ascii="Arial" w:hAnsi="Arial" w:cs="Arial"/>
          <w:i/>
        </w:rPr>
        <w:t xml:space="preserve"> og ellagerkapacitet</w:t>
      </w:r>
      <w:r w:rsidR="00FB03D1">
        <w:rPr>
          <w:rFonts w:ascii="Arial" w:hAnsi="Arial" w:cs="Arial"/>
          <w:i/>
        </w:rPr>
        <w:t xml:space="preserve">. </w:t>
      </w:r>
      <w:r w:rsidR="003F7E30">
        <w:rPr>
          <w:rFonts w:ascii="Arial" w:hAnsi="Arial" w:cs="Arial"/>
          <w:i/>
        </w:rPr>
        <w:t>Med det</w:t>
      </w:r>
      <w:r w:rsidR="001B1B6E">
        <w:rPr>
          <w:rFonts w:ascii="Arial" w:hAnsi="Arial" w:cs="Arial"/>
          <w:i/>
        </w:rPr>
        <w:t xml:space="preserve"> 10-</w:t>
      </w:r>
      <w:r w:rsidR="00462802">
        <w:rPr>
          <w:rFonts w:ascii="Arial" w:hAnsi="Arial" w:cs="Arial"/>
          <w:i/>
        </w:rPr>
        <w:t>årige</w:t>
      </w:r>
      <w:r w:rsidR="001B1B6E">
        <w:rPr>
          <w:rFonts w:ascii="Arial" w:hAnsi="Arial" w:cs="Arial"/>
          <w:i/>
        </w:rPr>
        <w:t xml:space="preserve"> perspektiv anvendes</w:t>
      </w:r>
      <w:r w:rsidR="00092370">
        <w:rPr>
          <w:rFonts w:ascii="Arial" w:hAnsi="Arial" w:cs="Arial"/>
          <w:i/>
        </w:rPr>
        <w:t xml:space="preserve"> </w:t>
      </w:r>
      <w:r w:rsidR="006E386E">
        <w:rPr>
          <w:rFonts w:ascii="Arial" w:hAnsi="Arial" w:cs="Arial"/>
          <w:i/>
        </w:rPr>
        <w:t>202</w:t>
      </w:r>
      <w:bookmarkEnd w:id="82"/>
      <w:r w:rsidR="00D32629">
        <w:rPr>
          <w:rFonts w:ascii="Arial" w:hAnsi="Arial" w:cs="Arial"/>
          <w:i/>
        </w:rPr>
        <w:t>7</w:t>
      </w:r>
      <w:r w:rsidR="00523D8A">
        <w:rPr>
          <w:rStyle w:val="Fodnotehenvisning"/>
          <w:rFonts w:ascii="Arial" w:hAnsi="Arial" w:cs="Arial"/>
          <w:i/>
        </w:rPr>
        <w:footnoteReference w:id="8"/>
      </w:r>
      <w:r w:rsidR="00E1311F">
        <w:rPr>
          <w:rFonts w:ascii="Arial" w:hAnsi="Arial" w:cs="Arial"/>
          <w:i/>
        </w:rPr>
        <w:t xml:space="preserve"> (inklusivt) som start</w:t>
      </w:r>
      <w:r w:rsidR="00092370">
        <w:rPr>
          <w:rFonts w:ascii="Arial" w:hAnsi="Arial" w:cs="Arial"/>
          <w:i/>
        </w:rPr>
        <w:t>år</w:t>
      </w:r>
      <w:r w:rsidR="00B87B46">
        <w:rPr>
          <w:rFonts w:ascii="Arial" w:hAnsi="Arial" w:cs="Arial"/>
          <w:i/>
        </w:rPr>
        <w:t xml:space="preserve"> med fokus på kort sigt (frem mod </w:t>
      </w:r>
      <w:r w:rsidR="00AB46BD">
        <w:rPr>
          <w:rFonts w:ascii="Arial" w:hAnsi="Arial" w:cs="Arial"/>
          <w:i/>
        </w:rPr>
        <w:t xml:space="preserve">år </w:t>
      </w:r>
      <w:r w:rsidR="00B87B46">
        <w:rPr>
          <w:rFonts w:ascii="Arial" w:hAnsi="Arial" w:cs="Arial"/>
          <w:i/>
        </w:rPr>
        <w:t>202</w:t>
      </w:r>
      <w:r w:rsidR="00D32629">
        <w:rPr>
          <w:rFonts w:ascii="Arial" w:hAnsi="Arial" w:cs="Arial"/>
          <w:i/>
        </w:rPr>
        <w:t>8</w:t>
      </w:r>
      <w:r w:rsidR="00B87B46">
        <w:rPr>
          <w:rFonts w:ascii="Arial" w:hAnsi="Arial" w:cs="Arial"/>
          <w:i/>
        </w:rPr>
        <w:t>)</w:t>
      </w:r>
      <w:r w:rsidR="00304B7C">
        <w:rPr>
          <w:rFonts w:ascii="Arial" w:hAnsi="Arial" w:cs="Arial"/>
          <w:i/>
        </w:rPr>
        <w:t>,</w:t>
      </w:r>
      <w:r w:rsidR="00B87B46">
        <w:rPr>
          <w:rFonts w:ascii="Arial" w:hAnsi="Arial" w:cs="Arial"/>
          <w:i/>
        </w:rPr>
        <w:t xml:space="preserve"> mellemlang</w:t>
      </w:r>
      <w:r w:rsidR="0062331A">
        <w:rPr>
          <w:rFonts w:ascii="Arial" w:hAnsi="Arial" w:cs="Arial"/>
          <w:i/>
        </w:rPr>
        <w:t>t</w:t>
      </w:r>
      <w:r w:rsidR="00B87B46">
        <w:rPr>
          <w:rFonts w:ascii="Arial" w:hAnsi="Arial" w:cs="Arial"/>
          <w:i/>
        </w:rPr>
        <w:t xml:space="preserve"> sigt (frem mod </w:t>
      </w:r>
      <w:r w:rsidR="00B34A38">
        <w:rPr>
          <w:rFonts w:ascii="Arial" w:hAnsi="Arial" w:cs="Arial"/>
          <w:i/>
        </w:rPr>
        <w:t xml:space="preserve">år </w:t>
      </w:r>
      <w:r w:rsidR="00B87B46">
        <w:rPr>
          <w:rFonts w:ascii="Arial" w:hAnsi="Arial" w:cs="Arial"/>
          <w:i/>
        </w:rPr>
        <w:t>20</w:t>
      </w:r>
      <w:r w:rsidR="00D32629">
        <w:rPr>
          <w:rFonts w:ascii="Arial" w:hAnsi="Arial" w:cs="Arial"/>
          <w:i/>
        </w:rPr>
        <w:t>31</w:t>
      </w:r>
      <w:r w:rsidR="00B87B46">
        <w:rPr>
          <w:rFonts w:ascii="Arial" w:hAnsi="Arial" w:cs="Arial"/>
          <w:i/>
        </w:rPr>
        <w:t>) og langt sigt (frem mod</w:t>
      </w:r>
      <w:r w:rsidR="00AB46BD">
        <w:rPr>
          <w:rFonts w:ascii="Arial" w:hAnsi="Arial" w:cs="Arial"/>
          <w:i/>
        </w:rPr>
        <w:t xml:space="preserve"> år</w:t>
      </w:r>
      <w:r w:rsidR="00B87B46">
        <w:rPr>
          <w:rFonts w:ascii="Arial" w:hAnsi="Arial" w:cs="Arial"/>
          <w:i/>
        </w:rPr>
        <w:t xml:space="preserve"> 203</w:t>
      </w:r>
      <w:r w:rsidR="00D32629">
        <w:rPr>
          <w:rFonts w:ascii="Arial" w:hAnsi="Arial" w:cs="Arial"/>
          <w:i/>
        </w:rPr>
        <w:t>6</w:t>
      </w:r>
      <w:r w:rsidR="00E1311F">
        <w:rPr>
          <w:rFonts w:ascii="Arial" w:hAnsi="Arial" w:cs="Arial"/>
          <w:i/>
        </w:rPr>
        <w:t xml:space="preserve"> inklusivt</w:t>
      </w:r>
      <w:r w:rsidR="003F7E30">
        <w:rPr>
          <w:rFonts w:ascii="Arial" w:hAnsi="Arial" w:cs="Arial"/>
          <w:i/>
        </w:rPr>
        <w:t>)</w:t>
      </w:r>
      <w:r w:rsidR="001C69F3">
        <w:rPr>
          <w:rFonts w:ascii="Arial" w:hAnsi="Arial" w:cs="Arial"/>
          <w:i/>
        </w:rPr>
        <w:t>.</w:t>
      </w:r>
      <w:r w:rsidR="003F7E30">
        <w:rPr>
          <w:rFonts w:ascii="Arial" w:hAnsi="Arial" w:cs="Arial"/>
          <w:i/>
        </w:rPr>
        <w:t xml:space="preserve"> </w:t>
      </w:r>
    </w:p>
    <w:p w14:paraId="70E68C71" w14:textId="77777777" w:rsidR="00F91F00" w:rsidRDefault="00F91F00" w:rsidP="003825CE">
      <w:pPr>
        <w:pStyle w:val="Billedtekst"/>
        <w:keepNext/>
      </w:pPr>
      <w:r>
        <w:t>Tabel 7</w:t>
      </w:r>
    </w:p>
    <w:tbl>
      <w:tblPr>
        <w:tblStyle w:val="Tabel-Gitter"/>
        <w:tblW w:w="9493" w:type="dxa"/>
        <w:tblLayout w:type="fixed"/>
        <w:tblLook w:val="04A0" w:firstRow="1" w:lastRow="0" w:firstColumn="1" w:lastColumn="0" w:noHBand="0" w:noVBand="1"/>
      </w:tblPr>
      <w:tblGrid>
        <w:gridCol w:w="1696"/>
        <w:gridCol w:w="1701"/>
        <w:gridCol w:w="4962"/>
        <w:gridCol w:w="1134"/>
      </w:tblGrid>
      <w:tr w:rsidR="00FB03D1" w14:paraId="34B66F9A" w14:textId="77777777" w:rsidTr="005B711D">
        <w:trPr>
          <w:trHeight w:val="594"/>
        </w:trPr>
        <w:tc>
          <w:tcPr>
            <w:tcW w:w="9493" w:type="dxa"/>
            <w:gridSpan w:val="4"/>
            <w:shd w:val="clear" w:color="auto" w:fill="0097A7"/>
            <w:vAlign w:val="center"/>
          </w:tcPr>
          <w:p w14:paraId="57A6CA94" w14:textId="77777777" w:rsidR="00FB03D1" w:rsidRPr="00026D23" w:rsidRDefault="00FB03D1" w:rsidP="00F6584E">
            <w:pPr>
              <w:spacing w:line="360" w:lineRule="auto"/>
              <w:jc w:val="center"/>
              <w:rPr>
                <w:rFonts w:asciiTheme="majorHAnsi" w:eastAsiaTheme="minorEastAsia" w:hAnsiTheme="majorHAnsi" w:cstheme="majorHAnsi"/>
                <w:b/>
                <w:i/>
                <w:color w:val="FFFFFF" w:themeColor="background1"/>
                <w:sz w:val="20"/>
              </w:rPr>
            </w:pPr>
            <w:r w:rsidRPr="002566F7">
              <w:rPr>
                <w:rFonts w:asciiTheme="majorHAnsi" w:eastAsiaTheme="minorEastAsia" w:hAnsiTheme="majorHAnsi" w:cstheme="majorBidi"/>
                <w:b/>
                <w:bCs/>
                <w:i/>
                <w:iCs/>
                <w:color w:val="FFFFFF" w:themeColor="background1"/>
                <w:sz w:val="24"/>
                <w:szCs w:val="24"/>
              </w:rPr>
              <w:t>Fremskrivning af elforbrug, nettab, elproduktionskapacitet og energilagerkapacitet</w:t>
            </w:r>
          </w:p>
        </w:tc>
      </w:tr>
      <w:tr w:rsidR="00FB03D1" w14:paraId="62187604" w14:textId="77777777" w:rsidTr="005B711D">
        <w:trPr>
          <w:trHeight w:val="455"/>
        </w:trPr>
        <w:tc>
          <w:tcPr>
            <w:tcW w:w="1696" w:type="dxa"/>
            <w:tcBorders>
              <w:bottom w:val="single" w:sz="4" w:space="0" w:color="FFFFFF" w:themeColor="background1"/>
            </w:tcBorders>
            <w:vAlign w:val="center"/>
          </w:tcPr>
          <w:p w14:paraId="55E426A2" w14:textId="77777777" w:rsidR="00FB03D1" w:rsidRPr="00026D23" w:rsidRDefault="00FB03D1" w:rsidP="00F6584E">
            <w:pPr>
              <w:spacing w:line="360" w:lineRule="auto"/>
              <w:rPr>
                <w:rFonts w:ascii="Arial" w:eastAsiaTheme="minorEastAsia" w:hAnsi="Arial" w:cs="Arial"/>
                <w:b/>
                <w:i/>
                <w:sz w:val="16"/>
              </w:rPr>
            </w:pPr>
            <w:r w:rsidRPr="00026D23">
              <w:rPr>
                <w:rFonts w:ascii="Arial" w:eastAsiaTheme="minorEastAsia" w:hAnsi="Arial" w:cs="Arial"/>
                <w:b/>
                <w:i/>
                <w:sz w:val="16"/>
              </w:rPr>
              <w:t xml:space="preserve">Netområdeforbrug </w:t>
            </w:r>
          </w:p>
        </w:tc>
        <w:tc>
          <w:tcPr>
            <w:tcW w:w="1701" w:type="dxa"/>
            <w:vAlign w:val="center"/>
          </w:tcPr>
          <w:p w14:paraId="2CAAFDD4" w14:textId="643DCE9B" w:rsidR="00FB03D1" w:rsidRPr="00026D23" w:rsidRDefault="00FB03D1" w:rsidP="00F6584E">
            <w:pPr>
              <w:spacing w:line="360" w:lineRule="auto"/>
              <w:rPr>
                <w:rFonts w:ascii="Arial" w:eastAsiaTheme="minorEastAsia" w:hAnsi="Arial" w:cs="Arial"/>
                <w:i/>
                <w:sz w:val="16"/>
              </w:rPr>
            </w:pPr>
            <w:r>
              <w:rPr>
                <w:rFonts w:ascii="Arial" w:eastAsiaTheme="minorEastAsia" w:hAnsi="Arial" w:cs="Arial"/>
                <w:i/>
                <w:sz w:val="16"/>
              </w:rPr>
              <w:t>År 202</w:t>
            </w:r>
            <w:r w:rsidR="00D32629">
              <w:rPr>
                <w:rFonts w:ascii="Arial" w:eastAsiaTheme="minorEastAsia" w:hAnsi="Arial" w:cs="Arial"/>
                <w:i/>
                <w:sz w:val="16"/>
              </w:rPr>
              <w:t>7</w:t>
            </w:r>
          </w:p>
        </w:tc>
        <w:tc>
          <w:tcPr>
            <w:tcW w:w="4962" w:type="dxa"/>
            <w:tcBorders>
              <w:right w:val="single" w:sz="4" w:space="0" w:color="FFFFFF" w:themeColor="background1"/>
            </w:tcBorders>
            <w:vAlign w:val="center"/>
          </w:tcPr>
          <w:p w14:paraId="36D873DA"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28E130C3" w14:textId="77777777" w:rsidR="00FB03D1" w:rsidRPr="00026D23" w:rsidRDefault="00FB03D1" w:rsidP="00E173F1">
            <w:pPr>
              <w:spacing w:line="360" w:lineRule="auto"/>
              <w:jc w:val="center"/>
              <w:rPr>
                <w:rFonts w:ascii="Arial" w:eastAsiaTheme="minorEastAsia" w:hAnsi="Arial" w:cs="Arial"/>
                <w:i/>
                <w:sz w:val="16"/>
                <w:highlight w:val="lightGray"/>
              </w:rPr>
            </w:pPr>
            <w:r w:rsidRPr="00026D23">
              <w:rPr>
                <w:rFonts w:ascii="Arial" w:eastAsiaTheme="minorEastAsia" w:hAnsi="Arial" w:cs="Arial"/>
                <w:i/>
                <w:sz w:val="16"/>
              </w:rPr>
              <w:t>MWh</w:t>
            </w:r>
          </w:p>
        </w:tc>
      </w:tr>
      <w:tr w:rsidR="00FB03D1" w14:paraId="62C68CE6" w14:textId="77777777" w:rsidTr="005B711D">
        <w:trPr>
          <w:trHeight w:val="455"/>
        </w:trPr>
        <w:tc>
          <w:tcPr>
            <w:tcW w:w="1696" w:type="dxa"/>
            <w:tcBorders>
              <w:top w:val="single" w:sz="4" w:space="0" w:color="FFFFFF" w:themeColor="background1"/>
              <w:bottom w:val="single" w:sz="4" w:space="0" w:color="FFFFFF" w:themeColor="background1"/>
            </w:tcBorders>
            <w:vAlign w:val="center"/>
          </w:tcPr>
          <w:p w14:paraId="5F7454BD" w14:textId="77777777" w:rsidR="00FB03D1" w:rsidRPr="00026D23" w:rsidRDefault="00FB03D1" w:rsidP="00F6584E">
            <w:pPr>
              <w:spacing w:line="360" w:lineRule="auto"/>
              <w:rPr>
                <w:rFonts w:ascii="Arial" w:eastAsiaTheme="minorEastAsia" w:hAnsi="Arial" w:cs="Arial"/>
                <w:b/>
                <w:i/>
                <w:sz w:val="16"/>
              </w:rPr>
            </w:pPr>
            <w:r w:rsidRPr="00026D23">
              <w:rPr>
                <w:rFonts w:ascii="Arial" w:eastAsiaTheme="minorEastAsia" w:hAnsi="Arial" w:cs="Arial"/>
                <w:b/>
                <w:i/>
                <w:sz w:val="16"/>
              </w:rPr>
              <w:t>(energi)</w:t>
            </w:r>
          </w:p>
        </w:tc>
        <w:tc>
          <w:tcPr>
            <w:tcW w:w="1701" w:type="dxa"/>
            <w:vAlign w:val="center"/>
          </w:tcPr>
          <w:p w14:paraId="0CE3B5F9" w14:textId="701716D0" w:rsidR="00FB03D1" w:rsidRPr="00026D23" w:rsidRDefault="00FB03D1">
            <w:pPr>
              <w:spacing w:line="360" w:lineRule="auto"/>
              <w:rPr>
                <w:rFonts w:ascii="Arial" w:eastAsiaTheme="minorEastAsia" w:hAnsi="Arial" w:cs="Arial"/>
                <w:b/>
                <w:i/>
                <w:sz w:val="16"/>
              </w:rPr>
            </w:pPr>
            <w:r w:rsidRPr="00026D23">
              <w:rPr>
                <w:rFonts w:ascii="Arial" w:eastAsiaTheme="minorEastAsia" w:hAnsi="Arial" w:cs="Arial"/>
                <w:i/>
                <w:sz w:val="16"/>
              </w:rPr>
              <w:t xml:space="preserve">År </w:t>
            </w:r>
            <w:r w:rsidR="00F6584E">
              <w:rPr>
                <w:rFonts w:ascii="Arial" w:eastAsiaTheme="minorEastAsia" w:hAnsi="Arial" w:cs="Arial"/>
                <w:i/>
                <w:sz w:val="16"/>
              </w:rPr>
              <w:t>202</w:t>
            </w:r>
            <w:r w:rsidR="00D32629">
              <w:rPr>
                <w:rFonts w:ascii="Arial" w:eastAsiaTheme="minorEastAsia" w:hAnsi="Arial" w:cs="Arial"/>
                <w:i/>
                <w:sz w:val="16"/>
              </w:rPr>
              <w:t>8</w:t>
            </w:r>
          </w:p>
        </w:tc>
        <w:tc>
          <w:tcPr>
            <w:tcW w:w="4962" w:type="dxa"/>
            <w:tcBorders>
              <w:right w:val="single" w:sz="4" w:space="0" w:color="FFFFFF" w:themeColor="background1"/>
            </w:tcBorders>
            <w:vAlign w:val="center"/>
          </w:tcPr>
          <w:p w14:paraId="16C8C6BC"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2F7CD365" w14:textId="77777777" w:rsidR="00FB03D1" w:rsidRPr="00026D23" w:rsidRDefault="00FB03D1" w:rsidP="00E173F1">
            <w:pPr>
              <w:spacing w:line="360" w:lineRule="auto"/>
              <w:jc w:val="center"/>
              <w:rPr>
                <w:rFonts w:ascii="Arial" w:eastAsiaTheme="minorEastAsia" w:hAnsi="Arial" w:cs="Arial"/>
                <w:i/>
                <w:sz w:val="16"/>
                <w:highlight w:val="lightGray"/>
              </w:rPr>
            </w:pPr>
            <w:r w:rsidRPr="00026D23">
              <w:rPr>
                <w:rFonts w:ascii="Arial" w:eastAsiaTheme="minorEastAsia" w:hAnsi="Arial" w:cs="Arial"/>
                <w:i/>
                <w:sz w:val="16"/>
              </w:rPr>
              <w:t>MWh</w:t>
            </w:r>
          </w:p>
        </w:tc>
      </w:tr>
      <w:tr w:rsidR="00FB03D1" w14:paraId="636CB60E" w14:textId="77777777" w:rsidTr="005B711D">
        <w:trPr>
          <w:trHeight w:val="455"/>
        </w:trPr>
        <w:tc>
          <w:tcPr>
            <w:tcW w:w="1696" w:type="dxa"/>
            <w:tcBorders>
              <w:top w:val="single" w:sz="4" w:space="0" w:color="FFFFFF" w:themeColor="background1"/>
              <w:bottom w:val="single" w:sz="4" w:space="0" w:color="FFFFFF" w:themeColor="background1"/>
            </w:tcBorders>
            <w:vAlign w:val="center"/>
          </w:tcPr>
          <w:p w14:paraId="76185122" w14:textId="77777777" w:rsidR="00FB03D1" w:rsidRPr="00026D23" w:rsidRDefault="00FB03D1" w:rsidP="00F6584E">
            <w:pPr>
              <w:spacing w:line="360" w:lineRule="auto"/>
              <w:rPr>
                <w:rFonts w:ascii="Arial" w:eastAsiaTheme="minorEastAsia" w:hAnsi="Arial" w:cs="Arial"/>
                <w:b/>
                <w:i/>
                <w:sz w:val="16"/>
              </w:rPr>
            </w:pPr>
          </w:p>
        </w:tc>
        <w:tc>
          <w:tcPr>
            <w:tcW w:w="1701" w:type="dxa"/>
            <w:vAlign w:val="center"/>
          </w:tcPr>
          <w:p w14:paraId="1DED6FAD" w14:textId="736B4EBE" w:rsidR="00FB03D1" w:rsidRPr="00026D23" w:rsidRDefault="00FB03D1" w:rsidP="00F6584E">
            <w:pPr>
              <w:spacing w:line="360" w:lineRule="auto"/>
              <w:rPr>
                <w:rFonts w:ascii="Arial" w:eastAsiaTheme="minorEastAsia" w:hAnsi="Arial" w:cs="Arial"/>
                <w:b/>
                <w:i/>
                <w:sz w:val="16"/>
              </w:rPr>
            </w:pPr>
            <w:r w:rsidRPr="00026D23">
              <w:rPr>
                <w:rFonts w:ascii="Arial" w:eastAsiaTheme="minorEastAsia" w:hAnsi="Arial" w:cs="Arial"/>
                <w:i/>
                <w:sz w:val="16"/>
              </w:rPr>
              <w:t xml:space="preserve">År </w:t>
            </w:r>
            <w:r w:rsidR="00F91F00">
              <w:rPr>
                <w:rFonts w:ascii="Arial" w:eastAsiaTheme="minorEastAsia" w:hAnsi="Arial" w:cs="Arial"/>
                <w:i/>
                <w:sz w:val="16"/>
              </w:rPr>
              <w:t>20</w:t>
            </w:r>
            <w:r w:rsidR="00D32629">
              <w:rPr>
                <w:rFonts w:ascii="Arial" w:eastAsiaTheme="minorEastAsia" w:hAnsi="Arial" w:cs="Arial"/>
                <w:i/>
                <w:sz w:val="16"/>
              </w:rPr>
              <w:t>31</w:t>
            </w:r>
          </w:p>
        </w:tc>
        <w:tc>
          <w:tcPr>
            <w:tcW w:w="4962" w:type="dxa"/>
            <w:tcBorders>
              <w:right w:val="single" w:sz="4" w:space="0" w:color="FFFFFF" w:themeColor="background1"/>
            </w:tcBorders>
            <w:vAlign w:val="center"/>
          </w:tcPr>
          <w:p w14:paraId="38E21019"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5390572A" w14:textId="77777777" w:rsidR="00FB03D1" w:rsidRPr="00026D23" w:rsidRDefault="00FB03D1" w:rsidP="00E173F1">
            <w:pPr>
              <w:spacing w:line="360" w:lineRule="auto"/>
              <w:jc w:val="center"/>
              <w:rPr>
                <w:rFonts w:ascii="Arial" w:eastAsiaTheme="minorEastAsia" w:hAnsi="Arial" w:cs="Arial"/>
                <w:i/>
                <w:sz w:val="16"/>
              </w:rPr>
            </w:pPr>
            <w:r w:rsidRPr="00026D23">
              <w:rPr>
                <w:rFonts w:ascii="Arial" w:eastAsiaTheme="minorEastAsia" w:hAnsi="Arial" w:cs="Arial"/>
                <w:i/>
                <w:sz w:val="16"/>
              </w:rPr>
              <w:t>MWh</w:t>
            </w:r>
          </w:p>
        </w:tc>
      </w:tr>
      <w:tr w:rsidR="00FB03D1" w14:paraId="09A685FE" w14:textId="77777777" w:rsidTr="005B711D">
        <w:trPr>
          <w:trHeight w:val="455"/>
        </w:trPr>
        <w:tc>
          <w:tcPr>
            <w:tcW w:w="1696" w:type="dxa"/>
            <w:tcBorders>
              <w:top w:val="single" w:sz="4" w:space="0" w:color="FFFFFF" w:themeColor="background1"/>
            </w:tcBorders>
            <w:vAlign w:val="center"/>
          </w:tcPr>
          <w:p w14:paraId="5C912215" w14:textId="77777777" w:rsidR="00FB03D1" w:rsidRPr="00026D23" w:rsidRDefault="00FB03D1" w:rsidP="00F6584E">
            <w:pPr>
              <w:spacing w:line="360" w:lineRule="auto"/>
              <w:rPr>
                <w:rFonts w:ascii="Arial" w:eastAsiaTheme="minorEastAsia" w:hAnsi="Arial" w:cs="Arial"/>
                <w:b/>
                <w:i/>
                <w:sz w:val="16"/>
              </w:rPr>
            </w:pPr>
          </w:p>
        </w:tc>
        <w:tc>
          <w:tcPr>
            <w:tcW w:w="1701" w:type="dxa"/>
            <w:vAlign w:val="center"/>
          </w:tcPr>
          <w:p w14:paraId="46D56827" w14:textId="039DEC17" w:rsidR="00FB03D1" w:rsidRPr="00026D23" w:rsidRDefault="00FB03D1" w:rsidP="00F6584E">
            <w:pPr>
              <w:spacing w:line="360" w:lineRule="auto"/>
              <w:rPr>
                <w:rFonts w:ascii="Arial" w:eastAsiaTheme="minorEastAsia" w:hAnsi="Arial" w:cs="Arial"/>
                <w:i/>
                <w:sz w:val="16"/>
              </w:rPr>
            </w:pPr>
            <w:r w:rsidRPr="00026D23">
              <w:rPr>
                <w:rFonts w:ascii="Arial" w:eastAsiaTheme="minorEastAsia" w:hAnsi="Arial" w:cs="Arial"/>
                <w:i/>
                <w:sz w:val="16"/>
              </w:rPr>
              <w:t>År 203</w:t>
            </w:r>
            <w:r w:rsidR="00D32629">
              <w:rPr>
                <w:rFonts w:ascii="Arial" w:eastAsiaTheme="minorEastAsia" w:hAnsi="Arial" w:cs="Arial"/>
                <w:i/>
                <w:sz w:val="16"/>
              </w:rPr>
              <w:t>6</w:t>
            </w:r>
          </w:p>
        </w:tc>
        <w:tc>
          <w:tcPr>
            <w:tcW w:w="4962" w:type="dxa"/>
            <w:tcBorders>
              <w:right w:val="single" w:sz="4" w:space="0" w:color="FFFFFF" w:themeColor="background1"/>
            </w:tcBorders>
            <w:vAlign w:val="center"/>
          </w:tcPr>
          <w:p w14:paraId="040988EC" w14:textId="77777777" w:rsidR="00FB03D1" w:rsidRPr="00026D23" w:rsidRDefault="00FB03D1" w:rsidP="00F6584E">
            <w:pPr>
              <w:jc w:val="right"/>
              <w:rPr>
                <w:rFonts w:ascii="Arial" w:eastAsiaTheme="minorEastAsia" w:hAnsi="Arial" w:cs="Arial"/>
                <w:i/>
                <w:sz w:val="16"/>
              </w:rPr>
            </w:pPr>
          </w:p>
          <w:p w14:paraId="7CD676A9"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4A9322B0" w14:textId="77777777" w:rsidR="00FB03D1" w:rsidRPr="00026D23" w:rsidRDefault="00FB03D1" w:rsidP="00E173F1">
            <w:pPr>
              <w:jc w:val="center"/>
              <w:rPr>
                <w:rFonts w:ascii="Arial" w:eastAsiaTheme="minorEastAsia" w:hAnsi="Arial" w:cs="Arial"/>
                <w:i/>
                <w:sz w:val="16"/>
              </w:rPr>
            </w:pPr>
            <w:r w:rsidRPr="00026D23">
              <w:rPr>
                <w:rFonts w:ascii="Arial" w:eastAsiaTheme="minorEastAsia" w:hAnsi="Arial" w:cs="Arial"/>
                <w:i/>
                <w:sz w:val="16"/>
              </w:rPr>
              <w:t>MWh</w:t>
            </w:r>
          </w:p>
        </w:tc>
      </w:tr>
      <w:tr w:rsidR="00FB03D1" w14:paraId="0FDAD187" w14:textId="77777777" w:rsidTr="005B711D">
        <w:trPr>
          <w:trHeight w:val="397"/>
        </w:trPr>
        <w:tc>
          <w:tcPr>
            <w:tcW w:w="1696" w:type="dxa"/>
            <w:tcBorders>
              <w:bottom w:val="single" w:sz="4" w:space="0" w:color="FFFFFF" w:themeColor="background1"/>
            </w:tcBorders>
            <w:vAlign w:val="center"/>
          </w:tcPr>
          <w:p w14:paraId="546F22C3" w14:textId="77777777" w:rsidR="00FB03D1" w:rsidRPr="00026D23" w:rsidRDefault="00FB03D1" w:rsidP="00F6584E">
            <w:pPr>
              <w:spacing w:line="360" w:lineRule="auto"/>
              <w:rPr>
                <w:rFonts w:ascii="Arial" w:eastAsiaTheme="minorEastAsia" w:hAnsi="Arial" w:cs="Arial"/>
                <w:b/>
                <w:i/>
                <w:sz w:val="16"/>
              </w:rPr>
            </w:pPr>
            <w:r w:rsidRPr="00026D23">
              <w:rPr>
                <w:rFonts w:ascii="Arial" w:eastAsiaTheme="minorEastAsia" w:hAnsi="Arial" w:cs="Arial"/>
                <w:b/>
                <w:i/>
                <w:sz w:val="16"/>
              </w:rPr>
              <w:t>Nettab</w:t>
            </w:r>
          </w:p>
        </w:tc>
        <w:tc>
          <w:tcPr>
            <w:tcW w:w="1701" w:type="dxa"/>
            <w:tcBorders>
              <w:bottom w:val="single" w:sz="4" w:space="0" w:color="FFFFFF" w:themeColor="background1"/>
            </w:tcBorders>
            <w:vAlign w:val="center"/>
          </w:tcPr>
          <w:p w14:paraId="4695633D" w14:textId="52361A76" w:rsidR="00FB03D1" w:rsidRPr="00026D23" w:rsidRDefault="00FB03D1" w:rsidP="00F6584E">
            <w:pPr>
              <w:spacing w:line="360" w:lineRule="auto"/>
              <w:rPr>
                <w:rFonts w:ascii="Arial" w:eastAsiaTheme="minorEastAsia" w:hAnsi="Arial" w:cs="Arial"/>
                <w:i/>
                <w:sz w:val="16"/>
              </w:rPr>
            </w:pPr>
            <w:r>
              <w:rPr>
                <w:rFonts w:ascii="Arial" w:eastAsiaTheme="minorEastAsia" w:hAnsi="Arial" w:cs="Arial"/>
                <w:i/>
                <w:sz w:val="16"/>
              </w:rPr>
              <w:t xml:space="preserve">År </w:t>
            </w:r>
            <w:r w:rsidR="00F91F00">
              <w:rPr>
                <w:rFonts w:ascii="Arial" w:eastAsiaTheme="minorEastAsia" w:hAnsi="Arial" w:cs="Arial"/>
                <w:i/>
                <w:sz w:val="16"/>
              </w:rPr>
              <w:t>202</w:t>
            </w:r>
            <w:r w:rsidR="00D32629">
              <w:rPr>
                <w:rFonts w:ascii="Arial" w:eastAsiaTheme="minorEastAsia" w:hAnsi="Arial" w:cs="Arial"/>
                <w:i/>
                <w:sz w:val="16"/>
              </w:rPr>
              <w:t>7</w:t>
            </w:r>
          </w:p>
        </w:tc>
        <w:tc>
          <w:tcPr>
            <w:tcW w:w="4962" w:type="dxa"/>
            <w:tcBorders>
              <w:bottom w:val="single" w:sz="4" w:space="0" w:color="FFFFFF" w:themeColor="background1"/>
              <w:right w:val="single" w:sz="4" w:space="0" w:color="FFFFFF" w:themeColor="background1"/>
            </w:tcBorders>
            <w:vAlign w:val="center"/>
          </w:tcPr>
          <w:p w14:paraId="6C0CF12D"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Pr>
                <w:rFonts w:ascii="Arial" w:eastAsiaTheme="minorEastAsia" w:hAnsi="Arial" w:cs="Arial"/>
                <w:i/>
                <w:sz w:val="16"/>
              </w:rPr>
              <w:t xml:space="preserve"> </w:t>
            </w:r>
          </w:p>
        </w:tc>
        <w:tc>
          <w:tcPr>
            <w:tcW w:w="1134" w:type="dxa"/>
            <w:tcBorders>
              <w:left w:val="single" w:sz="4" w:space="0" w:color="FFFFFF" w:themeColor="background1"/>
              <w:bottom w:val="single" w:sz="4" w:space="0" w:color="FFFFFF" w:themeColor="background1"/>
            </w:tcBorders>
            <w:vAlign w:val="center"/>
          </w:tcPr>
          <w:p w14:paraId="478D3944" w14:textId="77777777" w:rsidR="00FB03D1" w:rsidRPr="00036292" w:rsidRDefault="00FB03D1" w:rsidP="00E173F1">
            <w:pPr>
              <w:jc w:val="center"/>
              <w:rPr>
                <w:rFonts w:ascii="Arial" w:eastAsiaTheme="minorEastAsia" w:hAnsi="Arial" w:cs="Arial"/>
                <w:i/>
                <w:sz w:val="16"/>
              </w:rPr>
            </w:pPr>
            <w:r w:rsidRPr="00026D23">
              <w:rPr>
                <w:rFonts w:ascii="Arial" w:eastAsiaTheme="minorEastAsia" w:hAnsi="Arial" w:cs="Arial"/>
                <w:i/>
                <w:sz w:val="16"/>
              </w:rPr>
              <w:t>MWh</w:t>
            </w:r>
          </w:p>
        </w:tc>
      </w:tr>
      <w:tr w:rsidR="00FB03D1" w14:paraId="0AE2163D" w14:textId="77777777" w:rsidTr="005B711D">
        <w:trPr>
          <w:trHeight w:val="397"/>
        </w:trPr>
        <w:tc>
          <w:tcPr>
            <w:tcW w:w="1696" w:type="dxa"/>
            <w:tcBorders>
              <w:top w:val="single" w:sz="4" w:space="0" w:color="FFFFFF" w:themeColor="background1"/>
              <w:bottom w:val="single" w:sz="4" w:space="0" w:color="FFFFFF" w:themeColor="background1"/>
            </w:tcBorders>
            <w:vAlign w:val="center"/>
          </w:tcPr>
          <w:p w14:paraId="58A4EA21" w14:textId="77777777" w:rsidR="00FB03D1" w:rsidRPr="00026D23" w:rsidRDefault="00FB03D1" w:rsidP="00F6584E">
            <w:pPr>
              <w:spacing w:line="360" w:lineRule="auto"/>
              <w:rPr>
                <w:rFonts w:ascii="Arial" w:eastAsiaTheme="minorEastAsia" w:hAnsi="Arial" w:cs="Arial"/>
                <w:b/>
                <w:i/>
                <w:sz w:val="16"/>
              </w:rPr>
            </w:pPr>
          </w:p>
        </w:tc>
        <w:tc>
          <w:tcPr>
            <w:tcW w:w="1701" w:type="dxa"/>
            <w:tcBorders>
              <w:top w:val="single" w:sz="4" w:space="0" w:color="FFFFFF" w:themeColor="background1"/>
            </w:tcBorders>
            <w:vAlign w:val="center"/>
          </w:tcPr>
          <w:p w14:paraId="49B6D5C5" w14:textId="77777777" w:rsidR="00FB03D1" w:rsidRDefault="00FB03D1" w:rsidP="00F6584E">
            <w:pPr>
              <w:spacing w:line="360" w:lineRule="auto"/>
              <w:rPr>
                <w:rFonts w:ascii="Arial" w:eastAsiaTheme="minorEastAsia" w:hAnsi="Arial" w:cs="Arial"/>
                <w:i/>
                <w:sz w:val="16"/>
              </w:rPr>
            </w:pPr>
          </w:p>
        </w:tc>
        <w:tc>
          <w:tcPr>
            <w:tcW w:w="4962" w:type="dxa"/>
            <w:tcBorders>
              <w:top w:val="single" w:sz="4" w:space="0" w:color="FFFFFF" w:themeColor="background1"/>
              <w:right w:val="single" w:sz="4" w:space="0" w:color="FFFFFF" w:themeColor="background1"/>
            </w:tcBorders>
            <w:vAlign w:val="center"/>
          </w:tcPr>
          <w:p w14:paraId="0633C1FC" w14:textId="77777777" w:rsidR="00FB03D1" w:rsidRPr="00026D23" w:rsidRDefault="00FB03D1" w:rsidP="00F6584E">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highlight w:val="lightGray"/>
              </w:rPr>
              <w:t>[indsæt procentvis andel af det samlede netområdeforbrug]</w:t>
            </w:r>
          </w:p>
        </w:tc>
        <w:tc>
          <w:tcPr>
            <w:tcW w:w="1134" w:type="dxa"/>
            <w:tcBorders>
              <w:top w:val="single" w:sz="4" w:space="0" w:color="FFFFFF" w:themeColor="background1"/>
              <w:left w:val="single" w:sz="4" w:space="0" w:color="FFFFFF" w:themeColor="background1"/>
            </w:tcBorders>
            <w:vAlign w:val="center"/>
          </w:tcPr>
          <w:p w14:paraId="0AA584BE" w14:textId="77777777" w:rsidR="00FB03D1" w:rsidRPr="00026D23" w:rsidRDefault="00FB03D1" w:rsidP="00E173F1">
            <w:pPr>
              <w:jc w:val="center"/>
              <w:rPr>
                <w:rFonts w:ascii="Arial" w:eastAsiaTheme="minorEastAsia" w:hAnsi="Arial" w:cs="Arial"/>
                <w:i/>
                <w:sz w:val="16"/>
              </w:rPr>
            </w:pPr>
            <w:r w:rsidRPr="00026D23">
              <w:rPr>
                <w:rFonts w:ascii="Arial" w:eastAsiaTheme="minorEastAsia" w:hAnsi="Arial" w:cs="Arial"/>
                <w:i/>
                <w:sz w:val="16"/>
              </w:rPr>
              <w:t>%</w:t>
            </w:r>
          </w:p>
        </w:tc>
      </w:tr>
      <w:tr w:rsidR="00FB03D1" w14:paraId="58D83D52" w14:textId="77777777" w:rsidTr="005B711D">
        <w:trPr>
          <w:trHeight w:val="397"/>
        </w:trPr>
        <w:tc>
          <w:tcPr>
            <w:tcW w:w="1696" w:type="dxa"/>
            <w:tcBorders>
              <w:top w:val="single" w:sz="4" w:space="0" w:color="FFFFFF" w:themeColor="background1"/>
              <w:bottom w:val="single" w:sz="4" w:space="0" w:color="FFFFFF" w:themeColor="background1"/>
            </w:tcBorders>
            <w:vAlign w:val="center"/>
          </w:tcPr>
          <w:p w14:paraId="1E7BD1E4" w14:textId="77777777" w:rsidR="00FB03D1" w:rsidRPr="00026D23" w:rsidRDefault="00FB03D1" w:rsidP="00F6584E">
            <w:pPr>
              <w:spacing w:line="360" w:lineRule="auto"/>
              <w:rPr>
                <w:rFonts w:ascii="Arial" w:eastAsiaTheme="minorEastAsia" w:hAnsi="Arial" w:cs="Arial"/>
                <w:b/>
                <w:i/>
                <w:sz w:val="16"/>
              </w:rPr>
            </w:pPr>
          </w:p>
        </w:tc>
        <w:tc>
          <w:tcPr>
            <w:tcW w:w="1701" w:type="dxa"/>
            <w:tcBorders>
              <w:bottom w:val="single" w:sz="4" w:space="0" w:color="FFFFFF" w:themeColor="background1"/>
            </w:tcBorders>
            <w:vAlign w:val="center"/>
          </w:tcPr>
          <w:p w14:paraId="0F2FE65B" w14:textId="48708899" w:rsidR="00FB03D1" w:rsidRPr="00026D23" w:rsidRDefault="00FB03D1" w:rsidP="00F6584E">
            <w:pPr>
              <w:spacing w:line="360" w:lineRule="auto"/>
              <w:rPr>
                <w:rFonts w:ascii="Arial" w:eastAsiaTheme="minorEastAsia" w:hAnsi="Arial" w:cs="Arial"/>
                <w:i/>
                <w:sz w:val="16"/>
              </w:rPr>
            </w:pPr>
            <w:r w:rsidRPr="00026D23">
              <w:rPr>
                <w:rFonts w:ascii="Arial" w:eastAsiaTheme="minorEastAsia" w:hAnsi="Arial" w:cs="Arial"/>
                <w:i/>
                <w:sz w:val="16"/>
              </w:rPr>
              <w:t xml:space="preserve">År </w:t>
            </w:r>
            <w:r w:rsidR="00F91F00">
              <w:rPr>
                <w:rFonts w:ascii="Arial" w:eastAsiaTheme="minorEastAsia" w:hAnsi="Arial" w:cs="Arial"/>
                <w:i/>
                <w:sz w:val="16"/>
              </w:rPr>
              <w:t>202</w:t>
            </w:r>
            <w:r w:rsidR="00D32629">
              <w:rPr>
                <w:rFonts w:ascii="Arial" w:eastAsiaTheme="minorEastAsia" w:hAnsi="Arial" w:cs="Arial"/>
                <w:i/>
                <w:sz w:val="16"/>
              </w:rPr>
              <w:t>8</w:t>
            </w:r>
          </w:p>
        </w:tc>
        <w:tc>
          <w:tcPr>
            <w:tcW w:w="4962" w:type="dxa"/>
            <w:tcBorders>
              <w:bottom w:val="single" w:sz="4" w:space="0" w:color="FFFFFF" w:themeColor="background1"/>
              <w:right w:val="single" w:sz="4" w:space="0" w:color="FFFFFF" w:themeColor="background1"/>
            </w:tcBorders>
            <w:vAlign w:val="center"/>
          </w:tcPr>
          <w:p w14:paraId="3BA4F252"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Pr>
                <w:rFonts w:ascii="Arial" w:eastAsiaTheme="minorEastAsia" w:hAnsi="Arial" w:cs="Arial"/>
                <w:i/>
                <w:sz w:val="16"/>
              </w:rPr>
              <w:t xml:space="preserve"> </w:t>
            </w:r>
          </w:p>
        </w:tc>
        <w:tc>
          <w:tcPr>
            <w:tcW w:w="1134" w:type="dxa"/>
            <w:tcBorders>
              <w:left w:val="single" w:sz="4" w:space="0" w:color="FFFFFF" w:themeColor="background1"/>
              <w:bottom w:val="single" w:sz="4" w:space="0" w:color="FFFFFF" w:themeColor="background1"/>
            </w:tcBorders>
            <w:vAlign w:val="center"/>
          </w:tcPr>
          <w:p w14:paraId="41F115A5" w14:textId="77777777" w:rsidR="00FB03D1" w:rsidRPr="00BB7F5A" w:rsidRDefault="00FB03D1" w:rsidP="00E173F1">
            <w:pPr>
              <w:jc w:val="center"/>
              <w:rPr>
                <w:rFonts w:ascii="Arial" w:eastAsiaTheme="minorEastAsia" w:hAnsi="Arial" w:cs="Arial"/>
                <w:i/>
                <w:sz w:val="16"/>
              </w:rPr>
            </w:pPr>
            <w:r w:rsidRPr="00026D23">
              <w:rPr>
                <w:rFonts w:ascii="Arial" w:eastAsiaTheme="minorEastAsia" w:hAnsi="Arial" w:cs="Arial"/>
                <w:i/>
                <w:sz w:val="16"/>
              </w:rPr>
              <w:t>MWh</w:t>
            </w:r>
          </w:p>
        </w:tc>
      </w:tr>
      <w:tr w:rsidR="00FB03D1" w14:paraId="3807E763" w14:textId="77777777" w:rsidTr="005B711D">
        <w:trPr>
          <w:trHeight w:val="397"/>
        </w:trPr>
        <w:tc>
          <w:tcPr>
            <w:tcW w:w="1696" w:type="dxa"/>
            <w:tcBorders>
              <w:top w:val="single" w:sz="4" w:space="0" w:color="FFFFFF" w:themeColor="background1"/>
              <w:bottom w:val="single" w:sz="4" w:space="0" w:color="FFFFFF" w:themeColor="background1"/>
            </w:tcBorders>
            <w:vAlign w:val="center"/>
          </w:tcPr>
          <w:p w14:paraId="7AB55F95" w14:textId="77777777" w:rsidR="00FB03D1" w:rsidRPr="00026D23" w:rsidRDefault="00FB03D1" w:rsidP="00F6584E">
            <w:pPr>
              <w:spacing w:line="360" w:lineRule="auto"/>
              <w:rPr>
                <w:rFonts w:ascii="Arial" w:eastAsiaTheme="minorEastAsia" w:hAnsi="Arial" w:cs="Arial"/>
                <w:b/>
                <w:i/>
                <w:sz w:val="16"/>
              </w:rPr>
            </w:pPr>
          </w:p>
        </w:tc>
        <w:tc>
          <w:tcPr>
            <w:tcW w:w="1701" w:type="dxa"/>
            <w:tcBorders>
              <w:top w:val="single" w:sz="4" w:space="0" w:color="FFFFFF" w:themeColor="background1"/>
            </w:tcBorders>
            <w:vAlign w:val="center"/>
          </w:tcPr>
          <w:p w14:paraId="1B20CD71" w14:textId="77777777" w:rsidR="00FB03D1" w:rsidRDefault="00FB03D1" w:rsidP="00F6584E">
            <w:pPr>
              <w:spacing w:line="360" w:lineRule="auto"/>
              <w:rPr>
                <w:rFonts w:ascii="Arial" w:eastAsiaTheme="minorEastAsia" w:hAnsi="Arial" w:cs="Arial"/>
                <w:i/>
                <w:sz w:val="16"/>
              </w:rPr>
            </w:pPr>
          </w:p>
        </w:tc>
        <w:tc>
          <w:tcPr>
            <w:tcW w:w="4962" w:type="dxa"/>
            <w:tcBorders>
              <w:top w:val="single" w:sz="4" w:space="0" w:color="FFFFFF" w:themeColor="background1"/>
              <w:right w:val="single" w:sz="4" w:space="0" w:color="FFFFFF" w:themeColor="background1"/>
            </w:tcBorders>
            <w:vAlign w:val="center"/>
          </w:tcPr>
          <w:p w14:paraId="54763AB2" w14:textId="77777777" w:rsidR="00FB03D1" w:rsidRPr="00026D23" w:rsidRDefault="00FB03D1" w:rsidP="00F6584E">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highlight w:val="lightGray"/>
              </w:rPr>
              <w:t>[indsæt procentvis andel af det samlede netområdeforbrug]</w:t>
            </w:r>
          </w:p>
        </w:tc>
        <w:tc>
          <w:tcPr>
            <w:tcW w:w="1134" w:type="dxa"/>
            <w:tcBorders>
              <w:top w:val="single" w:sz="4" w:space="0" w:color="FFFFFF" w:themeColor="background1"/>
              <w:left w:val="single" w:sz="4" w:space="0" w:color="FFFFFF" w:themeColor="background1"/>
            </w:tcBorders>
            <w:vAlign w:val="center"/>
          </w:tcPr>
          <w:p w14:paraId="56B6A5EA" w14:textId="77777777" w:rsidR="00FB03D1" w:rsidRPr="00026D23" w:rsidRDefault="00FB03D1" w:rsidP="00E173F1">
            <w:pPr>
              <w:jc w:val="center"/>
              <w:rPr>
                <w:rFonts w:ascii="Arial" w:eastAsiaTheme="minorEastAsia" w:hAnsi="Arial" w:cs="Arial"/>
                <w:i/>
                <w:sz w:val="16"/>
              </w:rPr>
            </w:pPr>
            <w:r w:rsidRPr="00026D23">
              <w:rPr>
                <w:rFonts w:ascii="Arial" w:eastAsiaTheme="minorEastAsia" w:hAnsi="Arial" w:cs="Arial"/>
                <w:i/>
                <w:sz w:val="16"/>
              </w:rPr>
              <w:t>%</w:t>
            </w:r>
          </w:p>
        </w:tc>
      </w:tr>
      <w:tr w:rsidR="00FB03D1" w14:paraId="16181892" w14:textId="77777777" w:rsidTr="005B711D">
        <w:trPr>
          <w:trHeight w:val="397"/>
        </w:trPr>
        <w:tc>
          <w:tcPr>
            <w:tcW w:w="1696" w:type="dxa"/>
            <w:tcBorders>
              <w:top w:val="single" w:sz="4" w:space="0" w:color="FFFFFF" w:themeColor="background1"/>
              <w:bottom w:val="single" w:sz="4" w:space="0" w:color="FFFFFF" w:themeColor="background1"/>
            </w:tcBorders>
            <w:vAlign w:val="center"/>
          </w:tcPr>
          <w:p w14:paraId="22449197" w14:textId="77777777" w:rsidR="00FB03D1" w:rsidRPr="00026D23" w:rsidRDefault="00FB03D1" w:rsidP="00F6584E">
            <w:pPr>
              <w:spacing w:line="360" w:lineRule="auto"/>
              <w:rPr>
                <w:rFonts w:ascii="Arial" w:eastAsiaTheme="minorEastAsia" w:hAnsi="Arial" w:cs="Arial"/>
                <w:b/>
                <w:i/>
                <w:sz w:val="16"/>
              </w:rPr>
            </w:pPr>
          </w:p>
        </w:tc>
        <w:tc>
          <w:tcPr>
            <w:tcW w:w="1701" w:type="dxa"/>
            <w:tcBorders>
              <w:bottom w:val="single" w:sz="4" w:space="0" w:color="FFFFFF" w:themeColor="background1"/>
            </w:tcBorders>
            <w:vAlign w:val="center"/>
          </w:tcPr>
          <w:p w14:paraId="3B92126A" w14:textId="5F261870" w:rsidR="00FB03D1" w:rsidRPr="00026D23" w:rsidRDefault="00FB03D1" w:rsidP="00F6584E">
            <w:pPr>
              <w:spacing w:line="360" w:lineRule="auto"/>
              <w:rPr>
                <w:rFonts w:ascii="Arial" w:eastAsiaTheme="minorEastAsia" w:hAnsi="Arial" w:cs="Arial"/>
                <w:i/>
                <w:sz w:val="16"/>
              </w:rPr>
            </w:pPr>
            <w:r w:rsidRPr="00026D23">
              <w:rPr>
                <w:rFonts w:ascii="Arial" w:eastAsiaTheme="minorEastAsia" w:hAnsi="Arial" w:cs="Arial"/>
                <w:i/>
                <w:sz w:val="16"/>
              </w:rPr>
              <w:t xml:space="preserve">År </w:t>
            </w:r>
            <w:r w:rsidR="00F91F00">
              <w:rPr>
                <w:rFonts w:ascii="Arial" w:eastAsiaTheme="minorEastAsia" w:hAnsi="Arial" w:cs="Arial"/>
                <w:i/>
                <w:sz w:val="16"/>
              </w:rPr>
              <w:t>20</w:t>
            </w:r>
            <w:r w:rsidR="00D32629">
              <w:rPr>
                <w:rFonts w:ascii="Arial" w:eastAsiaTheme="minorEastAsia" w:hAnsi="Arial" w:cs="Arial"/>
                <w:i/>
                <w:sz w:val="16"/>
              </w:rPr>
              <w:t>31</w:t>
            </w:r>
          </w:p>
        </w:tc>
        <w:tc>
          <w:tcPr>
            <w:tcW w:w="4962" w:type="dxa"/>
            <w:tcBorders>
              <w:bottom w:val="single" w:sz="4" w:space="0" w:color="FFFFFF" w:themeColor="background1"/>
              <w:right w:val="single" w:sz="4" w:space="0" w:color="FFFFFF" w:themeColor="background1"/>
            </w:tcBorders>
            <w:vAlign w:val="center"/>
          </w:tcPr>
          <w:p w14:paraId="6DD94E10"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sidRPr="00026D23">
              <w:rPr>
                <w:rFonts w:ascii="Arial" w:eastAsiaTheme="minorEastAsia" w:hAnsi="Arial" w:cs="Arial"/>
                <w:i/>
                <w:sz w:val="16"/>
              </w:rPr>
              <w:t xml:space="preserve"> </w:t>
            </w:r>
          </w:p>
        </w:tc>
        <w:tc>
          <w:tcPr>
            <w:tcW w:w="1134" w:type="dxa"/>
            <w:tcBorders>
              <w:left w:val="single" w:sz="4" w:space="0" w:color="FFFFFF" w:themeColor="background1"/>
              <w:bottom w:val="single" w:sz="4" w:space="0" w:color="FFFFFF" w:themeColor="background1"/>
            </w:tcBorders>
            <w:vAlign w:val="center"/>
          </w:tcPr>
          <w:p w14:paraId="4494A8AF" w14:textId="77777777" w:rsidR="00FB03D1" w:rsidRPr="00BB7F5A" w:rsidRDefault="00FB03D1" w:rsidP="00E173F1">
            <w:pPr>
              <w:jc w:val="center"/>
              <w:rPr>
                <w:rFonts w:ascii="Arial" w:eastAsiaTheme="minorEastAsia" w:hAnsi="Arial" w:cs="Arial"/>
                <w:i/>
                <w:sz w:val="16"/>
              </w:rPr>
            </w:pPr>
            <w:r w:rsidRPr="00026D23">
              <w:rPr>
                <w:rFonts w:ascii="Arial" w:eastAsiaTheme="minorEastAsia" w:hAnsi="Arial" w:cs="Arial"/>
                <w:i/>
                <w:sz w:val="16"/>
              </w:rPr>
              <w:t>MWh</w:t>
            </w:r>
          </w:p>
        </w:tc>
      </w:tr>
      <w:tr w:rsidR="00FB03D1" w14:paraId="52AD3FB1" w14:textId="77777777" w:rsidTr="005B711D">
        <w:trPr>
          <w:trHeight w:val="397"/>
        </w:trPr>
        <w:tc>
          <w:tcPr>
            <w:tcW w:w="1696" w:type="dxa"/>
            <w:tcBorders>
              <w:top w:val="single" w:sz="4" w:space="0" w:color="FFFFFF" w:themeColor="background1"/>
              <w:bottom w:val="single" w:sz="4" w:space="0" w:color="FFFFFF" w:themeColor="background1"/>
            </w:tcBorders>
            <w:vAlign w:val="center"/>
          </w:tcPr>
          <w:p w14:paraId="35734818" w14:textId="77777777" w:rsidR="00FB03D1" w:rsidRPr="00026D23" w:rsidRDefault="00FB03D1" w:rsidP="00F6584E">
            <w:pPr>
              <w:spacing w:line="360" w:lineRule="auto"/>
              <w:rPr>
                <w:rFonts w:ascii="Arial" w:eastAsiaTheme="minorEastAsia" w:hAnsi="Arial" w:cs="Arial"/>
                <w:b/>
                <w:i/>
                <w:sz w:val="16"/>
              </w:rPr>
            </w:pPr>
          </w:p>
        </w:tc>
        <w:tc>
          <w:tcPr>
            <w:tcW w:w="1701" w:type="dxa"/>
            <w:tcBorders>
              <w:top w:val="single" w:sz="4" w:space="0" w:color="FFFFFF" w:themeColor="background1"/>
            </w:tcBorders>
            <w:vAlign w:val="center"/>
          </w:tcPr>
          <w:p w14:paraId="22A19D42" w14:textId="77777777" w:rsidR="00FB03D1" w:rsidRDefault="00FB03D1" w:rsidP="00F6584E">
            <w:pPr>
              <w:spacing w:line="360" w:lineRule="auto"/>
              <w:rPr>
                <w:rFonts w:ascii="Arial" w:eastAsiaTheme="minorEastAsia" w:hAnsi="Arial" w:cs="Arial"/>
                <w:i/>
                <w:sz w:val="16"/>
              </w:rPr>
            </w:pPr>
          </w:p>
        </w:tc>
        <w:tc>
          <w:tcPr>
            <w:tcW w:w="4962" w:type="dxa"/>
            <w:tcBorders>
              <w:top w:val="single" w:sz="4" w:space="0" w:color="FFFFFF" w:themeColor="background1"/>
              <w:right w:val="single" w:sz="4" w:space="0" w:color="FFFFFF" w:themeColor="background1"/>
            </w:tcBorders>
            <w:vAlign w:val="center"/>
          </w:tcPr>
          <w:p w14:paraId="2D1AACF8" w14:textId="77777777" w:rsidR="00FB03D1" w:rsidRPr="00026D23" w:rsidRDefault="00FB03D1" w:rsidP="00F6584E">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highlight w:val="lightGray"/>
              </w:rPr>
              <w:t>[indsæt procentvis andel af det samlede netområdeforbrug]</w:t>
            </w:r>
          </w:p>
        </w:tc>
        <w:tc>
          <w:tcPr>
            <w:tcW w:w="1134" w:type="dxa"/>
            <w:tcBorders>
              <w:top w:val="single" w:sz="4" w:space="0" w:color="FFFFFF" w:themeColor="background1"/>
              <w:left w:val="single" w:sz="4" w:space="0" w:color="FFFFFF" w:themeColor="background1"/>
            </w:tcBorders>
            <w:vAlign w:val="center"/>
          </w:tcPr>
          <w:p w14:paraId="736A5E36" w14:textId="77777777" w:rsidR="00FB03D1" w:rsidRPr="00026D23" w:rsidRDefault="00FB03D1" w:rsidP="00E173F1">
            <w:pPr>
              <w:jc w:val="center"/>
              <w:rPr>
                <w:rFonts w:ascii="Arial" w:eastAsiaTheme="minorEastAsia" w:hAnsi="Arial" w:cs="Arial"/>
                <w:i/>
                <w:sz w:val="16"/>
              </w:rPr>
            </w:pPr>
            <w:r w:rsidRPr="00026D23">
              <w:rPr>
                <w:rFonts w:ascii="Arial" w:eastAsiaTheme="minorEastAsia" w:hAnsi="Arial" w:cs="Arial"/>
                <w:i/>
                <w:sz w:val="16"/>
              </w:rPr>
              <w:t>%</w:t>
            </w:r>
          </w:p>
        </w:tc>
      </w:tr>
      <w:tr w:rsidR="00FB03D1" w14:paraId="09DCF115" w14:textId="77777777" w:rsidTr="005B711D">
        <w:trPr>
          <w:trHeight w:val="455"/>
        </w:trPr>
        <w:tc>
          <w:tcPr>
            <w:tcW w:w="1696" w:type="dxa"/>
            <w:tcBorders>
              <w:top w:val="single" w:sz="4" w:space="0" w:color="FFFFFF" w:themeColor="background1"/>
              <w:bottom w:val="single" w:sz="4" w:space="0" w:color="FFFFFF" w:themeColor="background1"/>
            </w:tcBorders>
            <w:vAlign w:val="center"/>
          </w:tcPr>
          <w:p w14:paraId="5B714FBA" w14:textId="77777777" w:rsidR="00FB03D1" w:rsidRPr="00026D23" w:rsidRDefault="00FB03D1" w:rsidP="00F6584E">
            <w:pPr>
              <w:spacing w:line="360" w:lineRule="auto"/>
              <w:rPr>
                <w:rFonts w:ascii="Arial" w:eastAsiaTheme="minorEastAsia" w:hAnsi="Arial" w:cs="Arial"/>
                <w:b/>
                <w:i/>
                <w:sz w:val="16"/>
              </w:rPr>
            </w:pPr>
          </w:p>
        </w:tc>
        <w:tc>
          <w:tcPr>
            <w:tcW w:w="1701" w:type="dxa"/>
            <w:tcBorders>
              <w:bottom w:val="single" w:sz="4" w:space="0" w:color="FFFFFF" w:themeColor="background1"/>
            </w:tcBorders>
            <w:vAlign w:val="center"/>
          </w:tcPr>
          <w:p w14:paraId="250C7806" w14:textId="447FE383" w:rsidR="00FB03D1" w:rsidRPr="00026D23" w:rsidRDefault="00FB03D1" w:rsidP="00F6584E">
            <w:pPr>
              <w:spacing w:line="360" w:lineRule="auto"/>
              <w:rPr>
                <w:rFonts w:ascii="Arial" w:eastAsiaTheme="minorEastAsia" w:hAnsi="Arial" w:cs="Arial"/>
                <w:i/>
                <w:sz w:val="16"/>
              </w:rPr>
            </w:pPr>
            <w:r w:rsidRPr="00026D23">
              <w:rPr>
                <w:rFonts w:ascii="Arial" w:eastAsiaTheme="minorEastAsia" w:hAnsi="Arial" w:cs="Arial"/>
                <w:i/>
                <w:sz w:val="16"/>
              </w:rPr>
              <w:t>År 203</w:t>
            </w:r>
            <w:r w:rsidR="00D32629">
              <w:rPr>
                <w:rFonts w:ascii="Arial" w:eastAsiaTheme="minorEastAsia" w:hAnsi="Arial" w:cs="Arial"/>
                <w:i/>
                <w:sz w:val="16"/>
              </w:rPr>
              <w:t>6</w:t>
            </w:r>
          </w:p>
        </w:tc>
        <w:tc>
          <w:tcPr>
            <w:tcW w:w="4962" w:type="dxa"/>
            <w:tcBorders>
              <w:bottom w:val="single" w:sz="4" w:space="0" w:color="FFFFFF" w:themeColor="background1"/>
              <w:right w:val="single" w:sz="4" w:space="0" w:color="FFFFFF" w:themeColor="background1"/>
            </w:tcBorders>
            <w:vAlign w:val="center"/>
          </w:tcPr>
          <w:p w14:paraId="6A6555C5"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r>
              <w:rPr>
                <w:rFonts w:ascii="Arial" w:eastAsiaTheme="minorEastAsia" w:hAnsi="Arial" w:cs="Arial"/>
                <w:i/>
                <w:sz w:val="16"/>
              </w:rPr>
              <w:t xml:space="preserve"> </w:t>
            </w:r>
          </w:p>
        </w:tc>
        <w:tc>
          <w:tcPr>
            <w:tcW w:w="1134" w:type="dxa"/>
            <w:tcBorders>
              <w:left w:val="single" w:sz="4" w:space="0" w:color="FFFFFF" w:themeColor="background1"/>
              <w:bottom w:val="single" w:sz="4" w:space="0" w:color="FFFFFF" w:themeColor="background1"/>
            </w:tcBorders>
            <w:vAlign w:val="center"/>
          </w:tcPr>
          <w:p w14:paraId="4C984D5E" w14:textId="77777777" w:rsidR="00FB03D1" w:rsidRPr="00036292" w:rsidRDefault="00FB03D1" w:rsidP="00E173F1">
            <w:pPr>
              <w:jc w:val="center"/>
              <w:rPr>
                <w:rFonts w:ascii="Arial" w:eastAsiaTheme="minorEastAsia" w:hAnsi="Arial" w:cs="Arial"/>
                <w:i/>
                <w:sz w:val="16"/>
              </w:rPr>
            </w:pPr>
            <w:r w:rsidRPr="00026D23">
              <w:rPr>
                <w:rFonts w:ascii="Arial" w:eastAsiaTheme="minorEastAsia" w:hAnsi="Arial" w:cs="Arial"/>
                <w:i/>
                <w:sz w:val="16"/>
              </w:rPr>
              <w:t>MWh</w:t>
            </w:r>
          </w:p>
        </w:tc>
      </w:tr>
      <w:tr w:rsidR="00FB03D1" w14:paraId="4C5CF6E2" w14:textId="77777777" w:rsidTr="005B711D">
        <w:trPr>
          <w:trHeight w:val="455"/>
        </w:trPr>
        <w:tc>
          <w:tcPr>
            <w:tcW w:w="1696" w:type="dxa"/>
            <w:tcBorders>
              <w:top w:val="single" w:sz="4" w:space="0" w:color="FFFFFF" w:themeColor="background1"/>
            </w:tcBorders>
            <w:vAlign w:val="center"/>
          </w:tcPr>
          <w:p w14:paraId="7C19759D" w14:textId="77777777" w:rsidR="00FB03D1" w:rsidRPr="00026D23" w:rsidRDefault="00FB03D1" w:rsidP="00F6584E">
            <w:pPr>
              <w:spacing w:line="360" w:lineRule="auto"/>
              <w:rPr>
                <w:rFonts w:ascii="Arial" w:eastAsiaTheme="minorEastAsia" w:hAnsi="Arial" w:cs="Arial"/>
                <w:b/>
                <w:i/>
                <w:sz w:val="16"/>
              </w:rPr>
            </w:pPr>
          </w:p>
        </w:tc>
        <w:tc>
          <w:tcPr>
            <w:tcW w:w="1701" w:type="dxa"/>
            <w:tcBorders>
              <w:top w:val="single" w:sz="4" w:space="0" w:color="FFFFFF" w:themeColor="background1"/>
            </w:tcBorders>
            <w:vAlign w:val="center"/>
          </w:tcPr>
          <w:p w14:paraId="77C1F0B5" w14:textId="77777777" w:rsidR="00FB03D1" w:rsidRDefault="00FB03D1" w:rsidP="00F6584E">
            <w:pPr>
              <w:spacing w:line="360" w:lineRule="auto"/>
              <w:rPr>
                <w:rFonts w:ascii="Arial" w:eastAsiaTheme="minorEastAsia" w:hAnsi="Arial" w:cs="Arial"/>
                <w:i/>
                <w:sz w:val="16"/>
              </w:rPr>
            </w:pPr>
          </w:p>
        </w:tc>
        <w:tc>
          <w:tcPr>
            <w:tcW w:w="4962" w:type="dxa"/>
            <w:tcBorders>
              <w:top w:val="single" w:sz="4" w:space="0" w:color="FFFFFF" w:themeColor="background1"/>
              <w:right w:val="single" w:sz="4" w:space="0" w:color="FFFFFF" w:themeColor="background1"/>
            </w:tcBorders>
            <w:vAlign w:val="center"/>
          </w:tcPr>
          <w:p w14:paraId="663C4683" w14:textId="77777777" w:rsidR="00FB03D1" w:rsidRPr="00026D23" w:rsidRDefault="00FB03D1" w:rsidP="00F6584E">
            <w:pPr>
              <w:spacing w:line="360" w:lineRule="auto"/>
              <w:jc w:val="right"/>
              <w:rPr>
                <w:rFonts w:ascii="Arial" w:eastAsiaTheme="minorEastAsia" w:hAnsi="Arial" w:cs="Arial"/>
                <w:i/>
                <w:sz w:val="16"/>
                <w:highlight w:val="lightGray"/>
              </w:rPr>
            </w:pPr>
            <w:r w:rsidRPr="00026D23">
              <w:rPr>
                <w:rFonts w:ascii="Arial" w:eastAsiaTheme="minorEastAsia" w:hAnsi="Arial" w:cs="Arial"/>
                <w:i/>
                <w:sz w:val="16"/>
                <w:highlight w:val="lightGray"/>
              </w:rPr>
              <w:t>[indsæt procentvis andel af det samlede netområdeforbrug</w:t>
            </w:r>
            <w:r>
              <w:rPr>
                <w:rFonts w:ascii="Arial" w:eastAsiaTheme="minorEastAsia" w:hAnsi="Arial" w:cs="Arial"/>
                <w:i/>
                <w:sz w:val="16"/>
                <w:highlight w:val="lightGray"/>
              </w:rPr>
              <w:t>]</w:t>
            </w:r>
          </w:p>
        </w:tc>
        <w:tc>
          <w:tcPr>
            <w:tcW w:w="1134" w:type="dxa"/>
            <w:tcBorders>
              <w:top w:val="single" w:sz="4" w:space="0" w:color="FFFFFF" w:themeColor="background1"/>
              <w:left w:val="single" w:sz="4" w:space="0" w:color="FFFFFF" w:themeColor="background1"/>
            </w:tcBorders>
            <w:vAlign w:val="center"/>
          </w:tcPr>
          <w:p w14:paraId="316A0C0C" w14:textId="77777777" w:rsidR="00FB03D1" w:rsidRPr="00026D23" w:rsidRDefault="00FB03D1" w:rsidP="00E173F1">
            <w:pPr>
              <w:jc w:val="center"/>
              <w:rPr>
                <w:rFonts w:ascii="Arial" w:eastAsiaTheme="minorEastAsia" w:hAnsi="Arial" w:cs="Arial"/>
                <w:i/>
                <w:sz w:val="16"/>
              </w:rPr>
            </w:pPr>
            <w:r>
              <w:rPr>
                <w:rFonts w:ascii="Arial" w:eastAsiaTheme="minorEastAsia" w:hAnsi="Arial" w:cs="Arial"/>
                <w:i/>
                <w:sz w:val="16"/>
              </w:rPr>
              <w:t>%</w:t>
            </w:r>
          </w:p>
        </w:tc>
      </w:tr>
      <w:tr w:rsidR="00FB03D1" w14:paraId="1A6CFB59" w14:textId="77777777" w:rsidTr="005B711D">
        <w:trPr>
          <w:trHeight w:val="455"/>
        </w:trPr>
        <w:tc>
          <w:tcPr>
            <w:tcW w:w="1696" w:type="dxa"/>
            <w:vMerge w:val="restart"/>
            <w:vAlign w:val="center"/>
          </w:tcPr>
          <w:p w14:paraId="257823BB" w14:textId="77777777" w:rsidR="00FB03D1" w:rsidRPr="00026D23" w:rsidRDefault="00FB03D1" w:rsidP="00F6584E">
            <w:pPr>
              <w:spacing w:line="360" w:lineRule="auto"/>
              <w:rPr>
                <w:rFonts w:ascii="Arial" w:eastAsiaTheme="minorEastAsia" w:hAnsi="Arial" w:cs="Arial"/>
                <w:b/>
                <w:i/>
                <w:sz w:val="16"/>
              </w:rPr>
            </w:pPr>
            <w:r w:rsidRPr="00026D23">
              <w:rPr>
                <w:rFonts w:ascii="Arial" w:eastAsiaTheme="minorEastAsia" w:hAnsi="Arial" w:cs="Arial"/>
                <w:b/>
                <w:i/>
                <w:sz w:val="16"/>
              </w:rPr>
              <w:t>Tilsluttet elproduktionskapacitet</w:t>
            </w:r>
          </w:p>
        </w:tc>
        <w:tc>
          <w:tcPr>
            <w:tcW w:w="1701" w:type="dxa"/>
            <w:vAlign w:val="center"/>
          </w:tcPr>
          <w:p w14:paraId="0CFF786E" w14:textId="59C47335" w:rsidR="00FB03D1" w:rsidRPr="00026D23" w:rsidRDefault="00D44841" w:rsidP="00F6584E">
            <w:pPr>
              <w:spacing w:line="360" w:lineRule="auto"/>
              <w:rPr>
                <w:rFonts w:ascii="Arial" w:eastAsiaTheme="minorEastAsia" w:hAnsi="Arial" w:cs="Arial"/>
                <w:i/>
                <w:sz w:val="16"/>
              </w:rPr>
            </w:pPr>
            <w:r>
              <w:rPr>
                <w:rFonts w:ascii="Arial" w:eastAsiaTheme="minorEastAsia" w:hAnsi="Arial" w:cs="Arial"/>
                <w:i/>
                <w:sz w:val="16"/>
              </w:rPr>
              <w:t>Ultimo</w:t>
            </w:r>
            <w:r w:rsidR="00D80F20">
              <w:rPr>
                <w:rFonts w:ascii="Arial" w:eastAsiaTheme="minorEastAsia" w:hAnsi="Arial" w:cs="Arial"/>
                <w:i/>
                <w:sz w:val="16"/>
              </w:rPr>
              <w:t xml:space="preserve"> </w:t>
            </w:r>
            <w:r w:rsidR="00FB03D1" w:rsidRPr="00026D23">
              <w:rPr>
                <w:rFonts w:ascii="Arial" w:eastAsiaTheme="minorEastAsia" w:hAnsi="Arial" w:cs="Arial"/>
                <w:i/>
                <w:sz w:val="16"/>
              </w:rPr>
              <w:t>202</w:t>
            </w:r>
            <w:r w:rsidR="00D32629">
              <w:rPr>
                <w:rFonts w:ascii="Arial" w:eastAsiaTheme="minorEastAsia" w:hAnsi="Arial" w:cs="Arial"/>
                <w:i/>
                <w:sz w:val="16"/>
              </w:rPr>
              <w:t>7</w:t>
            </w:r>
          </w:p>
        </w:tc>
        <w:tc>
          <w:tcPr>
            <w:tcW w:w="4962" w:type="dxa"/>
            <w:tcBorders>
              <w:right w:val="single" w:sz="4" w:space="0" w:color="FFFFFF" w:themeColor="background1"/>
            </w:tcBorders>
            <w:vAlign w:val="center"/>
          </w:tcPr>
          <w:p w14:paraId="3FBBCFFB"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2326969E" w14:textId="77777777" w:rsidR="00FB03D1" w:rsidRPr="00026D23" w:rsidRDefault="00FB03D1" w:rsidP="00E173F1">
            <w:pPr>
              <w:spacing w:line="360" w:lineRule="auto"/>
              <w:jc w:val="center"/>
              <w:rPr>
                <w:rFonts w:ascii="Arial" w:eastAsiaTheme="minorEastAsia" w:hAnsi="Arial" w:cs="Arial"/>
                <w:i/>
                <w:sz w:val="16"/>
                <w:highlight w:val="lightGray"/>
              </w:rPr>
            </w:pPr>
            <w:r w:rsidRPr="00026D23">
              <w:rPr>
                <w:rFonts w:ascii="Arial" w:eastAsiaTheme="minorEastAsia" w:hAnsi="Arial" w:cs="Arial"/>
                <w:i/>
                <w:sz w:val="16"/>
              </w:rPr>
              <w:t>MW</w:t>
            </w:r>
          </w:p>
        </w:tc>
      </w:tr>
      <w:tr w:rsidR="00FB03D1" w14:paraId="1BDE1AD5" w14:textId="77777777" w:rsidTr="005B711D">
        <w:trPr>
          <w:trHeight w:val="455"/>
        </w:trPr>
        <w:tc>
          <w:tcPr>
            <w:tcW w:w="1696" w:type="dxa"/>
            <w:vMerge/>
            <w:vAlign w:val="center"/>
          </w:tcPr>
          <w:p w14:paraId="61F357E7" w14:textId="77777777" w:rsidR="00FB03D1" w:rsidRPr="00026D23" w:rsidRDefault="00FB03D1" w:rsidP="00F6584E">
            <w:pPr>
              <w:spacing w:line="360" w:lineRule="auto"/>
              <w:rPr>
                <w:rFonts w:ascii="Arial" w:eastAsiaTheme="minorEastAsia" w:hAnsi="Arial" w:cs="Arial"/>
                <w:b/>
                <w:i/>
                <w:sz w:val="16"/>
              </w:rPr>
            </w:pPr>
          </w:p>
        </w:tc>
        <w:tc>
          <w:tcPr>
            <w:tcW w:w="1701" w:type="dxa"/>
            <w:vAlign w:val="center"/>
          </w:tcPr>
          <w:p w14:paraId="4F801933" w14:textId="3B096D3D" w:rsidR="00FB03D1" w:rsidRPr="00026D23" w:rsidRDefault="00FB03D1" w:rsidP="00F6584E">
            <w:pPr>
              <w:spacing w:line="360" w:lineRule="auto"/>
              <w:rPr>
                <w:rFonts w:ascii="Arial" w:eastAsiaTheme="minorEastAsia" w:hAnsi="Arial" w:cs="Arial"/>
                <w:i/>
                <w:sz w:val="16"/>
              </w:rPr>
            </w:pPr>
            <w:r>
              <w:rPr>
                <w:rFonts w:ascii="Arial" w:eastAsiaTheme="minorEastAsia" w:hAnsi="Arial" w:cs="Arial"/>
                <w:i/>
                <w:sz w:val="16"/>
              </w:rPr>
              <w:t xml:space="preserve">Ultimo </w:t>
            </w:r>
            <w:r w:rsidRPr="00026D23">
              <w:rPr>
                <w:rFonts w:ascii="Arial" w:eastAsiaTheme="minorEastAsia" w:hAnsi="Arial" w:cs="Arial"/>
                <w:i/>
                <w:sz w:val="16"/>
              </w:rPr>
              <w:t>202</w:t>
            </w:r>
            <w:r w:rsidR="00D32629">
              <w:rPr>
                <w:rFonts w:ascii="Arial" w:eastAsiaTheme="minorEastAsia" w:hAnsi="Arial" w:cs="Arial"/>
                <w:i/>
                <w:sz w:val="16"/>
              </w:rPr>
              <w:t>8</w:t>
            </w:r>
          </w:p>
        </w:tc>
        <w:tc>
          <w:tcPr>
            <w:tcW w:w="4962" w:type="dxa"/>
            <w:tcBorders>
              <w:right w:val="single" w:sz="4" w:space="0" w:color="FFFFFF" w:themeColor="background1"/>
            </w:tcBorders>
            <w:vAlign w:val="center"/>
          </w:tcPr>
          <w:p w14:paraId="0053A308"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23A213CB" w14:textId="77777777" w:rsidR="00FB03D1" w:rsidRPr="00026D23" w:rsidRDefault="00FB03D1" w:rsidP="00E173F1">
            <w:pPr>
              <w:spacing w:line="360" w:lineRule="auto"/>
              <w:jc w:val="center"/>
              <w:rPr>
                <w:rFonts w:ascii="Arial" w:eastAsiaTheme="minorEastAsia" w:hAnsi="Arial" w:cs="Arial"/>
                <w:i/>
                <w:sz w:val="16"/>
                <w:highlight w:val="lightGray"/>
              </w:rPr>
            </w:pPr>
            <w:r w:rsidRPr="00026D23">
              <w:rPr>
                <w:rFonts w:ascii="Arial" w:eastAsiaTheme="minorEastAsia" w:hAnsi="Arial" w:cs="Arial"/>
                <w:i/>
                <w:sz w:val="16"/>
              </w:rPr>
              <w:t>MW</w:t>
            </w:r>
          </w:p>
        </w:tc>
      </w:tr>
      <w:tr w:rsidR="00FB03D1" w14:paraId="28B2F9E5" w14:textId="77777777" w:rsidTr="005B711D">
        <w:trPr>
          <w:trHeight w:val="455"/>
        </w:trPr>
        <w:tc>
          <w:tcPr>
            <w:tcW w:w="1696" w:type="dxa"/>
            <w:vMerge/>
            <w:vAlign w:val="center"/>
          </w:tcPr>
          <w:p w14:paraId="32B81534" w14:textId="77777777" w:rsidR="00FB03D1" w:rsidRPr="00026D23" w:rsidRDefault="00FB03D1" w:rsidP="00F6584E">
            <w:pPr>
              <w:spacing w:line="360" w:lineRule="auto"/>
              <w:rPr>
                <w:rFonts w:ascii="Arial" w:eastAsiaTheme="minorEastAsia" w:hAnsi="Arial" w:cs="Arial"/>
                <w:b/>
                <w:i/>
                <w:sz w:val="16"/>
              </w:rPr>
            </w:pPr>
          </w:p>
        </w:tc>
        <w:tc>
          <w:tcPr>
            <w:tcW w:w="1701" w:type="dxa"/>
            <w:vAlign w:val="center"/>
          </w:tcPr>
          <w:p w14:paraId="5B122BBA" w14:textId="12B2B741" w:rsidR="00FB03D1" w:rsidRPr="00026D23" w:rsidRDefault="00FB03D1" w:rsidP="00F6584E">
            <w:pPr>
              <w:spacing w:line="360" w:lineRule="auto"/>
              <w:rPr>
                <w:rFonts w:ascii="Arial" w:eastAsiaTheme="minorEastAsia" w:hAnsi="Arial" w:cs="Arial"/>
                <w:i/>
                <w:sz w:val="16"/>
              </w:rPr>
            </w:pPr>
            <w:r>
              <w:rPr>
                <w:rFonts w:ascii="Arial" w:eastAsiaTheme="minorEastAsia" w:hAnsi="Arial" w:cs="Arial"/>
                <w:i/>
                <w:sz w:val="16"/>
              </w:rPr>
              <w:t>Ultimo</w:t>
            </w:r>
            <w:r w:rsidRPr="00026D23">
              <w:rPr>
                <w:rFonts w:ascii="Arial" w:eastAsiaTheme="minorEastAsia" w:hAnsi="Arial" w:cs="Arial"/>
                <w:i/>
                <w:sz w:val="16"/>
              </w:rPr>
              <w:t xml:space="preserve"> 20</w:t>
            </w:r>
            <w:r w:rsidR="00D32629">
              <w:rPr>
                <w:rFonts w:ascii="Arial" w:eastAsiaTheme="minorEastAsia" w:hAnsi="Arial" w:cs="Arial"/>
                <w:i/>
                <w:sz w:val="16"/>
              </w:rPr>
              <w:t>31</w:t>
            </w:r>
          </w:p>
        </w:tc>
        <w:tc>
          <w:tcPr>
            <w:tcW w:w="4962" w:type="dxa"/>
            <w:tcBorders>
              <w:right w:val="single" w:sz="4" w:space="0" w:color="FFFFFF" w:themeColor="background1"/>
            </w:tcBorders>
            <w:vAlign w:val="center"/>
          </w:tcPr>
          <w:p w14:paraId="6324757B"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08BBD3A4" w14:textId="77777777" w:rsidR="00FB03D1" w:rsidRPr="00026D23" w:rsidRDefault="00FB03D1" w:rsidP="00E173F1">
            <w:pPr>
              <w:spacing w:line="360" w:lineRule="auto"/>
              <w:jc w:val="center"/>
              <w:rPr>
                <w:rFonts w:ascii="Arial" w:eastAsiaTheme="minorEastAsia" w:hAnsi="Arial" w:cs="Arial"/>
                <w:i/>
                <w:sz w:val="16"/>
                <w:highlight w:val="lightGray"/>
              </w:rPr>
            </w:pPr>
            <w:r w:rsidRPr="00026D23">
              <w:rPr>
                <w:rFonts w:ascii="Arial" w:eastAsiaTheme="minorEastAsia" w:hAnsi="Arial" w:cs="Arial"/>
                <w:i/>
                <w:sz w:val="16"/>
              </w:rPr>
              <w:t>MW</w:t>
            </w:r>
          </w:p>
        </w:tc>
      </w:tr>
      <w:tr w:rsidR="00FB03D1" w14:paraId="6ABC5512" w14:textId="77777777" w:rsidTr="005B711D">
        <w:trPr>
          <w:trHeight w:val="455"/>
        </w:trPr>
        <w:tc>
          <w:tcPr>
            <w:tcW w:w="1696" w:type="dxa"/>
            <w:vMerge/>
            <w:vAlign w:val="center"/>
          </w:tcPr>
          <w:p w14:paraId="75298C52" w14:textId="77777777" w:rsidR="00FB03D1" w:rsidRPr="00026D23" w:rsidRDefault="00FB03D1" w:rsidP="00F6584E">
            <w:pPr>
              <w:spacing w:line="360" w:lineRule="auto"/>
              <w:rPr>
                <w:rFonts w:ascii="Arial" w:eastAsiaTheme="minorEastAsia" w:hAnsi="Arial" w:cs="Arial"/>
                <w:b/>
                <w:i/>
                <w:sz w:val="16"/>
              </w:rPr>
            </w:pPr>
          </w:p>
        </w:tc>
        <w:tc>
          <w:tcPr>
            <w:tcW w:w="1701" w:type="dxa"/>
            <w:vAlign w:val="center"/>
          </w:tcPr>
          <w:p w14:paraId="55F92697" w14:textId="31E0BE6D" w:rsidR="00FB03D1" w:rsidRPr="00026D23" w:rsidRDefault="00FB03D1" w:rsidP="00F6584E">
            <w:pPr>
              <w:spacing w:line="360" w:lineRule="auto"/>
              <w:rPr>
                <w:rFonts w:ascii="Arial" w:eastAsiaTheme="minorEastAsia" w:hAnsi="Arial" w:cs="Arial"/>
                <w:i/>
                <w:sz w:val="16"/>
              </w:rPr>
            </w:pPr>
            <w:r>
              <w:rPr>
                <w:rFonts w:ascii="Arial" w:eastAsiaTheme="minorEastAsia" w:hAnsi="Arial" w:cs="Arial"/>
                <w:i/>
                <w:sz w:val="16"/>
              </w:rPr>
              <w:t>Ultimo</w:t>
            </w:r>
            <w:r w:rsidRPr="00026D23">
              <w:rPr>
                <w:rFonts w:ascii="Arial" w:eastAsiaTheme="minorEastAsia" w:hAnsi="Arial" w:cs="Arial"/>
                <w:i/>
                <w:sz w:val="16"/>
              </w:rPr>
              <w:t xml:space="preserve"> 203</w:t>
            </w:r>
            <w:r w:rsidR="00D32629">
              <w:rPr>
                <w:rFonts w:ascii="Arial" w:eastAsiaTheme="minorEastAsia" w:hAnsi="Arial" w:cs="Arial"/>
                <w:i/>
                <w:sz w:val="16"/>
              </w:rPr>
              <w:t>6</w:t>
            </w:r>
          </w:p>
        </w:tc>
        <w:tc>
          <w:tcPr>
            <w:tcW w:w="4962" w:type="dxa"/>
            <w:tcBorders>
              <w:right w:val="single" w:sz="4" w:space="0" w:color="FFFFFF" w:themeColor="background1"/>
            </w:tcBorders>
            <w:vAlign w:val="center"/>
          </w:tcPr>
          <w:p w14:paraId="524A51FC" w14:textId="77777777" w:rsidR="00FB03D1" w:rsidRPr="00026D23" w:rsidRDefault="00FB03D1" w:rsidP="00F6584E">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0838164E" w14:textId="77777777" w:rsidR="00FB03D1" w:rsidRPr="00026D23" w:rsidRDefault="00FB03D1" w:rsidP="00E173F1">
            <w:pPr>
              <w:spacing w:line="360" w:lineRule="auto"/>
              <w:jc w:val="center"/>
              <w:rPr>
                <w:rFonts w:ascii="Arial" w:eastAsiaTheme="minorEastAsia" w:hAnsi="Arial" w:cs="Arial"/>
                <w:i/>
                <w:sz w:val="16"/>
                <w:highlight w:val="lightGray"/>
              </w:rPr>
            </w:pPr>
            <w:r w:rsidRPr="00026D23">
              <w:rPr>
                <w:rFonts w:ascii="Arial" w:eastAsiaTheme="minorEastAsia" w:hAnsi="Arial" w:cs="Arial"/>
                <w:i/>
                <w:sz w:val="16"/>
              </w:rPr>
              <w:t>MW</w:t>
            </w:r>
          </w:p>
        </w:tc>
      </w:tr>
      <w:tr w:rsidR="00D32629" w14:paraId="3D0ED479" w14:textId="77777777" w:rsidTr="005B711D">
        <w:trPr>
          <w:trHeight w:val="455"/>
        </w:trPr>
        <w:tc>
          <w:tcPr>
            <w:tcW w:w="1696" w:type="dxa"/>
            <w:vMerge w:val="restart"/>
            <w:vAlign w:val="center"/>
          </w:tcPr>
          <w:p w14:paraId="56189038" w14:textId="77777777" w:rsidR="00D32629" w:rsidRPr="00026D23" w:rsidRDefault="00D32629" w:rsidP="00D32629">
            <w:pPr>
              <w:spacing w:line="360" w:lineRule="auto"/>
              <w:rPr>
                <w:rFonts w:ascii="Arial" w:eastAsiaTheme="minorEastAsia" w:hAnsi="Arial" w:cs="Arial"/>
                <w:b/>
                <w:i/>
                <w:sz w:val="16"/>
              </w:rPr>
            </w:pPr>
            <w:r w:rsidRPr="00026D23">
              <w:rPr>
                <w:rFonts w:ascii="Arial" w:eastAsiaTheme="minorEastAsia" w:hAnsi="Arial" w:cs="Arial"/>
                <w:b/>
                <w:i/>
                <w:sz w:val="16"/>
              </w:rPr>
              <w:t>Tilsluttet</w:t>
            </w:r>
            <w:r w:rsidRPr="00026D23">
              <w:rPr>
                <w:rFonts w:ascii="Arial" w:eastAsiaTheme="minorEastAsia" w:hAnsi="Arial" w:cs="Arial"/>
                <w:b/>
                <w:i/>
                <w:sz w:val="16"/>
              </w:rPr>
              <w:br/>
              <w:t>Energilagerkapacitet</w:t>
            </w:r>
          </w:p>
        </w:tc>
        <w:tc>
          <w:tcPr>
            <w:tcW w:w="1701" w:type="dxa"/>
            <w:vAlign w:val="center"/>
          </w:tcPr>
          <w:p w14:paraId="076197C7" w14:textId="58BE7A72" w:rsidR="00D32629" w:rsidRPr="00026D23" w:rsidRDefault="00D32629" w:rsidP="00D32629">
            <w:pPr>
              <w:spacing w:line="360" w:lineRule="auto"/>
              <w:rPr>
                <w:rFonts w:ascii="Arial" w:eastAsiaTheme="minorEastAsia" w:hAnsi="Arial" w:cs="Arial"/>
                <w:i/>
                <w:sz w:val="16"/>
              </w:rPr>
            </w:pPr>
            <w:r>
              <w:rPr>
                <w:rFonts w:ascii="Arial" w:eastAsiaTheme="minorEastAsia" w:hAnsi="Arial" w:cs="Arial"/>
                <w:i/>
                <w:sz w:val="16"/>
              </w:rPr>
              <w:t xml:space="preserve">Ultimo </w:t>
            </w:r>
            <w:r w:rsidRPr="00026D23">
              <w:rPr>
                <w:rFonts w:ascii="Arial" w:eastAsiaTheme="minorEastAsia" w:hAnsi="Arial" w:cs="Arial"/>
                <w:i/>
                <w:sz w:val="16"/>
              </w:rPr>
              <w:t>202</w:t>
            </w:r>
            <w:r>
              <w:rPr>
                <w:rFonts w:ascii="Arial" w:eastAsiaTheme="minorEastAsia" w:hAnsi="Arial" w:cs="Arial"/>
                <w:i/>
                <w:sz w:val="16"/>
              </w:rPr>
              <w:t>7</w:t>
            </w:r>
          </w:p>
        </w:tc>
        <w:tc>
          <w:tcPr>
            <w:tcW w:w="4962" w:type="dxa"/>
            <w:tcBorders>
              <w:right w:val="single" w:sz="4" w:space="0" w:color="FFFFFF" w:themeColor="background1"/>
            </w:tcBorders>
            <w:vAlign w:val="center"/>
          </w:tcPr>
          <w:p w14:paraId="46086231" w14:textId="77777777" w:rsidR="00D32629" w:rsidRPr="00026D23" w:rsidRDefault="00D32629" w:rsidP="00D32629">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4AABD4C8" w14:textId="77777777" w:rsidR="00D32629" w:rsidRPr="00026D23" w:rsidRDefault="00D32629" w:rsidP="00D32629">
            <w:pPr>
              <w:spacing w:line="360" w:lineRule="auto"/>
              <w:jc w:val="center"/>
              <w:rPr>
                <w:rFonts w:ascii="Arial" w:eastAsiaTheme="minorEastAsia" w:hAnsi="Arial" w:cs="Arial"/>
                <w:i/>
                <w:sz w:val="16"/>
                <w:highlight w:val="lightGray"/>
              </w:rPr>
            </w:pPr>
            <w:r w:rsidRPr="00026D23">
              <w:rPr>
                <w:rFonts w:ascii="Arial" w:eastAsiaTheme="minorEastAsia" w:hAnsi="Arial" w:cs="Arial"/>
                <w:i/>
                <w:sz w:val="16"/>
              </w:rPr>
              <w:t>MW</w:t>
            </w:r>
          </w:p>
        </w:tc>
      </w:tr>
      <w:tr w:rsidR="00D32629" w14:paraId="0CB391E4" w14:textId="77777777" w:rsidTr="005B711D">
        <w:trPr>
          <w:trHeight w:val="455"/>
        </w:trPr>
        <w:tc>
          <w:tcPr>
            <w:tcW w:w="1696" w:type="dxa"/>
            <w:vMerge/>
            <w:vAlign w:val="center"/>
          </w:tcPr>
          <w:p w14:paraId="7CF9FB4C" w14:textId="77777777" w:rsidR="00D32629" w:rsidRPr="00026D23" w:rsidRDefault="00D32629" w:rsidP="00D32629">
            <w:pPr>
              <w:spacing w:line="360" w:lineRule="auto"/>
              <w:rPr>
                <w:rFonts w:ascii="Arial" w:eastAsiaTheme="minorEastAsia" w:hAnsi="Arial" w:cs="Arial"/>
                <w:b/>
                <w:i/>
                <w:sz w:val="16"/>
              </w:rPr>
            </w:pPr>
          </w:p>
        </w:tc>
        <w:tc>
          <w:tcPr>
            <w:tcW w:w="1701" w:type="dxa"/>
            <w:vAlign w:val="center"/>
          </w:tcPr>
          <w:p w14:paraId="1D2A8E8B" w14:textId="699B4F3B" w:rsidR="00D32629" w:rsidRPr="00026D23" w:rsidRDefault="00D32629" w:rsidP="00D32629">
            <w:pPr>
              <w:spacing w:line="360" w:lineRule="auto"/>
              <w:rPr>
                <w:rFonts w:ascii="Arial" w:eastAsiaTheme="minorEastAsia" w:hAnsi="Arial" w:cs="Arial"/>
                <w:i/>
                <w:sz w:val="16"/>
              </w:rPr>
            </w:pPr>
            <w:r>
              <w:rPr>
                <w:rFonts w:ascii="Arial" w:eastAsiaTheme="minorEastAsia" w:hAnsi="Arial" w:cs="Arial"/>
                <w:i/>
                <w:sz w:val="16"/>
              </w:rPr>
              <w:t xml:space="preserve">Ultimo </w:t>
            </w:r>
            <w:r w:rsidRPr="00026D23">
              <w:rPr>
                <w:rFonts w:ascii="Arial" w:eastAsiaTheme="minorEastAsia" w:hAnsi="Arial" w:cs="Arial"/>
                <w:i/>
                <w:sz w:val="16"/>
              </w:rPr>
              <w:t>202</w:t>
            </w:r>
            <w:r>
              <w:rPr>
                <w:rFonts w:ascii="Arial" w:eastAsiaTheme="minorEastAsia" w:hAnsi="Arial" w:cs="Arial"/>
                <w:i/>
                <w:sz w:val="16"/>
              </w:rPr>
              <w:t>8</w:t>
            </w:r>
          </w:p>
        </w:tc>
        <w:tc>
          <w:tcPr>
            <w:tcW w:w="4962" w:type="dxa"/>
            <w:tcBorders>
              <w:right w:val="single" w:sz="4" w:space="0" w:color="FFFFFF" w:themeColor="background1"/>
            </w:tcBorders>
            <w:vAlign w:val="center"/>
          </w:tcPr>
          <w:p w14:paraId="04AB2EC2" w14:textId="77777777" w:rsidR="00D32629" w:rsidRPr="00026D23" w:rsidRDefault="00D32629" w:rsidP="00D32629">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362D8E29" w14:textId="77777777" w:rsidR="00D32629" w:rsidRPr="00026D23" w:rsidRDefault="00D32629" w:rsidP="00D32629">
            <w:pPr>
              <w:spacing w:line="360" w:lineRule="auto"/>
              <w:jc w:val="center"/>
              <w:rPr>
                <w:rFonts w:ascii="Arial" w:eastAsiaTheme="minorEastAsia" w:hAnsi="Arial" w:cs="Arial"/>
                <w:i/>
                <w:sz w:val="16"/>
                <w:highlight w:val="lightGray"/>
              </w:rPr>
            </w:pPr>
            <w:r w:rsidRPr="00026D23">
              <w:rPr>
                <w:rFonts w:ascii="Arial" w:eastAsiaTheme="minorEastAsia" w:hAnsi="Arial" w:cs="Arial"/>
                <w:i/>
                <w:sz w:val="16"/>
              </w:rPr>
              <w:t>MW</w:t>
            </w:r>
          </w:p>
        </w:tc>
      </w:tr>
      <w:tr w:rsidR="00D32629" w14:paraId="1570C89C" w14:textId="77777777" w:rsidTr="005B711D">
        <w:trPr>
          <w:trHeight w:val="455"/>
        </w:trPr>
        <w:tc>
          <w:tcPr>
            <w:tcW w:w="1696" w:type="dxa"/>
            <w:vMerge/>
            <w:vAlign w:val="center"/>
          </w:tcPr>
          <w:p w14:paraId="5FF086E2" w14:textId="77777777" w:rsidR="00D32629" w:rsidRPr="00026D23" w:rsidRDefault="00D32629" w:rsidP="00D32629">
            <w:pPr>
              <w:spacing w:line="360" w:lineRule="auto"/>
              <w:rPr>
                <w:rFonts w:ascii="Arial" w:eastAsiaTheme="minorEastAsia" w:hAnsi="Arial" w:cs="Arial"/>
                <w:b/>
                <w:i/>
                <w:sz w:val="16"/>
              </w:rPr>
            </w:pPr>
          </w:p>
        </w:tc>
        <w:tc>
          <w:tcPr>
            <w:tcW w:w="1701" w:type="dxa"/>
            <w:vAlign w:val="center"/>
          </w:tcPr>
          <w:p w14:paraId="297368A4" w14:textId="55BF8AC6" w:rsidR="00D32629" w:rsidRPr="00026D23" w:rsidRDefault="00D32629" w:rsidP="00D32629">
            <w:pPr>
              <w:spacing w:line="360" w:lineRule="auto"/>
              <w:rPr>
                <w:rFonts w:ascii="Arial" w:eastAsiaTheme="minorEastAsia" w:hAnsi="Arial" w:cs="Arial"/>
                <w:i/>
                <w:sz w:val="16"/>
              </w:rPr>
            </w:pPr>
            <w:r>
              <w:rPr>
                <w:rFonts w:ascii="Arial" w:eastAsiaTheme="minorEastAsia" w:hAnsi="Arial" w:cs="Arial"/>
                <w:i/>
                <w:sz w:val="16"/>
              </w:rPr>
              <w:t>Ultimo</w:t>
            </w:r>
            <w:r w:rsidRPr="00026D23">
              <w:rPr>
                <w:rFonts w:ascii="Arial" w:eastAsiaTheme="minorEastAsia" w:hAnsi="Arial" w:cs="Arial"/>
                <w:i/>
                <w:sz w:val="16"/>
              </w:rPr>
              <w:t xml:space="preserve"> 20</w:t>
            </w:r>
            <w:r>
              <w:rPr>
                <w:rFonts w:ascii="Arial" w:eastAsiaTheme="minorEastAsia" w:hAnsi="Arial" w:cs="Arial"/>
                <w:i/>
                <w:sz w:val="16"/>
              </w:rPr>
              <w:t>31</w:t>
            </w:r>
          </w:p>
        </w:tc>
        <w:tc>
          <w:tcPr>
            <w:tcW w:w="4962" w:type="dxa"/>
            <w:tcBorders>
              <w:right w:val="single" w:sz="4" w:space="0" w:color="FFFFFF" w:themeColor="background1"/>
            </w:tcBorders>
            <w:vAlign w:val="center"/>
          </w:tcPr>
          <w:p w14:paraId="4B821B91" w14:textId="77777777" w:rsidR="00D32629" w:rsidRPr="00026D23" w:rsidRDefault="00D32629" w:rsidP="00D32629">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59686829" w14:textId="77777777" w:rsidR="00D32629" w:rsidRPr="00026D23" w:rsidRDefault="00D32629" w:rsidP="00D32629">
            <w:pPr>
              <w:spacing w:line="360" w:lineRule="auto"/>
              <w:jc w:val="center"/>
              <w:rPr>
                <w:rFonts w:ascii="Arial" w:eastAsiaTheme="minorEastAsia" w:hAnsi="Arial" w:cs="Arial"/>
                <w:i/>
                <w:sz w:val="16"/>
                <w:highlight w:val="lightGray"/>
              </w:rPr>
            </w:pPr>
            <w:r w:rsidRPr="00026D23">
              <w:rPr>
                <w:rFonts w:ascii="Arial" w:eastAsiaTheme="minorEastAsia" w:hAnsi="Arial" w:cs="Arial"/>
                <w:i/>
                <w:sz w:val="16"/>
              </w:rPr>
              <w:t>MW</w:t>
            </w:r>
          </w:p>
        </w:tc>
      </w:tr>
      <w:tr w:rsidR="00D32629" w14:paraId="6A7A89B6" w14:textId="77777777" w:rsidTr="005B711D">
        <w:trPr>
          <w:trHeight w:val="455"/>
        </w:trPr>
        <w:tc>
          <w:tcPr>
            <w:tcW w:w="1696" w:type="dxa"/>
            <w:vMerge/>
            <w:vAlign w:val="center"/>
          </w:tcPr>
          <w:p w14:paraId="22CCC8BD" w14:textId="77777777" w:rsidR="00D32629" w:rsidRPr="00026D23" w:rsidRDefault="00D32629" w:rsidP="00D32629">
            <w:pPr>
              <w:spacing w:line="360" w:lineRule="auto"/>
              <w:rPr>
                <w:rFonts w:ascii="Arial" w:eastAsiaTheme="minorEastAsia" w:hAnsi="Arial" w:cs="Arial"/>
                <w:b/>
                <w:i/>
                <w:sz w:val="16"/>
              </w:rPr>
            </w:pPr>
          </w:p>
        </w:tc>
        <w:tc>
          <w:tcPr>
            <w:tcW w:w="1701" w:type="dxa"/>
            <w:vAlign w:val="center"/>
          </w:tcPr>
          <w:p w14:paraId="253DB9C0" w14:textId="0A73B0CB" w:rsidR="00D32629" w:rsidRPr="00026D23" w:rsidRDefault="00D32629" w:rsidP="00D32629">
            <w:pPr>
              <w:spacing w:line="360" w:lineRule="auto"/>
              <w:rPr>
                <w:rFonts w:ascii="Arial" w:eastAsiaTheme="minorEastAsia" w:hAnsi="Arial" w:cs="Arial"/>
                <w:i/>
                <w:sz w:val="16"/>
              </w:rPr>
            </w:pPr>
            <w:r>
              <w:rPr>
                <w:rFonts w:ascii="Arial" w:eastAsiaTheme="minorEastAsia" w:hAnsi="Arial" w:cs="Arial"/>
                <w:i/>
                <w:sz w:val="16"/>
              </w:rPr>
              <w:t>Ultimo</w:t>
            </w:r>
            <w:r w:rsidRPr="00026D23">
              <w:rPr>
                <w:rFonts w:ascii="Arial" w:eastAsiaTheme="minorEastAsia" w:hAnsi="Arial" w:cs="Arial"/>
                <w:i/>
                <w:sz w:val="16"/>
              </w:rPr>
              <w:t xml:space="preserve"> 203</w:t>
            </w:r>
            <w:r>
              <w:rPr>
                <w:rFonts w:ascii="Arial" w:eastAsiaTheme="minorEastAsia" w:hAnsi="Arial" w:cs="Arial"/>
                <w:i/>
                <w:sz w:val="16"/>
              </w:rPr>
              <w:t>6</w:t>
            </w:r>
          </w:p>
        </w:tc>
        <w:tc>
          <w:tcPr>
            <w:tcW w:w="4962" w:type="dxa"/>
            <w:tcBorders>
              <w:right w:val="single" w:sz="4" w:space="0" w:color="FFFFFF" w:themeColor="background1"/>
            </w:tcBorders>
            <w:vAlign w:val="center"/>
          </w:tcPr>
          <w:p w14:paraId="4C0BD257" w14:textId="77777777" w:rsidR="00D32629" w:rsidRPr="00026D23" w:rsidRDefault="00D32629" w:rsidP="00D32629">
            <w:pPr>
              <w:spacing w:line="360" w:lineRule="auto"/>
              <w:jc w:val="right"/>
              <w:rPr>
                <w:rFonts w:ascii="Arial" w:eastAsiaTheme="minorEastAsia" w:hAnsi="Arial" w:cs="Arial"/>
                <w:i/>
                <w:sz w:val="16"/>
              </w:rPr>
            </w:pPr>
            <w:r w:rsidRPr="00026D23">
              <w:rPr>
                <w:rFonts w:ascii="Arial" w:eastAsiaTheme="minorEastAsia" w:hAnsi="Arial" w:cs="Arial"/>
                <w:i/>
                <w:sz w:val="16"/>
                <w:highlight w:val="lightGray"/>
              </w:rPr>
              <w:t>[indsæt antal]</w:t>
            </w:r>
          </w:p>
        </w:tc>
        <w:tc>
          <w:tcPr>
            <w:tcW w:w="1134" w:type="dxa"/>
            <w:tcBorders>
              <w:left w:val="single" w:sz="4" w:space="0" w:color="FFFFFF" w:themeColor="background1"/>
            </w:tcBorders>
            <w:vAlign w:val="center"/>
          </w:tcPr>
          <w:p w14:paraId="7C913A67" w14:textId="77777777" w:rsidR="00D32629" w:rsidRPr="00026D23" w:rsidRDefault="00D32629" w:rsidP="00D32629">
            <w:pPr>
              <w:spacing w:line="360" w:lineRule="auto"/>
              <w:jc w:val="center"/>
              <w:rPr>
                <w:rFonts w:ascii="Arial" w:eastAsiaTheme="minorEastAsia" w:hAnsi="Arial" w:cs="Arial"/>
                <w:i/>
                <w:sz w:val="16"/>
                <w:highlight w:val="lightGray"/>
              </w:rPr>
            </w:pPr>
            <w:r w:rsidRPr="00026D23">
              <w:rPr>
                <w:rFonts w:ascii="Arial" w:eastAsiaTheme="minorEastAsia" w:hAnsi="Arial" w:cs="Arial"/>
                <w:i/>
                <w:sz w:val="16"/>
              </w:rPr>
              <w:t>MW</w:t>
            </w:r>
          </w:p>
        </w:tc>
      </w:tr>
    </w:tbl>
    <w:p w14:paraId="6A169985" w14:textId="4D46D76C" w:rsidR="00603046" w:rsidRDefault="00BE01D9" w:rsidP="00815DDD">
      <w:pPr>
        <w:pStyle w:val="Overskrift1"/>
        <w:ind w:left="641" w:hanging="357"/>
      </w:pPr>
      <w:bookmarkStart w:id="83" w:name="_Toc151457295"/>
      <w:bookmarkStart w:id="84" w:name="_Toc151462367"/>
      <w:bookmarkStart w:id="85" w:name="_Toc151468648"/>
      <w:bookmarkStart w:id="86" w:name="_Ref202946433"/>
      <w:r>
        <w:lastRenderedPageBreak/>
        <w:t xml:space="preserve">  </w:t>
      </w:r>
      <w:bookmarkStart w:id="87" w:name="_Toc216344005"/>
      <w:r w:rsidR="00D234B8" w:rsidRPr="00815DDD">
        <w:t>Behovsvurdering</w:t>
      </w:r>
      <w:bookmarkEnd w:id="83"/>
      <w:bookmarkEnd w:id="84"/>
      <w:bookmarkEnd w:id="85"/>
      <w:bookmarkEnd w:id="86"/>
      <w:bookmarkEnd w:id="87"/>
    </w:p>
    <w:p w14:paraId="380F41C7" w14:textId="39CEC151" w:rsidR="00032E5D" w:rsidRDefault="00D234B8" w:rsidP="00D234B8">
      <w:pPr>
        <w:spacing w:line="360" w:lineRule="auto"/>
        <w:rPr>
          <w:rFonts w:ascii="Arial" w:eastAsiaTheme="minorEastAsia" w:hAnsi="Arial" w:cs="Arial"/>
          <w:i/>
        </w:rPr>
      </w:pPr>
      <w:r>
        <w:rPr>
          <w:rFonts w:ascii="Arial" w:eastAsiaTheme="minorEastAsia" w:hAnsi="Arial" w:cs="Arial"/>
          <w:i/>
        </w:rPr>
        <w:t>Behovsvurdering er illustreret geografisk og er målrettet de forventede udfordringer i netinfrastrukturen</w:t>
      </w:r>
      <w:r w:rsidRPr="00CF572D">
        <w:rPr>
          <w:rFonts w:ascii="Arial" w:eastAsiaTheme="minorEastAsia" w:hAnsi="Arial" w:cs="Arial"/>
          <w:i/>
        </w:rPr>
        <w:t xml:space="preserve"> </w:t>
      </w:r>
      <w:r w:rsidRPr="009230EA">
        <w:rPr>
          <w:rFonts w:ascii="Arial" w:eastAsiaTheme="minorEastAsia" w:hAnsi="Arial" w:cs="Arial"/>
          <w:i/>
        </w:rPr>
        <w:t xml:space="preserve">som </w:t>
      </w:r>
      <w:r>
        <w:rPr>
          <w:rFonts w:ascii="Arial" w:eastAsiaTheme="minorEastAsia" w:hAnsi="Arial" w:cs="Arial"/>
          <w:i/>
        </w:rPr>
        <w:t>forventes at opstå frem mod 203</w:t>
      </w:r>
      <w:r w:rsidR="00D41E5B">
        <w:rPr>
          <w:rFonts w:ascii="Arial" w:eastAsiaTheme="minorEastAsia" w:hAnsi="Arial" w:cs="Arial"/>
          <w:i/>
        </w:rPr>
        <w:t>6</w:t>
      </w:r>
      <w:r>
        <w:rPr>
          <w:rFonts w:ascii="Arial" w:eastAsiaTheme="minorEastAsia" w:hAnsi="Arial" w:cs="Arial"/>
          <w:i/>
        </w:rPr>
        <w:t>, herunder udfordringer med kapacitetsbegrænsninger eller spændingsregulering</w:t>
      </w:r>
      <w:r w:rsidR="00584DDC">
        <w:rPr>
          <w:rFonts w:ascii="Arial" w:eastAsiaTheme="minorEastAsia" w:hAnsi="Arial" w:cs="Arial"/>
          <w:i/>
        </w:rPr>
        <w:t>,</w:t>
      </w:r>
      <w:r>
        <w:rPr>
          <w:rFonts w:ascii="Arial" w:eastAsiaTheme="minorEastAsia" w:hAnsi="Arial" w:cs="Arial"/>
          <w:i/>
        </w:rPr>
        <w:t xml:space="preserve"> </w:t>
      </w:r>
      <w:r w:rsidRPr="002A27F5">
        <w:rPr>
          <w:rFonts w:ascii="Arial" w:eastAsiaTheme="minorEastAsia" w:hAnsi="Arial" w:cs="Arial"/>
          <w:i/>
        </w:rPr>
        <w:t xml:space="preserve">der i udgangspunktet </w:t>
      </w:r>
      <w:r w:rsidR="002A27F5" w:rsidRPr="002A27F5">
        <w:rPr>
          <w:rFonts w:ascii="Arial" w:eastAsiaTheme="minorEastAsia" w:hAnsi="Arial" w:cs="Arial"/>
          <w:i/>
        </w:rPr>
        <w:t>identificeres i</w:t>
      </w:r>
      <w:r w:rsidRPr="002A27F5">
        <w:rPr>
          <w:rFonts w:ascii="Arial" w:eastAsiaTheme="minorEastAsia" w:hAnsi="Arial" w:cs="Arial"/>
          <w:i/>
        </w:rPr>
        <w:t xml:space="preserve"> spændingsniveauer på eller over 30 kV.</w:t>
      </w:r>
      <w:r>
        <w:rPr>
          <w:rFonts w:ascii="Arial" w:eastAsiaTheme="minorEastAsia" w:hAnsi="Arial" w:cs="Arial"/>
          <w:i/>
        </w:rPr>
        <w:t xml:space="preserve"> </w:t>
      </w:r>
    </w:p>
    <w:p w14:paraId="3C5B3BA5" w14:textId="2A7A58BE" w:rsidR="00D234B8" w:rsidRDefault="00D234B8" w:rsidP="00D234B8">
      <w:pPr>
        <w:spacing w:line="360" w:lineRule="auto"/>
        <w:rPr>
          <w:rFonts w:ascii="Arial" w:eastAsiaTheme="minorEastAsia" w:hAnsi="Arial" w:cs="Arial"/>
          <w:i/>
        </w:rPr>
      </w:pPr>
      <w:r>
        <w:rPr>
          <w:rFonts w:ascii="Arial" w:eastAsiaTheme="minorEastAsia" w:hAnsi="Arial" w:cs="Arial"/>
          <w:i/>
        </w:rPr>
        <w:t xml:space="preserve">Forventes der relevante udfordringer </w:t>
      </w:r>
      <w:r w:rsidRPr="003074D1">
        <w:rPr>
          <w:rFonts w:ascii="Arial" w:eastAsiaTheme="minorEastAsia" w:hAnsi="Arial" w:cs="Arial"/>
          <w:i/>
        </w:rPr>
        <w:t>i relation til netinfrastrukturen, såsom kapacitetsbegrænsninger eller spændingsregulering på spæ</w:t>
      </w:r>
      <w:r>
        <w:rPr>
          <w:rFonts w:ascii="Arial" w:eastAsiaTheme="minorEastAsia" w:hAnsi="Arial" w:cs="Arial"/>
          <w:i/>
        </w:rPr>
        <w:t xml:space="preserve">ndingsniveauer under 30 kV, fremgår disse desuden. </w:t>
      </w:r>
      <w:r w:rsidR="0032339A">
        <w:rPr>
          <w:rFonts w:ascii="Arial" w:eastAsiaTheme="minorEastAsia" w:hAnsi="Arial" w:cs="Arial"/>
          <w:i/>
        </w:rPr>
        <w:t>Med relevante udfordringer menes</w:t>
      </w:r>
      <w:r w:rsidR="00A1040F">
        <w:rPr>
          <w:rFonts w:ascii="Arial" w:eastAsiaTheme="minorEastAsia" w:hAnsi="Arial" w:cs="Arial"/>
          <w:i/>
        </w:rPr>
        <w:t xml:space="preserve"> her</w:t>
      </w:r>
      <w:r w:rsidR="0032339A">
        <w:rPr>
          <w:rFonts w:ascii="Arial" w:eastAsiaTheme="minorEastAsia" w:hAnsi="Arial" w:cs="Arial"/>
          <w:i/>
        </w:rPr>
        <w:t xml:space="preserve"> udfordringer</w:t>
      </w:r>
      <w:r w:rsidR="0032339A" w:rsidRPr="0032339A">
        <w:rPr>
          <w:rFonts w:ascii="Arial" w:eastAsiaTheme="minorEastAsia" w:hAnsi="Arial" w:cs="Arial"/>
          <w:i/>
        </w:rPr>
        <w:t>, der potentielt</w:t>
      </w:r>
      <w:r w:rsidR="00680E4C">
        <w:rPr>
          <w:rFonts w:ascii="Arial" w:eastAsiaTheme="minorEastAsia" w:hAnsi="Arial" w:cs="Arial"/>
          <w:i/>
        </w:rPr>
        <w:t xml:space="preserve"> </w:t>
      </w:r>
      <w:r w:rsidR="0032339A" w:rsidRPr="0032339A">
        <w:rPr>
          <w:rFonts w:ascii="Arial" w:eastAsiaTheme="minorEastAsia" w:hAnsi="Arial" w:cs="Arial"/>
          <w:i/>
        </w:rPr>
        <w:t>kan løses varigt eller midlertidigt ved anvendelse af alternative løsninger til netinvesteringer; såsom anskaffelse af fleksibilitetsydelser eller energieffektivitetsforanstaltninger.</w:t>
      </w:r>
      <w:r>
        <w:rPr>
          <w:rFonts w:ascii="Arial" w:eastAsiaTheme="minorEastAsia" w:hAnsi="Arial" w:cs="Arial"/>
          <w:i/>
        </w:rPr>
        <w:br/>
      </w:r>
      <w:r>
        <w:rPr>
          <w:rFonts w:ascii="Arial" w:eastAsiaTheme="minorEastAsia" w:hAnsi="Arial" w:cs="Arial"/>
          <w:i/>
        </w:rPr>
        <w:br/>
        <w:t>Med en 10-årig tidshorisont viser nedenstående behovsvurdering udviklingen med følgende nedslagsår: 202</w:t>
      </w:r>
      <w:r w:rsidR="00D41E5B">
        <w:rPr>
          <w:rFonts w:ascii="Arial" w:eastAsiaTheme="minorEastAsia" w:hAnsi="Arial" w:cs="Arial"/>
          <w:i/>
        </w:rPr>
        <w:t>7</w:t>
      </w:r>
      <w:r>
        <w:rPr>
          <w:rFonts w:ascii="Arial" w:eastAsiaTheme="minorEastAsia" w:hAnsi="Arial" w:cs="Arial"/>
          <w:i/>
        </w:rPr>
        <w:t xml:space="preserve"> (startåret), 202</w:t>
      </w:r>
      <w:r w:rsidR="00D41E5B">
        <w:rPr>
          <w:rFonts w:ascii="Arial" w:eastAsiaTheme="minorEastAsia" w:hAnsi="Arial" w:cs="Arial"/>
          <w:i/>
        </w:rPr>
        <w:t>8</w:t>
      </w:r>
      <w:r>
        <w:rPr>
          <w:rFonts w:ascii="Arial" w:eastAsiaTheme="minorEastAsia" w:hAnsi="Arial" w:cs="Arial"/>
          <w:i/>
        </w:rPr>
        <w:t>, 20</w:t>
      </w:r>
      <w:r w:rsidR="00D41E5B">
        <w:rPr>
          <w:rFonts w:ascii="Arial" w:eastAsiaTheme="minorEastAsia" w:hAnsi="Arial" w:cs="Arial"/>
          <w:i/>
        </w:rPr>
        <w:t>31</w:t>
      </w:r>
      <w:r>
        <w:rPr>
          <w:rFonts w:ascii="Arial" w:eastAsiaTheme="minorEastAsia" w:hAnsi="Arial" w:cs="Arial"/>
          <w:i/>
        </w:rPr>
        <w:t xml:space="preserve"> og 203</w:t>
      </w:r>
      <w:r w:rsidR="00D41E5B">
        <w:rPr>
          <w:rFonts w:ascii="Arial" w:eastAsiaTheme="minorEastAsia" w:hAnsi="Arial" w:cs="Arial"/>
          <w:i/>
        </w:rPr>
        <w:t>6</w:t>
      </w:r>
      <w:r>
        <w:rPr>
          <w:rFonts w:ascii="Arial" w:eastAsiaTheme="minorEastAsia" w:hAnsi="Arial" w:cs="Arial"/>
          <w:i/>
        </w:rPr>
        <w:t>, der hhv. markerer et kort sigte, et mellemlang</w:t>
      </w:r>
      <w:r w:rsidR="00371F0D">
        <w:rPr>
          <w:rFonts w:ascii="Arial" w:eastAsiaTheme="minorEastAsia" w:hAnsi="Arial" w:cs="Arial"/>
          <w:i/>
        </w:rPr>
        <w:t>t</w:t>
      </w:r>
      <w:r>
        <w:rPr>
          <w:rFonts w:ascii="Arial" w:eastAsiaTheme="minorEastAsia" w:hAnsi="Arial" w:cs="Arial"/>
          <w:i/>
        </w:rPr>
        <w:t xml:space="preserve"> sigte og et langt sigte.  </w:t>
      </w:r>
    </w:p>
    <w:p w14:paraId="130C064E" w14:textId="3D8170B6" w:rsidR="00D70879" w:rsidRDefault="00D234B8" w:rsidP="00D234B8">
      <w:pPr>
        <w:spacing w:line="360" w:lineRule="auto"/>
        <w:rPr>
          <w:rFonts w:ascii="Arial" w:eastAsiaTheme="minorEastAsia" w:hAnsi="Arial" w:cs="Arial"/>
        </w:rPr>
      </w:pPr>
      <w:r w:rsidRPr="00041150">
        <w:rPr>
          <w:rFonts w:ascii="Arial" w:eastAsiaTheme="minorEastAsia" w:hAnsi="Arial" w:cs="Arial"/>
          <w:i/>
          <w:highlight w:val="lightGray"/>
        </w:rPr>
        <w:t xml:space="preserve"> </w:t>
      </w:r>
      <w:r w:rsidRPr="00776EF5">
        <w:rPr>
          <w:rFonts w:ascii="Arial" w:eastAsiaTheme="minorEastAsia" w:hAnsi="Arial" w:cs="Arial"/>
          <w:highlight w:val="lightGray"/>
        </w:rPr>
        <w:t>[indsæt geografiske illustrationer/GIS-kort]</w:t>
      </w:r>
      <w:r w:rsidRPr="00776EF5">
        <w:rPr>
          <w:rFonts w:ascii="Arial" w:eastAsiaTheme="minorEastAsia" w:hAnsi="Arial" w:cs="Arial"/>
          <w:noProof/>
          <w:lang w:eastAsia="da-DK"/>
        </w:rPr>
        <w:t xml:space="preserve"> </w:t>
      </w:r>
      <w:r w:rsidRPr="00776EF5">
        <w:rPr>
          <w:rFonts w:ascii="Arial" w:eastAsiaTheme="minorEastAsia" w:hAnsi="Arial" w:cs="Arial"/>
        </w:rPr>
        <w:t xml:space="preserve">  </w:t>
      </w:r>
    </w:p>
    <w:p w14:paraId="4F5A9E40" w14:textId="1A75E0B6" w:rsidR="00D234B8" w:rsidRDefault="00D234B8" w:rsidP="00D234B8">
      <w:pPr>
        <w:spacing w:line="360" w:lineRule="auto"/>
        <w:rPr>
          <w:rFonts w:ascii="Arial" w:eastAsiaTheme="minorEastAsia" w:hAnsi="Arial" w:cs="Arial"/>
        </w:rPr>
      </w:pPr>
      <w:r w:rsidRPr="00776EF5">
        <w:rPr>
          <w:rFonts w:ascii="Arial" w:eastAsiaTheme="minorEastAsia" w:hAnsi="Arial" w:cs="Arial"/>
        </w:rPr>
        <w:br/>
      </w:r>
      <w:r w:rsidRPr="00776EF5">
        <w:rPr>
          <w:rFonts w:ascii="Arial" w:eastAsiaTheme="minorEastAsia" w:hAnsi="Arial" w:cs="Arial"/>
          <w:highlight w:val="lightGray"/>
        </w:rPr>
        <w:t>[Indsæt evt. redegørelse for hvorfor netvirksomhed vurderer, at der ikke vil være relevante udfordringer</w:t>
      </w:r>
      <w:r w:rsidR="0032339A">
        <w:rPr>
          <w:rFonts w:ascii="Arial" w:eastAsiaTheme="minorEastAsia" w:hAnsi="Arial" w:cs="Arial"/>
          <w:highlight w:val="lightGray"/>
        </w:rPr>
        <w:t xml:space="preserve"> (som defineret ovenfor)</w:t>
      </w:r>
      <w:r w:rsidRPr="00776EF5">
        <w:rPr>
          <w:rFonts w:ascii="Arial" w:eastAsiaTheme="minorEastAsia" w:hAnsi="Arial" w:cs="Arial"/>
          <w:highlight w:val="lightGray"/>
        </w:rPr>
        <w:t xml:space="preserve"> i relation til netinfrastrukturen p</w:t>
      </w:r>
      <w:r w:rsidR="002A3CC6">
        <w:rPr>
          <w:rFonts w:ascii="Arial" w:eastAsiaTheme="minorEastAsia" w:hAnsi="Arial" w:cs="Arial"/>
          <w:highlight w:val="lightGray"/>
        </w:rPr>
        <w:t xml:space="preserve">å spændingsniveauer under 30 kV eller hvorfor det ikke har været muligt at foretage en </w:t>
      </w:r>
      <w:r w:rsidR="009F7A01">
        <w:rPr>
          <w:rFonts w:ascii="Arial" w:eastAsiaTheme="minorEastAsia" w:hAnsi="Arial" w:cs="Arial"/>
          <w:highlight w:val="lightGray"/>
        </w:rPr>
        <w:t>behovs</w:t>
      </w:r>
      <w:r w:rsidR="002A3CC6">
        <w:rPr>
          <w:rFonts w:ascii="Arial" w:eastAsiaTheme="minorEastAsia" w:hAnsi="Arial" w:cs="Arial"/>
          <w:highlight w:val="lightGray"/>
        </w:rPr>
        <w:t>vurdering</w:t>
      </w:r>
      <w:r w:rsidR="002A27F5">
        <w:rPr>
          <w:rFonts w:ascii="Arial" w:eastAsiaTheme="minorEastAsia" w:hAnsi="Arial" w:cs="Arial"/>
          <w:highlight w:val="lightGray"/>
        </w:rPr>
        <w:t>,</w:t>
      </w:r>
      <w:r w:rsidR="002A3CC6">
        <w:rPr>
          <w:rFonts w:ascii="Arial" w:eastAsiaTheme="minorEastAsia" w:hAnsi="Arial" w:cs="Arial"/>
          <w:highlight w:val="lightGray"/>
        </w:rPr>
        <w:t xml:space="preserve"> der kan identificere evt. </w:t>
      </w:r>
      <w:r w:rsidR="009F7A01">
        <w:rPr>
          <w:rFonts w:ascii="Arial" w:eastAsiaTheme="minorEastAsia" w:hAnsi="Arial" w:cs="Arial"/>
          <w:highlight w:val="lightGray"/>
        </w:rPr>
        <w:t xml:space="preserve">relevante </w:t>
      </w:r>
      <w:r w:rsidR="002A3CC6">
        <w:rPr>
          <w:rFonts w:ascii="Arial" w:eastAsiaTheme="minorEastAsia" w:hAnsi="Arial" w:cs="Arial"/>
          <w:highlight w:val="lightGray"/>
        </w:rPr>
        <w:t>udfordringer</w:t>
      </w:r>
      <w:r w:rsidR="009F7A01">
        <w:rPr>
          <w:rFonts w:ascii="Arial" w:eastAsiaTheme="minorEastAsia" w:hAnsi="Arial" w:cs="Arial"/>
          <w:highlight w:val="lightGray"/>
        </w:rPr>
        <w:t xml:space="preserve"> </w:t>
      </w:r>
      <w:r w:rsidR="009F7A01" w:rsidRPr="009F7A01">
        <w:rPr>
          <w:rFonts w:ascii="Arial" w:eastAsiaTheme="minorEastAsia" w:hAnsi="Arial" w:cs="Arial"/>
          <w:highlight w:val="lightGray"/>
        </w:rPr>
        <w:t>p</w:t>
      </w:r>
      <w:r w:rsidR="007D4326">
        <w:rPr>
          <w:rFonts w:ascii="Arial" w:eastAsiaTheme="minorEastAsia" w:hAnsi="Arial" w:cs="Arial"/>
          <w:highlight w:val="lightGray"/>
        </w:rPr>
        <w:t>å spændingsniveauer under 30 kV</w:t>
      </w:r>
      <w:r w:rsidRPr="009F7A01">
        <w:rPr>
          <w:rFonts w:ascii="Arial" w:eastAsiaTheme="minorEastAsia" w:hAnsi="Arial" w:cs="Arial"/>
          <w:highlight w:val="lightGray"/>
        </w:rPr>
        <w:t>]</w:t>
      </w:r>
      <w:r w:rsidRPr="00776EF5">
        <w:rPr>
          <w:rFonts w:ascii="Arial" w:eastAsiaTheme="minorEastAsia" w:hAnsi="Arial" w:cs="Arial"/>
          <w:noProof/>
          <w:lang w:eastAsia="da-DK"/>
        </w:rPr>
        <w:t xml:space="preserve"> </w:t>
      </w:r>
      <w:r w:rsidRPr="00776EF5">
        <w:rPr>
          <w:rFonts w:ascii="Arial" w:eastAsiaTheme="minorEastAsia" w:hAnsi="Arial" w:cs="Arial"/>
        </w:rPr>
        <w:t xml:space="preserve">  </w:t>
      </w:r>
    </w:p>
    <w:p w14:paraId="6275D4C4" w14:textId="77777777" w:rsidR="00754181" w:rsidRDefault="00754181" w:rsidP="00D234B8">
      <w:pPr>
        <w:spacing w:line="360" w:lineRule="auto"/>
        <w:rPr>
          <w:rFonts w:ascii="Arial" w:eastAsiaTheme="minorEastAsia" w:hAnsi="Arial" w:cs="Arial"/>
        </w:rPr>
      </w:pPr>
    </w:p>
    <w:p w14:paraId="5D704309" w14:textId="77777777" w:rsidR="00754181" w:rsidRPr="00776EF5" w:rsidRDefault="00754181" w:rsidP="00D234B8">
      <w:pPr>
        <w:spacing w:line="360" w:lineRule="auto"/>
        <w:rPr>
          <w:rFonts w:ascii="Arial" w:eastAsiaTheme="minorEastAsia" w:hAnsi="Arial" w:cs="Arial"/>
        </w:rPr>
      </w:pPr>
    </w:p>
    <w:p w14:paraId="36C89653" w14:textId="77777777" w:rsidR="00D234B8" w:rsidRDefault="00D234B8" w:rsidP="00D234B8">
      <w:pPr>
        <w:spacing w:line="360" w:lineRule="auto"/>
        <w:rPr>
          <w:rFonts w:ascii="Arial" w:eastAsiaTheme="minorEastAsia" w:hAnsi="Arial" w:cs="Arial"/>
          <w:i/>
        </w:rPr>
      </w:pPr>
    </w:p>
    <w:p w14:paraId="483BB0C3" w14:textId="77777777" w:rsidR="00D234B8" w:rsidRPr="009230EA" w:rsidRDefault="00D234B8" w:rsidP="00D234B8">
      <w:pPr>
        <w:spacing w:line="360" w:lineRule="auto"/>
        <w:rPr>
          <w:rFonts w:ascii="Arial" w:eastAsiaTheme="minorEastAsia" w:hAnsi="Arial" w:cs="Arial"/>
          <w:i/>
        </w:rPr>
      </w:pPr>
      <w:r>
        <w:rPr>
          <w:rFonts w:ascii="Arial" w:eastAsiaTheme="minorEastAsia" w:hAnsi="Arial" w:cs="Arial"/>
          <w:i/>
        </w:rPr>
        <w:br/>
      </w:r>
    </w:p>
    <w:p w14:paraId="34F9150A" w14:textId="77777777" w:rsidR="00D234B8" w:rsidRPr="0081726E" w:rsidRDefault="00D234B8" w:rsidP="00D234B8">
      <w:pPr>
        <w:spacing w:line="360" w:lineRule="auto"/>
        <w:rPr>
          <w:rFonts w:ascii="Arial" w:eastAsiaTheme="minorEastAsia" w:hAnsi="Arial" w:cs="Arial"/>
          <w:noProof/>
          <w:lang w:eastAsia="da-DK"/>
        </w:rPr>
      </w:pPr>
      <w:r>
        <w:rPr>
          <w:rFonts w:ascii="Arial" w:eastAsiaTheme="minorEastAsia" w:hAnsi="Arial" w:cs="Arial"/>
          <w:i/>
          <w:noProof/>
          <w:lang w:eastAsia="da-DK"/>
        </w:rPr>
        <w:br/>
      </w:r>
    </w:p>
    <w:p w14:paraId="52A8DF32" w14:textId="77777777" w:rsidR="00D234B8" w:rsidRDefault="00D234B8" w:rsidP="00D234B8">
      <w:pPr>
        <w:spacing w:line="360" w:lineRule="auto"/>
        <w:rPr>
          <w:rFonts w:ascii="Arial" w:eastAsiaTheme="minorEastAsia" w:hAnsi="Arial" w:cs="Arial"/>
        </w:rPr>
      </w:pPr>
    </w:p>
    <w:p w14:paraId="338774B4" w14:textId="77777777" w:rsidR="00170370" w:rsidRDefault="00170370" w:rsidP="00D234B8">
      <w:pPr>
        <w:spacing w:line="360" w:lineRule="auto"/>
        <w:rPr>
          <w:rFonts w:ascii="Arial" w:eastAsiaTheme="minorEastAsia" w:hAnsi="Arial" w:cs="Arial"/>
        </w:rPr>
      </w:pPr>
    </w:p>
    <w:p w14:paraId="6E94FAAD" w14:textId="77777777" w:rsidR="00D234B8" w:rsidRDefault="00D234B8" w:rsidP="003F7E30"/>
    <w:p w14:paraId="0B441D75" w14:textId="27D58CDC" w:rsidR="00603046" w:rsidRPr="00603046" w:rsidRDefault="00603046" w:rsidP="00815DDD">
      <w:pPr>
        <w:pStyle w:val="Overskrift1"/>
        <w:ind w:left="851" w:hanging="567"/>
        <w:rPr>
          <w:rFonts w:eastAsiaTheme="minorEastAsia"/>
        </w:rPr>
      </w:pPr>
      <w:bookmarkStart w:id="88" w:name="_Toc151457296"/>
      <w:bookmarkStart w:id="89" w:name="_Toc151462368"/>
      <w:bookmarkStart w:id="90" w:name="_Toc151468649"/>
      <w:bookmarkStart w:id="91" w:name="_Ref202946506"/>
      <w:r>
        <w:rPr>
          <w:rFonts w:eastAsiaTheme="minorEastAsia"/>
        </w:rPr>
        <w:lastRenderedPageBreak/>
        <w:t xml:space="preserve"> </w:t>
      </w:r>
      <w:bookmarkStart w:id="92" w:name="_Toc216344006"/>
      <w:bookmarkEnd w:id="88"/>
      <w:bookmarkEnd w:id="89"/>
      <w:bookmarkEnd w:id="90"/>
      <w:bookmarkEnd w:id="91"/>
      <w:r w:rsidR="001807BE" w:rsidRPr="004229E3">
        <w:rPr>
          <w:rFonts w:eastAsiaTheme="minorEastAsia"/>
        </w:rPr>
        <w:t>Projektoverblik</w:t>
      </w:r>
      <w:bookmarkEnd w:id="92"/>
    </w:p>
    <w:p w14:paraId="0FFD402C" w14:textId="77777777" w:rsidR="00170370" w:rsidRDefault="00170370" w:rsidP="00170370">
      <w:pPr>
        <w:spacing w:line="360" w:lineRule="auto"/>
        <w:rPr>
          <w:rFonts w:ascii="Arial" w:eastAsiaTheme="minorEastAsia" w:hAnsi="Arial" w:cs="Arial"/>
          <w:i/>
          <w:iCs/>
          <w:color w:val="000000" w:themeColor="text1"/>
        </w:rPr>
      </w:pPr>
      <w:r>
        <w:rPr>
          <w:rFonts w:ascii="Arial" w:eastAsiaTheme="minorEastAsia" w:hAnsi="Arial" w:cs="Arial"/>
          <w:i/>
          <w:iCs/>
          <w:color w:val="000000" w:themeColor="text1"/>
        </w:rPr>
        <w:t>Projektoverblikket præsenterer den geografiske behovsvurdering (se område/projektreference) tilknyttet definerede og ikke definerede projekter med en 10-årig planlægningshorisont. Definerede projekter er projekter, hvor der er planlagt et netinvesteringsprojekt, der skal imødekomme et identificeret behov. Ved Ikke definerede projekter er der alene identificeret et behov, der ventes at skulle imødekommes.</w:t>
      </w:r>
    </w:p>
    <w:p w14:paraId="1256EFF4" w14:textId="1B267DD6" w:rsidR="00A43A12" w:rsidRPr="008E0A28" w:rsidRDefault="00CF343E" w:rsidP="00A43A12">
      <w:pPr>
        <w:spacing w:line="360" w:lineRule="auto"/>
        <w:rPr>
          <w:rFonts w:ascii="Arial" w:hAnsi="Arial" w:cs="Arial"/>
          <w:i/>
        </w:rPr>
      </w:pPr>
      <w:r>
        <w:rPr>
          <w:rFonts w:ascii="Arial" w:eastAsiaTheme="minorEastAsia" w:hAnsi="Arial" w:cs="Arial"/>
          <w:i/>
          <w:iCs/>
        </w:rPr>
        <w:t>D</w:t>
      </w:r>
      <w:r w:rsidR="00B06813">
        <w:rPr>
          <w:rFonts w:ascii="Arial" w:eastAsiaTheme="minorEastAsia" w:hAnsi="Arial" w:cs="Arial"/>
          <w:i/>
          <w:iCs/>
        </w:rPr>
        <w:t>er</w:t>
      </w:r>
      <w:r w:rsidR="00EE7DAA">
        <w:rPr>
          <w:rFonts w:ascii="Arial" w:eastAsiaTheme="minorEastAsia" w:hAnsi="Arial" w:cs="Arial"/>
          <w:i/>
          <w:iCs/>
        </w:rPr>
        <w:t xml:space="preserve"> rettes</w:t>
      </w:r>
      <w:r w:rsidR="007B3679">
        <w:rPr>
          <w:rFonts w:ascii="Arial" w:eastAsiaTheme="minorEastAsia" w:hAnsi="Arial" w:cs="Arial"/>
          <w:i/>
          <w:iCs/>
        </w:rPr>
        <w:t xml:space="preserve"> fokus på bl.a. en kvalitativ beskrivelse af behov og investeringsprojekt, tidsperiode for hvornår </w:t>
      </w:r>
      <w:r w:rsidR="00A06699">
        <w:rPr>
          <w:rFonts w:ascii="Arial" w:eastAsiaTheme="minorEastAsia" w:hAnsi="Arial" w:cs="Arial"/>
          <w:i/>
          <w:iCs/>
        </w:rPr>
        <w:t xml:space="preserve">behovet </w:t>
      </w:r>
      <w:r w:rsidR="007B3679">
        <w:rPr>
          <w:rFonts w:ascii="Arial" w:eastAsiaTheme="minorEastAsia" w:hAnsi="Arial" w:cs="Arial"/>
          <w:i/>
          <w:iCs/>
        </w:rPr>
        <w:t>forventes og mulighed for alternativ løsning</w:t>
      </w:r>
      <w:r w:rsidR="00EE7DAA">
        <w:rPr>
          <w:rFonts w:ascii="Arial" w:eastAsiaTheme="minorEastAsia" w:hAnsi="Arial" w:cs="Arial"/>
          <w:i/>
          <w:iCs/>
        </w:rPr>
        <w:t xml:space="preserve"> (</w:t>
      </w:r>
      <w:r w:rsidR="00544686">
        <w:rPr>
          <w:rFonts w:ascii="Arial" w:eastAsiaTheme="minorEastAsia" w:hAnsi="Arial" w:cs="Arial"/>
          <w:i/>
          <w:iCs/>
        </w:rPr>
        <w:t xml:space="preserve"> f.eks. </w:t>
      </w:r>
      <w:r w:rsidR="00EE7DAA">
        <w:rPr>
          <w:rFonts w:ascii="Arial" w:eastAsiaTheme="minorEastAsia" w:hAnsi="Arial" w:cs="Arial"/>
          <w:i/>
          <w:iCs/>
        </w:rPr>
        <w:t>fleksibilitetsløsning)</w:t>
      </w:r>
      <w:r w:rsidR="002A27F5">
        <w:rPr>
          <w:rFonts w:ascii="Arial" w:eastAsiaTheme="minorEastAsia" w:hAnsi="Arial" w:cs="Arial"/>
          <w:i/>
          <w:iCs/>
        </w:rPr>
        <w:t xml:space="preserve"> koblet med omfanget af fleksibilitetsbehovet</w:t>
      </w:r>
      <w:r w:rsidR="007B3679">
        <w:rPr>
          <w:rFonts w:ascii="Arial" w:eastAsiaTheme="minorEastAsia" w:hAnsi="Arial" w:cs="Arial"/>
          <w:i/>
          <w:iCs/>
        </w:rPr>
        <w:t xml:space="preserve">, der kan udskyde investering eller undgå investering </w:t>
      </w:r>
      <w:r w:rsidR="004A1D2B">
        <w:rPr>
          <w:rFonts w:ascii="Arial" w:eastAsiaTheme="minorEastAsia" w:hAnsi="Arial" w:cs="Arial"/>
          <w:i/>
          <w:iCs/>
        </w:rPr>
        <w:t xml:space="preserve">mere </w:t>
      </w:r>
      <w:r w:rsidR="007B3679">
        <w:rPr>
          <w:rFonts w:ascii="Arial" w:eastAsiaTheme="minorEastAsia" w:hAnsi="Arial" w:cs="Arial"/>
          <w:i/>
          <w:iCs/>
        </w:rPr>
        <w:t>permanent. Der lægges</w:t>
      </w:r>
      <w:r>
        <w:rPr>
          <w:rFonts w:ascii="Arial" w:eastAsiaTheme="minorEastAsia" w:hAnsi="Arial" w:cs="Arial"/>
          <w:i/>
          <w:iCs/>
        </w:rPr>
        <w:t xml:space="preserve"> desuden</w:t>
      </w:r>
      <w:r w:rsidR="007B3679">
        <w:rPr>
          <w:rFonts w:ascii="Arial" w:eastAsiaTheme="minorEastAsia" w:hAnsi="Arial" w:cs="Arial"/>
          <w:i/>
          <w:iCs/>
        </w:rPr>
        <w:t xml:space="preserve"> vægt på investeringer i forhold til netinfrastrukturen, som er nødvendig for at tilslutte ny produktionskapacitet og nye belastninger.</w:t>
      </w:r>
      <w:r w:rsidR="001F07E9">
        <w:rPr>
          <w:rFonts w:ascii="Arial" w:eastAsiaTheme="minorEastAsia" w:hAnsi="Arial" w:cs="Arial"/>
          <w:i/>
          <w:iCs/>
        </w:rPr>
        <w:t xml:space="preserve"> </w:t>
      </w:r>
      <w:r w:rsidR="00026D23">
        <w:rPr>
          <w:rFonts w:ascii="Arial" w:eastAsiaTheme="minorEastAsia" w:hAnsi="Arial" w:cs="Arial"/>
          <w:i/>
          <w:iCs/>
        </w:rPr>
        <w:t>Projektoverblik f</w:t>
      </w:r>
      <w:r w:rsidR="000155AB">
        <w:rPr>
          <w:rFonts w:ascii="Arial" w:eastAsiaTheme="minorEastAsia" w:hAnsi="Arial" w:cs="Arial"/>
          <w:i/>
          <w:iCs/>
        </w:rPr>
        <w:t>remgår af indtastningsark</w:t>
      </w:r>
      <w:r w:rsidR="00AE5002">
        <w:rPr>
          <w:rFonts w:ascii="Arial" w:eastAsiaTheme="minorEastAsia" w:hAnsi="Arial" w:cs="Arial"/>
          <w:i/>
          <w:iCs/>
        </w:rPr>
        <w:t xml:space="preserve"> i fanerne</w:t>
      </w:r>
      <w:r w:rsidR="000155AB">
        <w:rPr>
          <w:rFonts w:ascii="Arial" w:eastAsiaTheme="minorEastAsia" w:hAnsi="Arial" w:cs="Arial"/>
          <w:i/>
          <w:iCs/>
        </w:rPr>
        <w:t xml:space="preserve"> ”</w:t>
      </w:r>
      <w:r w:rsidR="008649B6">
        <w:rPr>
          <w:rFonts w:ascii="Arial" w:eastAsiaTheme="minorEastAsia" w:hAnsi="Arial" w:cs="Arial"/>
          <w:i/>
          <w:iCs/>
        </w:rPr>
        <w:t>11</w:t>
      </w:r>
      <w:r w:rsidR="000155AB" w:rsidRPr="000155AB">
        <w:rPr>
          <w:rFonts w:ascii="Arial" w:eastAsiaTheme="minorEastAsia" w:hAnsi="Arial" w:cs="Arial"/>
          <w:i/>
          <w:iCs/>
        </w:rPr>
        <w:t xml:space="preserve"> Projektoverblik HV</w:t>
      </w:r>
      <w:r w:rsidR="000155AB">
        <w:rPr>
          <w:rFonts w:ascii="Arial" w:eastAsiaTheme="minorEastAsia" w:hAnsi="Arial" w:cs="Arial"/>
          <w:i/>
          <w:iCs/>
        </w:rPr>
        <w:t>” og ”</w:t>
      </w:r>
      <w:r w:rsidR="008649B6">
        <w:rPr>
          <w:rFonts w:ascii="Arial" w:eastAsiaTheme="minorEastAsia" w:hAnsi="Arial" w:cs="Arial"/>
          <w:i/>
          <w:iCs/>
        </w:rPr>
        <w:t>11</w:t>
      </w:r>
      <w:r w:rsidR="000155AB" w:rsidRPr="000155AB">
        <w:rPr>
          <w:rFonts w:ascii="Arial" w:eastAsiaTheme="minorEastAsia" w:hAnsi="Arial" w:cs="Arial"/>
          <w:i/>
          <w:iCs/>
        </w:rPr>
        <w:t xml:space="preserve"> Projektoverblik MV-LV</w:t>
      </w:r>
      <w:r w:rsidR="000155AB">
        <w:rPr>
          <w:rFonts w:ascii="Arial" w:eastAsiaTheme="minorEastAsia" w:hAnsi="Arial" w:cs="Arial"/>
          <w:i/>
          <w:iCs/>
        </w:rPr>
        <w:t>”</w:t>
      </w:r>
      <w:r w:rsidR="00D2541A">
        <w:rPr>
          <w:rFonts w:ascii="Arial" w:eastAsiaTheme="minorEastAsia" w:hAnsi="Arial" w:cs="Arial"/>
          <w:i/>
          <w:iCs/>
        </w:rPr>
        <w:t xml:space="preserve">, der giver et overblik over projekter i hhv. spændingsniveauer over 30 kV (HV) og under 30 kV (MV-LV). </w:t>
      </w:r>
      <w:r w:rsidR="005C5D00">
        <w:rPr>
          <w:rFonts w:ascii="Arial" w:eastAsiaTheme="minorEastAsia" w:hAnsi="Arial" w:cs="Arial"/>
          <w:i/>
          <w:iCs/>
        </w:rPr>
        <w:br/>
      </w:r>
      <w:r w:rsidR="005C5D00">
        <w:rPr>
          <w:rFonts w:ascii="Arial" w:eastAsiaTheme="minorEastAsia" w:hAnsi="Arial" w:cs="Arial"/>
          <w:i/>
          <w:iCs/>
        </w:rPr>
        <w:br/>
      </w:r>
      <w:r w:rsidR="00A43A12">
        <w:rPr>
          <w:rFonts w:ascii="Arial" w:eastAsiaTheme="minorEastAsia" w:hAnsi="Arial" w:cs="Arial"/>
          <w:b/>
          <w:i/>
          <w:iCs/>
        </w:rPr>
        <w:t>Redegørelse for o</w:t>
      </w:r>
      <w:r w:rsidR="00A43A12" w:rsidRPr="00A43A12">
        <w:rPr>
          <w:rFonts w:ascii="Arial" w:eastAsiaTheme="minorEastAsia" w:hAnsi="Arial" w:cs="Arial"/>
          <w:b/>
          <w:i/>
          <w:iCs/>
        </w:rPr>
        <w:t>pgørelse af fleksibilitetsbehov</w:t>
      </w:r>
      <w:r w:rsidR="00A43A12">
        <w:rPr>
          <w:rFonts w:ascii="Arial" w:eastAsiaTheme="minorEastAsia" w:hAnsi="Arial" w:cs="Arial"/>
          <w:i/>
          <w:iCs/>
        </w:rPr>
        <w:br/>
      </w:r>
      <w:r w:rsidR="00A43A12" w:rsidRPr="008E0A28">
        <w:rPr>
          <w:rFonts w:ascii="Arial" w:hAnsi="Arial" w:cs="Arial"/>
          <w:i/>
        </w:rPr>
        <w:t>Fleksibilitet er i tabellerne opgjort med to mål: 1</w:t>
      </w:r>
      <w:r w:rsidR="00A43A12">
        <w:rPr>
          <w:rFonts w:ascii="Arial" w:hAnsi="Arial" w:cs="Arial"/>
          <w:i/>
        </w:rPr>
        <w:t>)</w:t>
      </w:r>
      <w:r w:rsidR="001807BE">
        <w:rPr>
          <w:rFonts w:ascii="Arial" w:hAnsi="Arial" w:cs="Arial"/>
          <w:i/>
        </w:rPr>
        <w:t xml:space="preserve"> </w:t>
      </w:r>
      <w:r w:rsidR="00A43A12">
        <w:rPr>
          <w:rFonts w:ascii="Arial" w:hAnsi="Arial" w:cs="Arial"/>
          <w:i/>
        </w:rPr>
        <w:t>Som f</w:t>
      </w:r>
      <w:r w:rsidR="00A43A12" w:rsidRPr="008E0A28">
        <w:rPr>
          <w:rFonts w:ascii="Arial" w:hAnsi="Arial" w:cs="Arial"/>
          <w:i/>
        </w:rPr>
        <w:t>leksibilitetsbehov</w:t>
      </w:r>
      <w:r w:rsidR="00A43A12">
        <w:rPr>
          <w:rFonts w:ascii="Arial" w:hAnsi="Arial" w:cs="Arial"/>
          <w:i/>
        </w:rPr>
        <w:t xml:space="preserve"> i</w:t>
      </w:r>
      <w:r w:rsidR="00A43A12" w:rsidRPr="008E0A28">
        <w:rPr>
          <w:rFonts w:ascii="Arial" w:hAnsi="Arial" w:cs="Arial"/>
          <w:i/>
        </w:rPr>
        <w:t xml:space="preserve"> MW</w:t>
      </w:r>
      <w:r w:rsidR="00A43A12">
        <w:rPr>
          <w:rFonts w:ascii="Arial" w:hAnsi="Arial" w:cs="Arial"/>
          <w:i/>
        </w:rPr>
        <w:t>h, der</w:t>
      </w:r>
      <w:r w:rsidR="00A43A12" w:rsidRPr="008E0A28">
        <w:rPr>
          <w:rFonts w:ascii="Arial" w:hAnsi="Arial" w:cs="Arial"/>
          <w:i/>
        </w:rPr>
        <w:t xml:space="preserve"> beskriver den samlede mængde energi, der overstiger netkapaciteten</w:t>
      </w:r>
      <w:r w:rsidR="00A43A12">
        <w:rPr>
          <w:rFonts w:ascii="Arial" w:hAnsi="Arial" w:cs="Arial"/>
          <w:i/>
        </w:rPr>
        <w:t xml:space="preserve"> i f.eks. en station</w:t>
      </w:r>
      <w:r w:rsidR="00FA6D3F">
        <w:rPr>
          <w:rFonts w:ascii="Arial" w:hAnsi="Arial" w:cs="Arial"/>
          <w:i/>
        </w:rPr>
        <w:t>,</w:t>
      </w:r>
      <w:r w:rsidR="00A43A12" w:rsidRPr="008E0A28">
        <w:rPr>
          <w:rFonts w:ascii="Arial" w:hAnsi="Arial" w:cs="Arial"/>
          <w:i/>
        </w:rPr>
        <w:t xml:space="preserve"> og som derfor potentielt kan dækkes med flek</w:t>
      </w:r>
      <w:r w:rsidR="00A43A12">
        <w:rPr>
          <w:rFonts w:ascii="Arial" w:hAnsi="Arial" w:cs="Arial"/>
          <w:i/>
        </w:rPr>
        <w:t>sibilitet over en given periode 2)</w:t>
      </w:r>
      <w:r w:rsidR="00A43A12" w:rsidRPr="008E0A28">
        <w:rPr>
          <w:rFonts w:ascii="Arial" w:hAnsi="Arial" w:cs="Arial"/>
          <w:i/>
        </w:rPr>
        <w:t xml:space="preserve"> </w:t>
      </w:r>
      <w:r w:rsidR="00FA6D3F">
        <w:rPr>
          <w:rFonts w:ascii="Arial" w:hAnsi="Arial" w:cs="Arial"/>
          <w:i/>
        </w:rPr>
        <w:t>Som f</w:t>
      </w:r>
      <w:r w:rsidR="00A43A12" w:rsidRPr="008E0A28">
        <w:rPr>
          <w:rFonts w:ascii="Arial" w:hAnsi="Arial" w:cs="Arial"/>
          <w:i/>
        </w:rPr>
        <w:t>leksibilitets</w:t>
      </w:r>
      <w:r w:rsidR="00A43A12">
        <w:rPr>
          <w:rFonts w:ascii="Arial" w:hAnsi="Arial" w:cs="Arial"/>
          <w:i/>
        </w:rPr>
        <w:t>behov i MW, der</w:t>
      </w:r>
      <w:r w:rsidR="00A43A12" w:rsidRPr="008E0A28">
        <w:rPr>
          <w:rFonts w:ascii="Arial" w:hAnsi="Arial" w:cs="Arial"/>
          <w:i/>
        </w:rPr>
        <w:t xml:space="preserve"> angiver det maksimale effektbehov, der på ét givent tidspunkt</w:t>
      </w:r>
      <w:r w:rsidR="00FA6D3F">
        <w:rPr>
          <w:rFonts w:ascii="Arial" w:hAnsi="Arial" w:cs="Arial"/>
          <w:i/>
        </w:rPr>
        <w:t>,</w:t>
      </w:r>
      <w:r w:rsidR="00A43A12" w:rsidRPr="008E0A28">
        <w:rPr>
          <w:rFonts w:ascii="Arial" w:hAnsi="Arial" w:cs="Arial"/>
          <w:i/>
        </w:rPr>
        <w:t xml:space="preserve"> skal kunne flyttes eller reduceres for at undgå overbelastning.</w:t>
      </w:r>
      <w:r w:rsidR="00A43A12">
        <w:rPr>
          <w:rStyle w:val="Fodnotehenvisning"/>
          <w:rFonts w:ascii="Arial" w:hAnsi="Arial" w:cs="Arial"/>
          <w:i/>
        </w:rPr>
        <w:footnoteReference w:id="9"/>
      </w:r>
    </w:p>
    <w:p w14:paraId="2C401C23" w14:textId="1CDC690D" w:rsidR="00A43A12" w:rsidRPr="008E0A28" w:rsidRDefault="00A43A12" w:rsidP="00A43A12">
      <w:pPr>
        <w:spacing w:line="360" w:lineRule="auto"/>
        <w:rPr>
          <w:rFonts w:ascii="Arial" w:hAnsi="Arial" w:cs="Arial"/>
          <w:i/>
        </w:rPr>
      </w:pPr>
      <w:r w:rsidRPr="008E0A28">
        <w:rPr>
          <w:rFonts w:ascii="Arial" w:hAnsi="Arial" w:cs="Arial"/>
          <w:i/>
        </w:rPr>
        <w:t xml:space="preserve">Disse værdier er beregnet ud fra overskridelser i de enkelte netkomponenter og kan give en indikation af, hvor fleksibilitet kan bidrage. Dog kan der være tekniske begrænsninger i nettet, der gør, at ikke hele </w:t>
      </w:r>
      <w:r w:rsidR="00FA6D3F">
        <w:rPr>
          <w:rFonts w:ascii="Arial" w:hAnsi="Arial" w:cs="Arial"/>
          <w:i/>
        </w:rPr>
        <w:t>fleksibilitetsbehovet kan løses med alternative løsninger til netudbygning</w:t>
      </w:r>
      <w:r w:rsidRPr="008E0A28">
        <w:rPr>
          <w:rFonts w:ascii="Arial" w:hAnsi="Arial" w:cs="Arial"/>
          <w:i/>
        </w:rPr>
        <w:t>.</w:t>
      </w:r>
      <w:r w:rsidR="00FA6D3F">
        <w:rPr>
          <w:rFonts w:ascii="Arial" w:hAnsi="Arial" w:cs="Arial"/>
          <w:i/>
        </w:rPr>
        <w:t xml:space="preserve"> For nærmere forståelse se netvirksomhedens redegørelse for opgørelse af fleksibilitet. </w:t>
      </w:r>
    </w:p>
    <w:p w14:paraId="7CF5E1E6" w14:textId="0D294E50" w:rsidR="00A43A12" w:rsidRPr="00A43A12" w:rsidRDefault="00A43A12" w:rsidP="00A43A12">
      <w:pPr>
        <w:spacing w:line="360" w:lineRule="auto"/>
        <w:rPr>
          <w:rFonts w:ascii="Arial" w:hAnsi="Arial" w:cs="Arial"/>
          <w:i/>
        </w:rPr>
      </w:pPr>
      <w:r w:rsidRPr="00A43A12">
        <w:rPr>
          <w:rFonts w:ascii="Arial" w:hAnsi="Arial" w:cs="Arial"/>
          <w:i/>
        </w:rPr>
        <w:t>På grund af nettets sammenkoblede struktur kan samme belastningsproblem optræde flere steder i nettet. En summering af fleksibilitetsbehov eller træk på tværs af komponenter eller områder kan derfor føre til en overvurdering, da enkelte behov i praksis kun skal løses én gang.</w:t>
      </w:r>
      <w:r>
        <w:rPr>
          <w:rFonts w:ascii="Arial" w:hAnsi="Arial" w:cs="Arial"/>
          <w:i/>
        </w:rPr>
        <w:t xml:space="preserve"> </w:t>
      </w:r>
      <w:r>
        <w:rPr>
          <w:rFonts w:ascii="Arial" w:hAnsi="Arial" w:cs="Arial"/>
          <w:i/>
        </w:rPr>
        <w:br/>
      </w:r>
      <w:r>
        <w:rPr>
          <w:rFonts w:ascii="Arial" w:hAnsi="Arial" w:cs="Arial"/>
          <w:i/>
        </w:rPr>
        <w:br/>
      </w:r>
      <w:r w:rsidRPr="000F1E8A">
        <w:rPr>
          <w:rFonts w:ascii="Arial" w:eastAsiaTheme="minorEastAsia" w:hAnsi="Arial" w:cs="Arial"/>
          <w:highlight w:val="lightGray"/>
        </w:rPr>
        <w:t>[indsæt redegørelse for den generelle tilgang til opgørelse af fleksibilitetsbehov, der tager højde</w:t>
      </w:r>
      <w:r w:rsidR="00D86EAF">
        <w:rPr>
          <w:rFonts w:ascii="Arial" w:eastAsiaTheme="minorEastAsia" w:hAnsi="Arial" w:cs="Arial"/>
          <w:highlight w:val="lightGray"/>
        </w:rPr>
        <w:t xml:space="preserve"> for </w:t>
      </w:r>
      <w:r w:rsidR="00D86EAF" w:rsidRPr="00D86EAF">
        <w:rPr>
          <w:rFonts w:ascii="Arial" w:eastAsiaTheme="minorEastAsia" w:hAnsi="Arial" w:cs="Arial"/>
          <w:highlight w:val="lightGray"/>
        </w:rPr>
        <w:t>nettets sammenkoblede struktur</w:t>
      </w:r>
      <w:r w:rsidR="000F1E8A" w:rsidRPr="000F1E8A">
        <w:rPr>
          <w:rFonts w:ascii="Arial" w:eastAsiaTheme="minorEastAsia" w:hAnsi="Arial" w:cs="Arial"/>
          <w:highlight w:val="lightGray"/>
        </w:rPr>
        <w:t xml:space="preserve">, herunder </w:t>
      </w:r>
      <w:r w:rsidR="00D86EAF">
        <w:rPr>
          <w:rFonts w:ascii="Arial" w:eastAsiaTheme="minorEastAsia" w:hAnsi="Arial" w:cs="Arial"/>
          <w:highlight w:val="lightGray"/>
        </w:rPr>
        <w:t xml:space="preserve">evt. </w:t>
      </w:r>
      <w:r w:rsidR="000F1E8A" w:rsidRPr="000F1E8A">
        <w:rPr>
          <w:rFonts w:ascii="Arial" w:eastAsiaTheme="minorEastAsia" w:hAnsi="Arial" w:cs="Arial"/>
          <w:highlight w:val="lightGray"/>
        </w:rPr>
        <w:t>brug af vægtning]</w:t>
      </w:r>
    </w:p>
    <w:p w14:paraId="2A4E3053" w14:textId="0103C59B" w:rsidR="00BA759A" w:rsidRPr="004229E3" w:rsidRDefault="00603046" w:rsidP="00815DDD">
      <w:pPr>
        <w:pStyle w:val="Overskrift1"/>
        <w:ind w:left="851" w:hanging="567"/>
        <w:rPr>
          <w:rFonts w:eastAsiaTheme="minorEastAsia"/>
        </w:rPr>
      </w:pPr>
      <w:bookmarkStart w:id="93" w:name="_Toc151457297"/>
      <w:bookmarkStart w:id="94" w:name="_Toc151462369"/>
      <w:bookmarkStart w:id="95" w:name="_Toc151468650"/>
      <w:bookmarkStart w:id="96" w:name="_Toc151457299"/>
      <w:bookmarkStart w:id="97" w:name="_Toc151462371"/>
      <w:bookmarkStart w:id="98" w:name="_Toc151468652"/>
      <w:bookmarkEnd w:id="93"/>
      <w:bookmarkEnd w:id="94"/>
      <w:bookmarkEnd w:id="95"/>
      <w:r>
        <w:rPr>
          <w:rFonts w:eastAsiaTheme="minorEastAsia"/>
        </w:rPr>
        <w:lastRenderedPageBreak/>
        <w:t xml:space="preserve"> </w:t>
      </w:r>
      <w:bookmarkStart w:id="99" w:name="_Toc216344007"/>
      <w:bookmarkEnd w:id="96"/>
      <w:bookmarkEnd w:id="97"/>
      <w:bookmarkEnd w:id="98"/>
      <w:r w:rsidR="00372759" w:rsidRPr="004229E3">
        <w:rPr>
          <w:rFonts w:eastAsiaTheme="minorEastAsia"/>
        </w:rPr>
        <w:t>Samlet forventet investeringsbehov</w:t>
      </w:r>
      <w:bookmarkEnd w:id="99"/>
    </w:p>
    <w:p w14:paraId="42C0D172" w14:textId="2888B5B5" w:rsidR="00A558DD" w:rsidRDefault="00A558DD" w:rsidP="001A0094">
      <w:pPr>
        <w:spacing w:line="360" w:lineRule="auto"/>
        <w:rPr>
          <w:rFonts w:ascii="Arial" w:eastAsia="Arial" w:hAnsi="Arial" w:cs="Arial"/>
          <w:i/>
          <w:iCs/>
        </w:rPr>
      </w:pPr>
      <w:r>
        <w:rPr>
          <w:rFonts w:ascii="Arial" w:eastAsia="Arial" w:hAnsi="Arial" w:cs="Arial"/>
          <w:i/>
          <w:iCs/>
        </w:rPr>
        <w:t xml:space="preserve">Nedenstående opgørelse viser </w:t>
      </w:r>
      <w:r w:rsidR="00A43A12">
        <w:rPr>
          <w:rFonts w:ascii="Arial" w:eastAsia="Arial" w:hAnsi="Arial" w:cs="Arial"/>
          <w:iCs/>
        </w:rPr>
        <w:t xml:space="preserve">det </w:t>
      </w:r>
      <w:r>
        <w:rPr>
          <w:rFonts w:ascii="Arial" w:eastAsia="Arial" w:hAnsi="Arial" w:cs="Arial"/>
          <w:i/>
          <w:iCs/>
        </w:rPr>
        <w:t xml:space="preserve">samlede forventede investeringsbehov fordelt på spændingsniveauer i en 10-årig tidshorisont. Bemærk at </w:t>
      </w:r>
      <w:r w:rsidR="00E17758">
        <w:rPr>
          <w:rFonts w:ascii="Arial" w:eastAsia="Arial" w:hAnsi="Arial" w:cs="Arial"/>
          <w:i/>
          <w:iCs/>
        </w:rPr>
        <w:t>investeringsbehovet</w:t>
      </w:r>
      <w:r>
        <w:rPr>
          <w:rFonts w:ascii="Arial" w:eastAsia="Arial" w:hAnsi="Arial" w:cs="Arial"/>
          <w:i/>
          <w:iCs/>
        </w:rPr>
        <w:t xml:space="preserve"> ikke udelukkende knytter sig til opgørelse over</w:t>
      </w:r>
      <w:r w:rsidR="00372759">
        <w:rPr>
          <w:rFonts w:ascii="Arial" w:eastAsia="Arial" w:hAnsi="Arial" w:cs="Arial"/>
          <w:i/>
          <w:iCs/>
        </w:rPr>
        <w:t xml:space="preserve"> definerede</w:t>
      </w:r>
      <w:r w:rsidR="00657049">
        <w:rPr>
          <w:rFonts w:ascii="Arial" w:eastAsia="Arial" w:hAnsi="Arial" w:cs="Arial"/>
          <w:i/>
          <w:iCs/>
        </w:rPr>
        <w:t xml:space="preserve"> planlagte ny-</w:t>
      </w:r>
      <w:r>
        <w:rPr>
          <w:rFonts w:ascii="Arial" w:eastAsia="Arial" w:hAnsi="Arial" w:cs="Arial"/>
          <w:i/>
          <w:iCs/>
        </w:rPr>
        <w:t>og reinvesteringer</w:t>
      </w:r>
      <w:r w:rsidR="00372759">
        <w:rPr>
          <w:rFonts w:ascii="Arial" w:eastAsia="Arial" w:hAnsi="Arial" w:cs="Arial"/>
          <w:i/>
          <w:iCs/>
        </w:rPr>
        <w:t xml:space="preserve">, </w:t>
      </w:r>
      <w:r>
        <w:rPr>
          <w:rFonts w:ascii="Arial" w:eastAsia="Arial" w:hAnsi="Arial" w:cs="Arial"/>
          <w:i/>
          <w:iCs/>
        </w:rPr>
        <w:t>der følger af behovsvurderingen</w:t>
      </w:r>
      <w:r w:rsidR="00B56E6D">
        <w:rPr>
          <w:rFonts w:ascii="Arial" w:eastAsia="Arial" w:hAnsi="Arial" w:cs="Arial"/>
          <w:i/>
          <w:iCs/>
        </w:rPr>
        <w:t>, jf.</w:t>
      </w:r>
      <w:r w:rsidR="00A57FFB">
        <w:rPr>
          <w:rFonts w:ascii="Arial" w:eastAsia="Arial" w:hAnsi="Arial" w:cs="Arial"/>
          <w:i/>
          <w:iCs/>
        </w:rPr>
        <w:t xml:space="preserve"> afsnit</w:t>
      </w:r>
      <w:r w:rsidR="00B56E6D">
        <w:rPr>
          <w:rFonts w:ascii="Arial" w:eastAsia="Arial" w:hAnsi="Arial" w:cs="Arial"/>
          <w:i/>
          <w:iCs/>
        </w:rPr>
        <w:t xml:space="preserve"> </w:t>
      </w:r>
      <w:r w:rsidR="00A57FFB">
        <w:rPr>
          <w:rFonts w:ascii="Arial" w:eastAsia="Arial" w:hAnsi="Arial" w:cs="Arial"/>
          <w:i/>
          <w:iCs/>
        </w:rPr>
        <w:fldChar w:fldCharType="begin"/>
      </w:r>
      <w:r w:rsidR="00A57FFB">
        <w:rPr>
          <w:rFonts w:ascii="Arial" w:eastAsia="Arial" w:hAnsi="Arial" w:cs="Arial"/>
          <w:i/>
          <w:iCs/>
        </w:rPr>
        <w:instrText xml:space="preserve"> REF _Ref202946433 \h  \* MERGEFORMAT </w:instrText>
      </w:r>
      <w:r w:rsidR="00A57FFB">
        <w:rPr>
          <w:rFonts w:ascii="Arial" w:eastAsia="Arial" w:hAnsi="Arial" w:cs="Arial"/>
          <w:i/>
          <w:iCs/>
        </w:rPr>
      </w:r>
      <w:r w:rsidR="00A57FFB">
        <w:rPr>
          <w:rFonts w:ascii="Arial" w:eastAsia="Arial" w:hAnsi="Arial" w:cs="Arial"/>
          <w:i/>
          <w:iCs/>
        </w:rPr>
        <w:fldChar w:fldCharType="separate"/>
      </w:r>
      <w:r w:rsidR="00A57FFB" w:rsidRPr="001A0094">
        <w:rPr>
          <w:rFonts w:ascii="Arial" w:eastAsia="Arial" w:hAnsi="Arial" w:cs="Arial"/>
          <w:i/>
          <w:iCs/>
        </w:rPr>
        <w:t xml:space="preserve">9 </w:t>
      </w:r>
      <w:r w:rsidR="00A57FFB">
        <w:rPr>
          <w:rFonts w:ascii="Arial" w:eastAsia="Arial" w:hAnsi="Arial" w:cs="Arial"/>
          <w:i/>
          <w:iCs/>
        </w:rPr>
        <w:fldChar w:fldCharType="end"/>
      </w:r>
      <w:r w:rsidR="00A57FFB">
        <w:rPr>
          <w:rFonts w:ascii="Arial" w:eastAsia="Arial" w:hAnsi="Arial" w:cs="Arial"/>
          <w:i/>
          <w:iCs/>
        </w:rPr>
        <w:t>og</w:t>
      </w:r>
      <w:r w:rsidR="009E337C">
        <w:rPr>
          <w:rFonts w:ascii="Arial" w:eastAsia="Arial" w:hAnsi="Arial" w:cs="Arial"/>
          <w:i/>
          <w:iCs/>
        </w:rPr>
        <w:t xml:space="preserve"> afsnit</w:t>
      </w:r>
      <w:r w:rsidR="00A57FFB">
        <w:rPr>
          <w:rFonts w:ascii="Arial" w:eastAsia="Arial" w:hAnsi="Arial" w:cs="Arial"/>
          <w:i/>
          <w:iCs/>
        </w:rPr>
        <w:t xml:space="preserve"> </w:t>
      </w:r>
      <w:r w:rsidR="009E337C">
        <w:rPr>
          <w:rFonts w:ascii="Arial" w:eastAsia="Arial" w:hAnsi="Arial" w:cs="Arial"/>
          <w:i/>
          <w:iCs/>
        </w:rPr>
        <w:fldChar w:fldCharType="begin"/>
      </w:r>
      <w:r w:rsidR="009E337C">
        <w:rPr>
          <w:rFonts w:ascii="Arial" w:eastAsia="Arial" w:hAnsi="Arial" w:cs="Arial"/>
          <w:i/>
          <w:iCs/>
        </w:rPr>
        <w:instrText xml:space="preserve"> REF _Ref202946506 \h  \* MERGEFORMAT </w:instrText>
      </w:r>
      <w:r w:rsidR="009E337C">
        <w:rPr>
          <w:rFonts w:ascii="Arial" w:eastAsia="Arial" w:hAnsi="Arial" w:cs="Arial"/>
          <w:i/>
          <w:iCs/>
        </w:rPr>
      </w:r>
      <w:r w:rsidR="009E337C">
        <w:rPr>
          <w:rFonts w:ascii="Arial" w:eastAsia="Arial" w:hAnsi="Arial" w:cs="Arial"/>
          <w:i/>
          <w:iCs/>
        </w:rPr>
        <w:fldChar w:fldCharType="separate"/>
      </w:r>
      <w:r w:rsidR="009E337C" w:rsidRPr="001A0094">
        <w:rPr>
          <w:rFonts w:ascii="Arial" w:eastAsia="Arial" w:hAnsi="Arial" w:cs="Arial"/>
          <w:i/>
          <w:iCs/>
        </w:rPr>
        <w:t>10</w:t>
      </w:r>
      <w:r w:rsidR="009E337C">
        <w:rPr>
          <w:rFonts w:ascii="Arial" w:eastAsia="Arial" w:hAnsi="Arial" w:cs="Arial"/>
          <w:i/>
          <w:iCs/>
        </w:rPr>
        <w:fldChar w:fldCharType="end"/>
      </w:r>
      <w:r>
        <w:rPr>
          <w:rFonts w:ascii="Arial" w:eastAsia="Arial" w:hAnsi="Arial" w:cs="Arial"/>
          <w:i/>
          <w:iCs/>
        </w:rPr>
        <w:t>, men opgør netvirksom</w:t>
      </w:r>
      <w:r w:rsidR="00372759">
        <w:rPr>
          <w:rFonts w:ascii="Arial" w:eastAsia="Arial" w:hAnsi="Arial" w:cs="Arial"/>
          <w:i/>
          <w:iCs/>
        </w:rPr>
        <w:t>hedens forventede behov for at foretage</w:t>
      </w:r>
      <w:r>
        <w:rPr>
          <w:rFonts w:ascii="Arial" w:eastAsia="Arial" w:hAnsi="Arial" w:cs="Arial"/>
          <w:i/>
          <w:iCs/>
        </w:rPr>
        <w:t xml:space="preserve"> ny-og reinvesteringer</w:t>
      </w:r>
      <w:r w:rsidR="00372759">
        <w:rPr>
          <w:rFonts w:ascii="Arial" w:eastAsia="Arial" w:hAnsi="Arial" w:cs="Arial"/>
          <w:i/>
          <w:iCs/>
        </w:rPr>
        <w:t xml:space="preserve"> på forskellige spændingsniveauer</w:t>
      </w:r>
      <w:r>
        <w:rPr>
          <w:rFonts w:ascii="Arial" w:eastAsia="Arial" w:hAnsi="Arial" w:cs="Arial"/>
          <w:i/>
          <w:iCs/>
        </w:rPr>
        <w:t xml:space="preserve"> </w:t>
      </w:r>
      <w:r w:rsidR="0003061B">
        <w:rPr>
          <w:rFonts w:ascii="Arial" w:eastAsia="Arial" w:hAnsi="Arial" w:cs="Arial"/>
          <w:i/>
          <w:iCs/>
        </w:rPr>
        <w:t>i hele distributionsnettet i perioden 202</w:t>
      </w:r>
      <w:r w:rsidR="006A2465">
        <w:rPr>
          <w:rFonts w:ascii="Arial" w:eastAsia="Arial" w:hAnsi="Arial" w:cs="Arial"/>
          <w:i/>
          <w:iCs/>
        </w:rPr>
        <w:t>7</w:t>
      </w:r>
      <w:r w:rsidR="0003061B">
        <w:rPr>
          <w:rFonts w:ascii="Arial" w:eastAsia="Arial" w:hAnsi="Arial" w:cs="Arial"/>
          <w:i/>
          <w:iCs/>
        </w:rPr>
        <w:t>-203</w:t>
      </w:r>
      <w:r w:rsidR="006A2465">
        <w:rPr>
          <w:rFonts w:ascii="Arial" w:eastAsia="Arial" w:hAnsi="Arial" w:cs="Arial"/>
          <w:i/>
          <w:iCs/>
        </w:rPr>
        <w:t>6</w:t>
      </w:r>
      <w:r w:rsidR="0003061B">
        <w:rPr>
          <w:rFonts w:ascii="Arial" w:eastAsia="Arial" w:hAnsi="Arial" w:cs="Arial"/>
          <w:i/>
          <w:iCs/>
        </w:rPr>
        <w:t>.</w:t>
      </w:r>
    </w:p>
    <w:p w14:paraId="7A2FE996" w14:textId="77777777" w:rsidR="009F31E7" w:rsidRDefault="009F31E7" w:rsidP="009F31E7">
      <w:pPr>
        <w:pStyle w:val="Billedtekst"/>
        <w:keepNext/>
      </w:pPr>
      <w:r>
        <w:t>Tabel 8</w:t>
      </w:r>
    </w:p>
    <w:tbl>
      <w:tblPr>
        <w:tblStyle w:val="Tabel-Gitter"/>
        <w:tblW w:w="9989" w:type="dxa"/>
        <w:tblLook w:val="04A0" w:firstRow="1" w:lastRow="0" w:firstColumn="1" w:lastColumn="0" w:noHBand="0" w:noVBand="1"/>
      </w:tblPr>
      <w:tblGrid>
        <w:gridCol w:w="2262"/>
        <w:gridCol w:w="1560"/>
        <w:gridCol w:w="850"/>
        <w:gridCol w:w="1843"/>
        <w:gridCol w:w="741"/>
        <w:gridCol w:w="1811"/>
        <w:gridCol w:w="922"/>
      </w:tblGrid>
      <w:tr w:rsidR="009F31E7" w:rsidRPr="00BA759A" w14:paraId="2DB31E9A" w14:textId="77777777" w:rsidTr="002645C9">
        <w:trPr>
          <w:trHeight w:val="377"/>
        </w:trPr>
        <w:tc>
          <w:tcPr>
            <w:tcW w:w="2263" w:type="dxa"/>
            <w:shd w:val="clear" w:color="auto" w:fill="0097A7"/>
            <w:vAlign w:val="center"/>
          </w:tcPr>
          <w:p w14:paraId="1B212445" w14:textId="77777777" w:rsidR="009F31E7" w:rsidRPr="00BA759A" w:rsidRDefault="009F31E7" w:rsidP="009F31E7">
            <w:pPr>
              <w:rPr>
                <w:rFonts w:asciiTheme="majorHAnsi" w:eastAsiaTheme="minorEastAsia" w:hAnsiTheme="majorHAnsi" w:cstheme="majorHAnsi"/>
                <w:b/>
                <w:i/>
                <w:color w:val="FFFFFF" w:themeColor="background1"/>
                <w:sz w:val="20"/>
              </w:rPr>
            </w:pPr>
            <w:r w:rsidRPr="002566F7">
              <w:rPr>
                <w:rFonts w:asciiTheme="majorHAnsi" w:eastAsiaTheme="minorEastAsia" w:hAnsiTheme="majorHAnsi" w:cstheme="majorBidi"/>
                <w:b/>
                <w:bCs/>
                <w:i/>
                <w:iCs/>
                <w:color w:val="FFFFFF" w:themeColor="background1"/>
                <w:sz w:val="20"/>
                <w:szCs w:val="20"/>
              </w:rPr>
              <w:t>Tidsperiode</w:t>
            </w:r>
          </w:p>
        </w:tc>
        <w:tc>
          <w:tcPr>
            <w:tcW w:w="2410" w:type="dxa"/>
            <w:gridSpan w:val="2"/>
            <w:shd w:val="clear" w:color="auto" w:fill="0097A7"/>
            <w:vAlign w:val="center"/>
          </w:tcPr>
          <w:p w14:paraId="61791972" w14:textId="793FAD7A" w:rsidR="009F31E7" w:rsidRPr="00BA759A" w:rsidRDefault="009F31E7" w:rsidP="009F31E7">
            <w:pPr>
              <w:jc w:val="center"/>
              <w:rPr>
                <w:rFonts w:asciiTheme="majorHAnsi" w:eastAsiaTheme="minorEastAsia" w:hAnsiTheme="majorHAnsi" w:cstheme="majorHAnsi"/>
                <w:b/>
                <w:i/>
                <w:color w:val="FFFFFF" w:themeColor="background1"/>
                <w:sz w:val="20"/>
              </w:rPr>
            </w:pPr>
            <w:r w:rsidRPr="002566F7">
              <w:rPr>
                <w:rFonts w:asciiTheme="majorHAnsi" w:eastAsiaTheme="minorEastAsia" w:hAnsiTheme="majorHAnsi" w:cstheme="majorBidi"/>
                <w:b/>
                <w:bCs/>
                <w:i/>
                <w:iCs/>
                <w:color w:val="FFFFFF" w:themeColor="background1"/>
                <w:sz w:val="20"/>
                <w:szCs w:val="20"/>
              </w:rPr>
              <w:t>1-2 år (202</w:t>
            </w:r>
            <w:r w:rsidR="00D41E5B" w:rsidRPr="002566F7">
              <w:rPr>
                <w:rFonts w:asciiTheme="majorHAnsi" w:eastAsiaTheme="minorEastAsia" w:hAnsiTheme="majorHAnsi" w:cstheme="majorBidi"/>
                <w:b/>
                <w:bCs/>
                <w:i/>
                <w:iCs/>
                <w:color w:val="FFFFFF" w:themeColor="background1"/>
                <w:sz w:val="20"/>
                <w:szCs w:val="20"/>
              </w:rPr>
              <w:t>7</w:t>
            </w:r>
            <w:r w:rsidRPr="002566F7">
              <w:rPr>
                <w:rFonts w:asciiTheme="majorHAnsi" w:eastAsiaTheme="minorEastAsia" w:hAnsiTheme="majorHAnsi" w:cstheme="majorBidi"/>
                <w:b/>
                <w:bCs/>
                <w:i/>
                <w:iCs/>
                <w:color w:val="FFFFFF" w:themeColor="background1"/>
                <w:sz w:val="20"/>
                <w:szCs w:val="20"/>
              </w:rPr>
              <w:t>-202</w:t>
            </w:r>
            <w:r w:rsidR="00D41E5B" w:rsidRPr="002566F7">
              <w:rPr>
                <w:rFonts w:asciiTheme="majorHAnsi" w:eastAsiaTheme="minorEastAsia" w:hAnsiTheme="majorHAnsi" w:cstheme="majorBidi"/>
                <w:b/>
                <w:bCs/>
                <w:i/>
                <w:iCs/>
                <w:color w:val="FFFFFF" w:themeColor="background1"/>
                <w:sz w:val="20"/>
                <w:szCs w:val="20"/>
              </w:rPr>
              <w:t>8</w:t>
            </w:r>
            <w:r w:rsidRPr="002566F7">
              <w:rPr>
                <w:rFonts w:asciiTheme="majorHAnsi" w:eastAsiaTheme="minorEastAsia" w:hAnsiTheme="majorHAnsi" w:cstheme="majorBidi"/>
                <w:b/>
                <w:bCs/>
                <w:i/>
                <w:iCs/>
                <w:color w:val="FFFFFF" w:themeColor="background1"/>
                <w:sz w:val="20"/>
                <w:szCs w:val="20"/>
              </w:rPr>
              <w:t>)</w:t>
            </w:r>
          </w:p>
        </w:tc>
        <w:tc>
          <w:tcPr>
            <w:tcW w:w="2583" w:type="dxa"/>
            <w:gridSpan w:val="2"/>
            <w:shd w:val="clear" w:color="auto" w:fill="0097A7"/>
            <w:vAlign w:val="center"/>
          </w:tcPr>
          <w:p w14:paraId="7DD214F5" w14:textId="1965B1E0" w:rsidR="009F31E7" w:rsidRPr="00BA759A" w:rsidRDefault="009F31E7" w:rsidP="009F31E7">
            <w:pPr>
              <w:jc w:val="center"/>
              <w:rPr>
                <w:rFonts w:asciiTheme="majorHAnsi" w:eastAsiaTheme="minorEastAsia" w:hAnsiTheme="majorHAnsi" w:cstheme="majorHAnsi"/>
                <w:b/>
                <w:i/>
                <w:color w:val="FFFFFF" w:themeColor="background1"/>
                <w:sz w:val="20"/>
              </w:rPr>
            </w:pPr>
            <w:r w:rsidRPr="002566F7">
              <w:rPr>
                <w:rFonts w:asciiTheme="majorHAnsi" w:eastAsiaTheme="minorEastAsia" w:hAnsiTheme="majorHAnsi" w:cstheme="majorBidi"/>
                <w:b/>
                <w:bCs/>
                <w:i/>
                <w:iCs/>
                <w:color w:val="FFFFFF" w:themeColor="background1"/>
                <w:sz w:val="20"/>
                <w:szCs w:val="20"/>
              </w:rPr>
              <w:t>3-5 år (202</w:t>
            </w:r>
            <w:r w:rsidR="006A2465" w:rsidRPr="002566F7">
              <w:rPr>
                <w:rFonts w:asciiTheme="majorHAnsi" w:eastAsiaTheme="minorEastAsia" w:hAnsiTheme="majorHAnsi" w:cstheme="majorBidi"/>
                <w:b/>
                <w:bCs/>
                <w:i/>
                <w:iCs/>
                <w:color w:val="FFFFFF" w:themeColor="background1"/>
                <w:sz w:val="20"/>
                <w:szCs w:val="20"/>
              </w:rPr>
              <w:t>9</w:t>
            </w:r>
            <w:r w:rsidRPr="002566F7">
              <w:rPr>
                <w:rFonts w:asciiTheme="majorHAnsi" w:eastAsiaTheme="minorEastAsia" w:hAnsiTheme="majorHAnsi" w:cstheme="majorBidi"/>
                <w:b/>
                <w:bCs/>
                <w:i/>
                <w:iCs/>
                <w:color w:val="FFFFFF" w:themeColor="background1"/>
                <w:sz w:val="20"/>
                <w:szCs w:val="20"/>
              </w:rPr>
              <w:t>-20</w:t>
            </w:r>
            <w:r w:rsidR="006A2465" w:rsidRPr="002566F7">
              <w:rPr>
                <w:rFonts w:asciiTheme="majorHAnsi" w:eastAsiaTheme="minorEastAsia" w:hAnsiTheme="majorHAnsi" w:cstheme="majorBidi"/>
                <w:b/>
                <w:bCs/>
                <w:i/>
                <w:iCs/>
                <w:color w:val="FFFFFF" w:themeColor="background1"/>
                <w:sz w:val="20"/>
                <w:szCs w:val="20"/>
              </w:rPr>
              <w:t>3</w:t>
            </w:r>
            <w:r w:rsidR="00860FEC" w:rsidRPr="002566F7">
              <w:rPr>
                <w:rFonts w:asciiTheme="majorHAnsi" w:eastAsiaTheme="minorEastAsia" w:hAnsiTheme="majorHAnsi" w:cstheme="majorBidi"/>
                <w:b/>
                <w:bCs/>
                <w:i/>
                <w:iCs/>
                <w:color w:val="FFFFFF" w:themeColor="background1"/>
                <w:sz w:val="20"/>
                <w:szCs w:val="20"/>
              </w:rPr>
              <w:t>1</w:t>
            </w:r>
            <w:r w:rsidRPr="002566F7">
              <w:rPr>
                <w:rFonts w:asciiTheme="majorHAnsi" w:eastAsiaTheme="minorEastAsia" w:hAnsiTheme="majorHAnsi" w:cstheme="majorBidi"/>
                <w:b/>
                <w:bCs/>
                <w:i/>
                <w:iCs/>
                <w:color w:val="FFFFFF" w:themeColor="background1"/>
                <w:sz w:val="20"/>
                <w:szCs w:val="20"/>
              </w:rPr>
              <w:t>)</w:t>
            </w:r>
          </w:p>
        </w:tc>
        <w:tc>
          <w:tcPr>
            <w:tcW w:w="2733" w:type="dxa"/>
            <w:gridSpan w:val="2"/>
            <w:shd w:val="clear" w:color="auto" w:fill="0097A7"/>
            <w:vAlign w:val="center"/>
          </w:tcPr>
          <w:p w14:paraId="7F7B0671" w14:textId="2FA3AC51" w:rsidR="009F31E7" w:rsidRPr="00BA759A" w:rsidRDefault="009F31E7" w:rsidP="002978CE">
            <w:pPr>
              <w:jc w:val="center"/>
              <w:rPr>
                <w:rFonts w:asciiTheme="majorHAnsi" w:eastAsiaTheme="minorEastAsia" w:hAnsiTheme="majorHAnsi" w:cstheme="majorHAnsi"/>
                <w:b/>
                <w:i/>
                <w:color w:val="FFFFFF" w:themeColor="background1"/>
                <w:sz w:val="20"/>
              </w:rPr>
            </w:pPr>
            <w:r w:rsidRPr="002566F7">
              <w:rPr>
                <w:rFonts w:asciiTheme="majorHAnsi" w:eastAsiaTheme="minorEastAsia" w:hAnsiTheme="majorHAnsi" w:cstheme="majorBidi"/>
                <w:b/>
                <w:bCs/>
                <w:i/>
                <w:iCs/>
                <w:color w:val="FFFFFF" w:themeColor="background1"/>
                <w:sz w:val="20"/>
                <w:szCs w:val="20"/>
              </w:rPr>
              <w:t>6-10 år (203</w:t>
            </w:r>
            <w:r w:rsidR="006A2465" w:rsidRPr="002566F7">
              <w:rPr>
                <w:rFonts w:asciiTheme="majorHAnsi" w:eastAsiaTheme="minorEastAsia" w:hAnsiTheme="majorHAnsi" w:cstheme="majorBidi"/>
                <w:b/>
                <w:bCs/>
                <w:i/>
                <w:iCs/>
                <w:color w:val="FFFFFF" w:themeColor="background1"/>
                <w:sz w:val="20"/>
                <w:szCs w:val="20"/>
              </w:rPr>
              <w:t>2</w:t>
            </w:r>
            <w:r w:rsidRPr="002566F7">
              <w:rPr>
                <w:rFonts w:asciiTheme="majorHAnsi" w:eastAsiaTheme="minorEastAsia" w:hAnsiTheme="majorHAnsi" w:cstheme="majorBidi"/>
                <w:b/>
                <w:bCs/>
                <w:i/>
                <w:iCs/>
                <w:color w:val="FFFFFF" w:themeColor="background1"/>
                <w:sz w:val="20"/>
                <w:szCs w:val="20"/>
              </w:rPr>
              <w:t>-203</w:t>
            </w:r>
            <w:r w:rsidR="006A2465" w:rsidRPr="002566F7">
              <w:rPr>
                <w:rFonts w:asciiTheme="majorHAnsi" w:eastAsiaTheme="minorEastAsia" w:hAnsiTheme="majorHAnsi" w:cstheme="majorBidi"/>
                <w:b/>
                <w:bCs/>
                <w:i/>
                <w:iCs/>
                <w:color w:val="FFFFFF" w:themeColor="background1"/>
                <w:sz w:val="20"/>
                <w:szCs w:val="20"/>
              </w:rPr>
              <w:t>6</w:t>
            </w:r>
            <w:r w:rsidR="002978CE" w:rsidRPr="002566F7">
              <w:rPr>
                <w:rFonts w:asciiTheme="majorHAnsi" w:eastAsiaTheme="minorEastAsia" w:hAnsiTheme="majorHAnsi" w:cstheme="majorBidi"/>
                <w:b/>
                <w:bCs/>
                <w:i/>
                <w:iCs/>
                <w:color w:val="FFFFFF" w:themeColor="background1"/>
                <w:sz w:val="20"/>
                <w:szCs w:val="20"/>
              </w:rPr>
              <w:t>)</w:t>
            </w:r>
          </w:p>
        </w:tc>
      </w:tr>
      <w:tr w:rsidR="009F31E7" w:rsidRPr="00D04B18" w14:paraId="5F2877FE" w14:textId="77777777" w:rsidTr="002645C9">
        <w:trPr>
          <w:trHeight w:val="441"/>
        </w:trPr>
        <w:tc>
          <w:tcPr>
            <w:tcW w:w="2263" w:type="dxa"/>
            <w:tcBorders>
              <w:bottom w:val="single" w:sz="4" w:space="0" w:color="auto"/>
            </w:tcBorders>
            <w:vAlign w:val="center"/>
          </w:tcPr>
          <w:p w14:paraId="4BA9D608" w14:textId="77777777" w:rsidR="009F31E7" w:rsidRPr="00AD4277" w:rsidRDefault="009F31E7" w:rsidP="009F31E7">
            <w:pPr>
              <w:spacing w:line="360" w:lineRule="auto"/>
              <w:rPr>
                <w:rFonts w:ascii="Arial" w:eastAsiaTheme="minorEastAsia" w:hAnsi="Arial" w:cs="Arial"/>
                <w:b/>
                <w:i/>
                <w:sz w:val="16"/>
              </w:rPr>
            </w:pPr>
            <w:r w:rsidRPr="004229E3">
              <w:rPr>
                <w:rFonts w:ascii="Arial" w:hAnsi="Arial" w:cs="Arial"/>
                <w:b/>
                <w:i/>
                <w:color w:val="000000"/>
                <w:sz w:val="16"/>
                <w:szCs w:val="16"/>
              </w:rPr>
              <w:t>Samlet forventet investeringsbehov</w:t>
            </w:r>
          </w:p>
        </w:tc>
        <w:tc>
          <w:tcPr>
            <w:tcW w:w="1560" w:type="dxa"/>
            <w:tcBorders>
              <w:bottom w:val="single" w:sz="4" w:space="0" w:color="auto"/>
              <w:right w:val="single" w:sz="4" w:space="0" w:color="FFFFFF" w:themeColor="background1"/>
            </w:tcBorders>
            <w:vAlign w:val="center"/>
          </w:tcPr>
          <w:p w14:paraId="4D84D3D0" w14:textId="77777777" w:rsidR="009F31E7" w:rsidRPr="004229E3" w:rsidRDefault="009F31E7" w:rsidP="004229E3">
            <w:pPr>
              <w:spacing w:line="360" w:lineRule="auto"/>
              <w:jc w:val="center"/>
              <w:rPr>
                <w:rFonts w:ascii="Arial" w:eastAsiaTheme="minorEastAsia" w:hAnsi="Arial" w:cs="Arial"/>
                <w:b/>
                <w:i/>
                <w:sz w:val="16"/>
              </w:rPr>
            </w:pPr>
            <w:r w:rsidRPr="004229E3">
              <w:rPr>
                <w:rFonts w:ascii="Arial" w:hAnsi="Arial" w:cs="Arial"/>
                <w:b/>
                <w:i/>
                <w:color w:val="000000"/>
                <w:sz w:val="16"/>
                <w:szCs w:val="16"/>
                <w:highlight w:val="lightGray"/>
              </w:rPr>
              <w:t>[indsæt antal]</w:t>
            </w:r>
          </w:p>
        </w:tc>
        <w:tc>
          <w:tcPr>
            <w:tcW w:w="850" w:type="dxa"/>
            <w:tcBorders>
              <w:left w:val="single" w:sz="4" w:space="0" w:color="FFFFFF" w:themeColor="background1"/>
              <w:bottom w:val="single" w:sz="4" w:space="0" w:color="auto"/>
            </w:tcBorders>
            <w:vAlign w:val="center"/>
          </w:tcPr>
          <w:p w14:paraId="7BBEA368" w14:textId="77777777" w:rsidR="009F31E7" w:rsidRPr="004229E3" w:rsidRDefault="009F31E7" w:rsidP="009F31E7">
            <w:pPr>
              <w:spacing w:line="360" w:lineRule="auto"/>
              <w:jc w:val="center"/>
              <w:rPr>
                <w:rFonts w:ascii="Arial" w:eastAsiaTheme="minorEastAsia" w:hAnsi="Arial" w:cs="Arial"/>
                <w:b/>
                <w:i/>
                <w:sz w:val="16"/>
                <w:highlight w:val="lightGray"/>
              </w:rPr>
            </w:pPr>
            <w:r w:rsidRPr="004229E3">
              <w:rPr>
                <w:rFonts w:ascii="Arial" w:hAnsi="Arial" w:cs="Arial"/>
                <w:b/>
                <w:i/>
                <w:color w:val="000000"/>
                <w:sz w:val="16"/>
                <w:szCs w:val="16"/>
              </w:rPr>
              <w:t xml:space="preserve"> mio.kr.</w:t>
            </w:r>
          </w:p>
        </w:tc>
        <w:tc>
          <w:tcPr>
            <w:tcW w:w="1843" w:type="dxa"/>
            <w:tcBorders>
              <w:bottom w:val="single" w:sz="4" w:space="0" w:color="auto"/>
              <w:right w:val="single" w:sz="4" w:space="0" w:color="FFFFFF" w:themeColor="background1"/>
            </w:tcBorders>
            <w:vAlign w:val="center"/>
          </w:tcPr>
          <w:p w14:paraId="5B8FCC9C" w14:textId="77777777" w:rsidR="009F31E7" w:rsidRPr="004229E3" w:rsidRDefault="009F31E7" w:rsidP="009F31E7">
            <w:pPr>
              <w:spacing w:line="360" w:lineRule="auto"/>
              <w:jc w:val="right"/>
              <w:rPr>
                <w:rFonts w:ascii="Arial" w:eastAsiaTheme="minorEastAsia" w:hAnsi="Arial" w:cs="Arial"/>
                <w:b/>
                <w:i/>
                <w:sz w:val="16"/>
                <w:highlight w:val="lightGray"/>
              </w:rPr>
            </w:pPr>
            <w:r w:rsidRPr="004229E3">
              <w:rPr>
                <w:rFonts w:ascii="Arial" w:hAnsi="Arial" w:cs="Arial"/>
                <w:b/>
                <w:i/>
                <w:color w:val="000000"/>
                <w:sz w:val="16"/>
                <w:szCs w:val="16"/>
                <w:highlight w:val="lightGray"/>
              </w:rPr>
              <w:t>[indsæt antal]</w:t>
            </w:r>
          </w:p>
        </w:tc>
        <w:tc>
          <w:tcPr>
            <w:tcW w:w="740" w:type="dxa"/>
            <w:tcBorders>
              <w:left w:val="single" w:sz="4" w:space="0" w:color="FFFFFF" w:themeColor="background1"/>
              <w:bottom w:val="single" w:sz="4" w:space="0" w:color="auto"/>
            </w:tcBorders>
            <w:vAlign w:val="center"/>
          </w:tcPr>
          <w:p w14:paraId="36A95204" w14:textId="77777777" w:rsidR="009F31E7" w:rsidRPr="004229E3" w:rsidRDefault="009F31E7" w:rsidP="009F31E7">
            <w:pPr>
              <w:spacing w:line="360" w:lineRule="auto"/>
              <w:jc w:val="right"/>
              <w:rPr>
                <w:rFonts w:ascii="Arial" w:eastAsiaTheme="minorEastAsia" w:hAnsi="Arial" w:cs="Arial"/>
                <w:b/>
                <w:i/>
                <w:sz w:val="16"/>
                <w:highlight w:val="lightGray"/>
              </w:rPr>
            </w:pPr>
            <w:r w:rsidRPr="004229E3">
              <w:rPr>
                <w:rFonts w:ascii="Arial" w:hAnsi="Arial" w:cs="Arial"/>
                <w:b/>
                <w:i/>
                <w:color w:val="000000"/>
                <w:sz w:val="16"/>
                <w:szCs w:val="16"/>
              </w:rPr>
              <w:t>mio.kr.</w:t>
            </w:r>
          </w:p>
        </w:tc>
        <w:tc>
          <w:tcPr>
            <w:tcW w:w="1811" w:type="dxa"/>
            <w:tcBorders>
              <w:left w:val="single" w:sz="4" w:space="0" w:color="FFFFFF" w:themeColor="background1"/>
              <w:bottom w:val="single" w:sz="4" w:space="0" w:color="auto"/>
              <w:right w:val="single" w:sz="4" w:space="0" w:color="FFFFFF" w:themeColor="background1"/>
            </w:tcBorders>
            <w:vAlign w:val="center"/>
          </w:tcPr>
          <w:p w14:paraId="18BC3906" w14:textId="77777777" w:rsidR="009F31E7" w:rsidRPr="004229E3" w:rsidRDefault="009F31E7" w:rsidP="009F31E7">
            <w:pPr>
              <w:spacing w:line="360" w:lineRule="auto"/>
              <w:jc w:val="right"/>
              <w:rPr>
                <w:rFonts w:ascii="Arial" w:hAnsi="Arial" w:cs="Arial"/>
                <w:b/>
                <w:i/>
                <w:color w:val="000000"/>
                <w:sz w:val="16"/>
                <w:szCs w:val="16"/>
              </w:rPr>
            </w:pPr>
            <w:r w:rsidRPr="004229E3">
              <w:rPr>
                <w:rFonts w:ascii="Arial" w:hAnsi="Arial" w:cs="Arial"/>
                <w:b/>
                <w:i/>
                <w:color w:val="000000"/>
                <w:sz w:val="16"/>
                <w:szCs w:val="16"/>
                <w:highlight w:val="lightGray"/>
              </w:rPr>
              <w:t>[indsæt antal]</w:t>
            </w:r>
          </w:p>
        </w:tc>
        <w:tc>
          <w:tcPr>
            <w:tcW w:w="922" w:type="dxa"/>
            <w:tcBorders>
              <w:left w:val="single" w:sz="4" w:space="0" w:color="FFFFFF" w:themeColor="background1"/>
              <w:bottom w:val="single" w:sz="4" w:space="0" w:color="auto"/>
            </w:tcBorders>
            <w:vAlign w:val="center"/>
          </w:tcPr>
          <w:p w14:paraId="07E45F4B" w14:textId="77777777" w:rsidR="009F31E7" w:rsidRPr="004229E3" w:rsidRDefault="009F31E7" w:rsidP="009F31E7">
            <w:pPr>
              <w:spacing w:line="360" w:lineRule="auto"/>
              <w:jc w:val="right"/>
              <w:rPr>
                <w:rFonts w:ascii="Arial" w:hAnsi="Arial" w:cs="Arial"/>
                <w:b/>
                <w:i/>
                <w:color w:val="000000"/>
                <w:sz w:val="16"/>
                <w:szCs w:val="16"/>
              </w:rPr>
            </w:pPr>
            <w:r w:rsidRPr="004229E3">
              <w:rPr>
                <w:rFonts w:ascii="Arial" w:hAnsi="Arial" w:cs="Arial"/>
                <w:b/>
                <w:i/>
                <w:color w:val="000000"/>
                <w:sz w:val="16"/>
                <w:szCs w:val="16"/>
              </w:rPr>
              <w:t xml:space="preserve"> mio.kr.</w:t>
            </w:r>
          </w:p>
        </w:tc>
      </w:tr>
      <w:tr w:rsidR="009F31E7" w:rsidRPr="00D04B18" w14:paraId="7DC0A59D" w14:textId="77777777" w:rsidTr="002645C9">
        <w:trPr>
          <w:trHeight w:val="292"/>
        </w:trPr>
        <w:tc>
          <w:tcPr>
            <w:tcW w:w="2263" w:type="dxa"/>
            <w:tcBorders>
              <w:top w:val="single" w:sz="4" w:space="0" w:color="auto"/>
            </w:tcBorders>
            <w:vAlign w:val="center"/>
          </w:tcPr>
          <w:p w14:paraId="2E902A82" w14:textId="77777777" w:rsidR="009F31E7" w:rsidRPr="00AD4277" w:rsidRDefault="009F31E7" w:rsidP="009F31E7">
            <w:pPr>
              <w:spacing w:line="360" w:lineRule="auto"/>
              <w:rPr>
                <w:rFonts w:ascii="Arial" w:eastAsiaTheme="minorEastAsia" w:hAnsi="Arial" w:cs="Arial"/>
                <w:b/>
                <w:i/>
                <w:sz w:val="16"/>
              </w:rPr>
            </w:pPr>
            <w:r w:rsidRPr="004229E3">
              <w:rPr>
                <w:rFonts w:ascii="Arial" w:hAnsi="Arial" w:cs="Arial"/>
                <w:i/>
                <w:color w:val="000000"/>
                <w:sz w:val="16"/>
                <w:szCs w:val="16"/>
              </w:rPr>
              <w:t>Forventet investeringsbehov i højspændingsnet</w:t>
            </w:r>
            <w:r w:rsidR="00D22C34">
              <w:rPr>
                <w:rFonts w:ascii="Arial" w:hAnsi="Arial" w:cs="Arial"/>
                <w:i/>
                <w:color w:val="000000"/>
                <w:sz w:val="16"/>
                <w:szCs w:val="16"/>
              </w:rPr>
              <w:br/>
            </w:r>
            <w:r w:rsidRPr="004229E3">
              <w:rPr>
                <w:rFonts w:ascii="Arial" w:hAnsi="Arial" w:cs="Arial"/>
                <w:i/>
                <w:color w:val="000000"/>
                <w:sz w:val="16"/>
                <w:szCs w:val="16"/>
              </w:rPr>
              <w:t>(30-60 kV net)</w:t>
            </w:r>
          </w:p>
        </w:tc>
        <w:tc>
          <w:tcPr>
            <w:tcW w:w="1560" w:type="dxa"/>
            <w:tcBorders>
              <w:top w:val="single" w:sz="4" w:space="0" w:color="auto"/>
              <w:right w:val="single" w:sz="4" w:space="0" w:color="FFFFFF" w:themeColor="background1"/>
            </w:tcBorders>
            <w:vAlign w:val="center"/>
          </w:tcPr>
          <w:p w14:paraId="6BBB91E5" w14:textId="77777777" w:rsidR="009F31E7" w:rsidRPr="004229E3" w:rsidRDefault="009F31E7" w:rsidP="004229E3">
            <w:pPr>
              <w:spacing w:line="360" w:lineRule="auto"/>
              <w:jc w:val="center"/>
              <w:rPr>
                <w:rFonts w:ascii="Arial" w:eastAsiaTheme="minorEastAsia" w:hAnsi="Arial" w:cs="Arial"/>
                <w:b/>
                <w:i/>
                <w:sz w:val="16"/>
                <w:highlight w:val="lightGray"/>
              </w:rPr>
            </w:pPr>
            <w:r w:rsidRPr="004229E3">
              <w:rPr>
                <w:rFonts w:ascii="Arial" w:hAnsi="Arial" w:cs="Arial"/>
                <w:i/>
                <w:color w:val="000000"/>
                <w:sz w:val="16"/>
                <w:szCs w:val="16"/>
                <w:highlight w:val="lightGray"/>
              </w:rPr>
              <w:t>[indsæt antal]</w:t>
            </w:r>
          </w:p>
        </w:tc>
        <w:tc>
          <w:tcPr>
            <w:tcW w:w="850" w:type="dxa"/>
            <w:tcBorders>
              <w:top w:val="single" w:sz="4" w:space="0" w:color="auto"/>
              <w:left w:val="single" w:sz="4" w:space="0" w:color="FFFFFF" w:themeColor="background1"/>
            </w:tcBorders>
            <w:vAlign w:val="center"/>
          </w:tcPr>
          <w:p w14:paraId="15D8E1C6" w14:textId="77777777" w:rsidR="009F31E7" w:rsidRPr="004229E3" w:rsidRDefault="009F31E7" w:rsidP="009F31E7">
            <w:pPr>
              <w:spacing w:line="360" w:lineRule="auto"/>
              <w:jc w:val="center"/>
              <w:rPr>
                <w:rFonts w:ascii="Arial" w:eastAsiaTheme="minorEastAsia" w:hAnsi="Arial" w:cs="Arial"/>
                <w:b/>
                <w:i/>
                <w:sz w:val="16"/>
              </w:rPr>
            </w:pPr>
            <w:r w:rsidRPr="004229E3">
              <w:rPr>
                <w:rFonts w:ascii="Arial" w:hAnsi="Arial" w:cs="Arial"/>
                <w:i/>
                <w:color w:val="000000"/>
                <w:sz w:val="16"/>
                <w:szCs w:val="16"/>
              </w:rPr>
              <w:t xml:space="preserve"> mio.kr.</w:t>
            </w:r>
          </w:p>
        </w:tc>
        <w:tc>
          <w:tcPr>
            <w:tcW w:w="1843" w:type="dxa"/>
            <w:tcBorders>
              <w:top w:val="single" w:sz="4" w:space="0" w:color="auto"/>
              <w:right w:val="single" w:sz="4" w:space="0" w:color="FFFFFF" w:themeColor="background1"/>
            </w:tcBorders>
            <w:vAlign w:val="center"/>
          </w:tcPr>
          <w:p w14:paraId="3C5A2BD7" w14:textId="77777777" w:rsidR="009F31E7" w:rsidRPr="004229E3" w:rsidRDefault="009F31E7" w:rsidP="009F31E7">
            <w:pPr>
              <w:spacing w:line="360" w:lineRule="auto"/>
              <w:jc w:val="right"/>
              <w:rPr>
                <w:rFonts w:ascii="Arial" w:eastAsiaTheme="minorEastAsia" w:hAnsi="Arial" w:cs="Arial"/>
                <w:b/>
                <w:i/>
                <w:sz w:val="16"/>
                <w:highlight w:val="lightGray"/>
              </w:rPr>
            </w:pPr>
            <w:r w:rsidRPr="004229E3">
              <w:rPr>
                <w:rFonts w:ascii="Arial" w:hAnsi="Arial" w:cs="Arial"/>
                <w:i/>
                <w:color w:val="000000"/>
                <w:sz w:val="16"/>
                <w:szCs w:val="16"/>
                <w:highlight w:val="lightGray"/>
              </w:rPr>
              <w:t>[indsæt antal]</w:t>
            </w:r>
          </w:p>
        </w:tc>
        <w:tc>
          <w:tcPr>
            <w:tcW w:w="740" w:type="dxa"/>
            <w:tcBorders>
              <w:top w:val="single" w:sz="4" w:space="0" w:color="auto"/>
              <w:left w:val="single" w:sz="4" w:space="0" w:color="FFFFFF" w:themeColor="background1"/>
            </w:tcBorders>
            <w:vAlign w:val="center"/>
          </w:tcPr>
          <w:p w14:paraId="6A50B8CF" w14:textId="77777777" w:rsidR="009F31E7" w:rsidRPr="004229E3" w:rsidRDefault="009F31E7" w:rsidP="009F31E7">
            <w:pPr>
              <w:spacing w:line="360" w:lineRule="auto"/>
              <w:jc w:val="right"/>
              <w:rPr>
                <w:rFonts w:ascii="Arial" w:eastAsiaTheme="minorEastAsia" w:hAnsi="Arial" w:cs="Arial"/>
                <w:b/>
                <w:i/>
                <w:sz w:val="16"/>
              </w:rPr>
            </w:pPr>
            <w:r w:rsidRPr="004229E3">
              <w:rPr>
                <w:rFonts w:ascii="Arial" w:hAnsi="Arial" w:cs="Arial"/>
                <w:i/>
                <w:color w:val="000000"/>
                <w:sz w:val="16"/>
                <w:szCs w:val="16"/>
              </w:rPr>
              <w:t xml:space="preserve"> mio.kr.</w:t>
            </w:r>
          </w:p>
        </w:tc>
        <w:tc>
          <w:tcPr>
            <w:tcW w:w="1811" w:type="dxa"/>
            <w:tcBorders>
              <w:top w:val="single" w:sz="4" w:space="0" w:color="auto"/>
              <w:left w:val="single" w:sz="4" w:space="0" w:color="FFFFFF" w:themeColor="background1"/>
              <w:right w:val="single" w:sz="4" w:space="0" w:color="FFFFFF" w:themeColor="background1"/>
            </w:tcBorders>
            <w:vAlign w:val="center"/>
          </w:tcPr>
          <w:p w14:paraId="35CED802" w14:textId="77777777" w:rsidR="009F31E7" w:rsidRPr="004229E3" w:rsidRDefault="009F31E7" w:rsidP="009F31E7">
            <w:pPr>
              <w:spacing w:line="360" w:lineRule="auto"/>
              <w:jc w:val="right"/>
              <w:rPr>
                <w:rFonts w:ascii="Arial" w:hAnsi="Arial" w:cs="Arial"/>
                <w:b/>
                <w:i/>
                <w:color w:val="000000"/>
                <w:sz w:val="16"/>
                <w:szCs w:val="16"/>
              </w:rPr>
            </w:pPr>
            <w:r w:rsidRPr="004229E3">
              <w:rPr>
                <w:rFonts w:ascii="Arial" w:hAnsi="Arial" w:cs="Arial"/>
                <w:i/>
                <w:color w:val="000000"/>
                <w:sz w:val="16"/>
                <w:szCs w:val="16"/>
                <w:highlight w:val="lightGray"/>
              </w:rPr>
              <w:t>[indsæt antal]</w:t>
            </w:r>
          </w:p>
        </w:tc>
        <w:tc>
          <w:tcPr>
            <w:tcW w:w="922" w:type="dxa"/>
            <w:tcBorders>
              <w:top w:val="single" w:sz="4" w:space="0" w:color="auto"/>
              <w:left w:val="single" w:sz="4" w:space="0" w:color="FFFFFF" w:themeColor="background1"/>
            </w:tcBorders>
            <w:vAlign w:val="center"/>
          </w:tcPr>
          <w:p w14:paraId="5B419366" w14:textId="77777777" w:rsidR="009F31E7" w:rsidRPr="004229E3" w:rsidRDefault="009F31E7" w:rsidP="009F31E7">
            <w:pPr>
              <w:spacing w:line="360" w:lineRule="auto"/>
              <w:jc w:val="right"/>
              <w:rPr>
                <w:rFonts w:ascii="Arial" w:hAnsi="Arial" w:cs="Arial"/>
                <w:b/>
                <w:i/>
                <w:color w:val="000000"/>
                <w:sz w:val="16"/>
                <w:szCs w:val="16"/>
              </w:rPr>
            </w:pPr>
            <w:r w:rsidRPr="004229E3">
              <w:rPr>
                <w:rFonts w:ascii="Arial" w:hAnsi="Arial" w:cs="Arial"/>
                <w:i/>
                <w:color w:val="000000"/>
                <w:sz w:val="16"/>
                <w:szCs w:val="16"/>
              </w:rPr>
              <w:t xml:space="preserve"> mio.kr.</w:t>
            </w:r>
          </w:p>
        </w:tc>
      </w:tr>
      <w:tr w:rsidR="009F31E7" w:rsidRPr="0070093A" w14:paraId="442A5929" w14:textId="77777777" w:rsidTr="002645C9">
        <w:trPr>
          <w:trHeight w:val="569"/>
        </w:trPr>
        <w:tc>
          <w:tcPr>
            <w:tcW w:w="2263" w:type="dxa"/>
            <w:tcBorders>
              <w:bottom w:val="single" w:sz="4" w:space="0" w:color="auto"/>
            </w:tcBorders>
            <w:vAlign w:val="center"/>
          </w:tcPr>
          <w:p w14:paraId="629E7803" w14:textId="77777777" w:rsidR="009F31E7" w:rsidRPr="00AD4277" w:rsidRDefault="009F31E7" w:rsidP="009F31E7">
            <w:pPr>
              <w:spacing w:line="360" w:lineRule="auto"/>
              <w:rPr>
                <w:rFonts w:ascii="Arial" w:eastAsiaTheme="minorEastAsia" w:hAnsi="Arial" w:cs="Arial"/>
                <w:i/>
                <w:sz w:val="16"/>
              </w:rPr>
            </w:pPr>
            <w:r w:rsidRPr="004229E3">
              <w:rPr>
                <w:rFonts w:ascii="Arial" w:hAnsi="Arial" w:cs="Arial"/>
                <w:i/>
                <w:color w:val="000000"/>
                <w:sz w:val="16"/>
                <w:szCs w:val="16"/>
              </w:rPr>
              <w:t xml:space="preserve">Forventet investeringsbehov i mellemspændingsnet </w:t>
            </w:r>
            <w:r w:rsidR="00D22C34">
              <w:rPr>
                <w:rFonts w:ascii="Arial" w:hAnsi="Arial" w:cs="Arial"/>
                <w:i/>
                <w:color w:val="000000"/>
                <w:sz w:val="16"/>
                <w:szCs w:val="16"/>
              </w:rPr>
              <w:br/>
            </w:r>
            <w:r w:rsidRPr="004229E3">
              <w:rPr>
                <w:rFonts w:ascii="Arial" w:hAnsi="Arial" w:cs="Arial"/>
                <w:i/>
                <w:color w:val="000000"/>
                <w:sz w:val="16"/>
                <w:szCs w:val="16"/>
              </w:rPr>
              <w:t>(10-20 kV net)</w:t>
            </w:r>
          </w:p>
        </w:tc>
        <w:tc>
          <w:tcPr>
            <w:tcW w:w="1560" w:type="dxa"/>
            <w:tcBorders>
              <w:bottom w:val="single" w:sz="4" w:space="0" w:color="auto"/>
              <w:right w:val="single" w:sz="4" w:space="0" w:color="FFFFFF" w:themeColor="background1"/>
            </w:tcBorders>
            <w:vAlign w:val="center"/>
          </w:tcPr>
          <w:p w14:paraId="746EEE38" w14:textId="77777777" w:rsidR="009F31E7" w:rsidRPr="004229E3" w:rsidRDefault="009F31E7" w:rsidP="004229E3">
            <w:pPr>
              <w:spacing w:line="360" w:lineRule="auto"/>
              <w:jc w:val="center"/>
              <w:rPr>
                <w:rFonts w:ascii="Arial" w:eastAsiaTheme="minorEastAsia" w:hAnsi="Arial" w:cs="Arial"/>
                <w:i/>
                <w:sz w:val="16"/>
                <w:highlight w:val="lightGray"/>
              </w:rPr>
            </w:pPr>
            <w:r w:rsidRPr="004229E3">
              <w:rPr>
                <w:rFonts w:ascii="Arial" w:hAnsi="Arial" w:cs="Arial"/>
                <w:i/>
                <w:color w:val="000000"/>
                <w:sz w:val="16"/>
                <w:szCs w:val="16"/>
                <w:highlight w:val="lightGray"/>
              </w:rPr>
              <w:t>[indsæt antal]</w:t>
            </w:r>
          </w:p>
        </w:tc>
        <w:tc>
          <w:tcPr>
            <w:tcW w:w="850" w:type="dxa"/>
            <w:tcBorders>
              <w:left w:val="single" w:sz="4" w:space="0" w:color="FFFFFF" w:themeColor="background1"/>
              <w:bottom w:val="single" w:sz="4" w:space="0" w:color="auto"/>
            </w:tcBorders>
            <w:vAlign w:val="center"/>
          </w:tcPr>
          <w:p w14:paraId="5EB5C018" w14:textId="77777777" w:rsidR="009F31E7" w:rsidRPr="004229E3" w:rsidRDefault="009F31E7" w:rsidP="009F31E7">
            <w:pPr>
              <w:spacing w:line="360" w:lineRule="auto"/>
              <w:jc w:val="center"/>
              <w:rPr>
                <w:rFonts w:ascii="Arial" w:eastAsiaTheme="minorEastAsia" w:hAnsi="Arial" w:cs="Arial"/>
                <w:i/>
                <w:sz w:val="16"/>
                <w:highlight w:val="lightGray"/>
              </w:rPr>
            </w:pPr>
            <w:r w:rsidRPr="004229E3">
              <w:rPr>
                <w:rFonts w:ascii="Arial" w:hAnsi="Arial" w:cs="Arial"/>
                <w:i/>
                <w:color w:val="000000"/>
                <w:sz w:val="16"/>
                <w:szCs w:val="16"/>
              </w:rPr>
              <w:t xml:space="preserve"> mio.kr.</w:t>
            </w:r>
          </w:p>
        </w:tc>
        <w:tc>
          <w:tcPr>
            <w:tcW w:w="1843" w:type="dxa"/>
            <w:tcBorders>
              <w:bottom w:val="single" w:sz="4" w:space="0" w:color="auto"/>
              <w:right w:val="single" w:sz="4" w:space="0" w:color="FFFFFF" w:themeColor="background1"/>
            </w:tcBorders>
            <w:vAlign w:val="center"/>
          </w:tcPr>
          <w:p w14:paraId="7D974C54" w14:textId="77777777" w:rsidR="009F31E7" w:rsidRPr="004229E3" w:rsidRDefault="009F31E7" w:rsidP="009F31E7">
            <w:pPr>
              <w:spacing w:line="360" w:lineRule="auto"/>
              <w:jc w:val="right"/>
              <w:rPr>
                <w:rFonts w:ascii="Arial" w:eastAsiaTheme="minorEastAsia" w:hAnsi="Arial" w:cs="Arial"/>
                <w:i/>
                <w:sz w:val="16"/>
                <w:highlight w:val="lightGray"/>
              </w:rPr>
            </w:pPr>
            <w:r w:rsidRPr="004229E3">
              <w:rPr>
                <w:rFonts w:ascii="Arial" w:hAnsi="Arial" w:cs="Arial"/>
                <w:i/>
                <w:color w:val="000000"/>
                <w:sz w:val="16"/>
                <w:szCs w:val="16"/>
                <w:highlight w:val="lightGray"/>
              </w:rPr>
              <w:t>[indsæt antal]</w:t>
            </w:r>
          </w:p>
        </w:tc>
        <w:tc>
          <w:tcPr>
            <w:tcW w:w="740" w:type="dxa"/>
            <w:tcBorders>
              <w:left w:val="single" w:sz="4" w:space="0" w:color="FFFFFF" w:themeColor="background1"/>
              <w:bottom w:val="single" w:sz="4" w:space="0" w:color="auto"/>
            </w:tcBorders>
            <w:vAlign w:val="center"/>
          </w:tcPr>
          <w:p w14:paraId="30583D22" w14:textId="77777777" w:rsidR="009F31E7" w:rsidRPr="004229E3" w:rsidRDefault="009F31E7" w:rsidP="009F31E7">
            <w:pPr>
              <w:spacing w:line="360" w:lineRule="auto"/>
              <w:jc w:val="right"/>
              <w:rPr>
                <w:rFonts w:ascii="Arial" w:eastAsiaTheme="minorEastAsia" w:hAnsi="Arial" w:cs="Arial"/>
                <w:i/>
                <w:sz w:val="16"/>
                <w:highlight w:val="lightGray"/>
              </w:rPr>
            </w:pPr>
            <w:r w:rsidRPr="004229E3">
              <w:rPr>
                <w:rFonts w:ascii="Arial" w:hAnsi="Arial" w:cs="Arial"/>
                <w:i/>
                <w:color w:val="000000"/>
                <w:sz w:val="16"/>
                <w:szCs w:val="16"/>
              </w:rPr>
              <w:t xml:space="preserve"> mio.kr.</w:t>
            </w:r>
          </w:p>
        </w:tc>
        <w:tc>
          <w:tcPr>
            <w:tcW w:w="1811" w:type="dxa"/>
            <w:tcBorders>
              <w:left w:val="single" w:sz="4" w:space="0" w:color="FFFFFF" w:themeColor="background1"/>
              <w:bottom w:val="single" w:sz="4" w:space="0" w:color="auto"/>
              <w:right w:val="single" w:sz="4" w:space="0" w:color="FFFFFF" w:themeColor="background1"/>
            </w:tcBorders>
            <w:vAlign w:val="center"/>
          </w:tcPr>
          <w:p w14:paraId="442E1CB0" w14:textId="77777777" w:rsidR="009F31E7" w:rsidRPr="004229E3" w:rsidRDefault="009F31E7" w:rsidP="009F31E7">
            <w:pPr>
              <w:spacing w:line="360" w:lineRule="auto"/>
              <w:jc w:val="right"/>
              <w:rPr>
                <w:rFonts w:ascii="Arial" w:hAnsi="Arial" w:cs="Arial"/>
                <w:i/>
                <w:color w:val="000000"/>
                <w:sz w:val="16"/>
                <w:szCs w:val="16"/>
              </w:rPr>
            </w:pPr>
            <w:r w:rsidRPr="004229E3">
              <w:rPr>
                <w:rFonts w:ascii="Arial" w:hAnsi="Arial" w:cs="Arial"/>
                <w:i/>
                <w:color w:val="000000"/>
                <w:sz w:val="16"/>
                <w:szCs w:val="16"/>
                <w:highlight w:val="lightGray"/>
              </w:rPr>
              <w:t>[indsæt antal]</w:t>
            </w:r>
          </w:p>
        </w:tc>
        <w:tc>
          <w:tcPr>
            <w:tcW w:w="922" w:type="dxa"/>
            <w:tcBorders>
              <w:left w:val="single" w:sz="4" w:space="0" w:color="FFFFFF" w:themeColor="background1"/>
              <w:bottom w:val="single" w:sz="4" w:space="0" w:color="auto"/>
            </w:tcBorders>
            <w:vAlign w:val="center"/>
          </w:tcPr>
          <w:p w14:paraId="380F75E3" w14:textId="77777777" w:rsidR="009F31E7" w:rsidRPr="004229E3" w:rsidRDefault="009F31E7" w:rsidP="009F31E7">
            <w:pPr>
              <w:spacing w:line="360" w:lineRule="auto"/>
              <w:jc w:val="right"/>
              <w:rPr>
                <w:rFonts w:ascii="Arial" w:hAnsi="Arial" w:cs="Arial"/>
                <w:i/>
                <w:color w:val="000000"/>
                <w:sz w:val="16"/>
                <w:szCs w:val="16"/>
              </w:rPr>
            </w:pPr>
            <w:r w:rsidRPr="004229E3">
              <w:rPr>
                <w:rFonts w:ascii="Arial" w:hAnsi="Arial" w:cs="Arial"/>
                <w:i/>
                <w:color w:val="000000"/>
                <w:sz w:val="16"/>
                <w:szCs w:val="16"/>
              </w:rPr>
              <w:t xml:space="preserve"> mio.kr.</w:t>
            </w:r>
          </w:p>
        </w:tc>
      </w:tr>
      <w:tr w:rsidR="009F31E7" w:rsidRPr="0070093A" w14:paraId="640AA7BD" w14:textId="77777777" w:rsidTr="002645C9">
        <w:trPr>
          <w:trHeight w:val="70"/>
        </w:trPr>
        <w:tc>
          <w:tcPr>
            <w:tcW w:w="2263" w:type="dxa"/>
            <w:tcBorders>
              <w:top w:val="single" w:sz="4" w:space="0" w:color="auto"/>
            </w:tcBorders>
            <w:vAlign w:val="center"/>
          </w:tcPr>
          <w:p w14:paraId="27AB4F9D" w14:textId="77777777" w:rsidR="009F31E7" w:rsidRPr="00AD4277" w:rsidRDefault="009F31E7" w:rsidP="009F31E7">
            <w:pPr>
              <w:spacing w:line="360" w:lineRule="auto"/>
              <w:rPr>
                <w:rFonts w:ascii="Arial" w:eastAsiaTheme="minorEastAsia" w:hAnsi="Arial" w:cs="Arial"/>
                <w:i/>
                <w:sz w:val="16"/>
              </w:rPr>
            </w:pPr>
            <w:r w:rsidRPr="004229E3">
              <w:rPr>
                <w:rFonts w:ascii="Arial" w:hAnsi="Arial" w:cs="Arial"/>
                <w:i/>
                <w:color w:val="000000"/>
                <w:sz w:val="16"/>
                <w:szCs w:val="16"/>
              </w:rPr>
              <w:t xml:space="preserve">Forventet investeringsbehov i lavspændingsnet </w:t>
            </w:r>
            <w:r w:rsidR="00D22C34">
              <w:rPr>
                <w:rFonts w:ascii="Arial" w:hAnsi="Arial" w:cs="Arial"/>
                <w:i/>
                <w:color w:val="000000"/>
                <w:sz w:val="16"/>
                <w:szCs w:val="16"/>
              </w:rPr>
              <w:br/>
            </w:r>
            <w:r w:rsidRPr="004229E3">
              <w:rPr>
                <w:rFonts w:ascii="Arial" w:hAnsi="Arial" w:cs="Arial"/>
                <w:i/>
                <w:color w:val="000000"/>
                <w:sz w:val="16"/>
                <w:szCs w:val="16"/>
              </w:rPr>
              <w:t>(0,4 kV net)</w:t>
            </w:r>
          </w:p>
        </w:tc>
        <w:tc>
          <w:tcPr>
            <w:tcW w:w="1560" w:type="dxa"/>
            <w:tcBorders>
              <w:top w:val="single" w:sz="4" w:space="0" w:color="auto"/>
              <w:right w:val="single" w:sz="4" w:space="0" w:color="FFFFFF" w:themeColor="background1"/>
            </w:tcBorders>
            <w:vAlign w:val="center"/>
          </w:tcPr>
          <w:p w14:paraId="721A0C14" w14:textId="77777777" w:rsidR="009F31E7" w:rsidRPr="004229E3" w:rsidRDefault="009F31E7" w:rsidP="004229E3">
            <w:pPr>
              <w:spacing w:line="360" w:lineRule="auto"/>
              <w:jc w:val="center"/>
              <w:rPr>
                <w:rFonts w:ascii="Arial" w:eastAsiaTheme="minorEastAsia" w:hAnsi="Arial" w:cs="Arial"/>
                <w:i/>
                <w:sz w:val="16"/>
                <w:highlight w:val="lightGray"/>
              </w:rPr>
            </w:pPr>
            <w:r w:rsidRPr="004229E3">
              <w:rPr>
                <w:rFonts w:ascii="Arial" w:hAnsi="Arial" w:cs="Arial"/>
                <w:i/>
                <w:color w:val="000000"/>
                <w:sz w:val="16"/>
                <w:szCs w:val="16"/>
                <w:highlight w:val="lightGray"/>
              </w:rPr>
              <w:t>[indsæt antal]</w:t>
            </w:r>
          </w:p>
        </w:tc>
        <w:tc>
          <w:tcPr>
            <w:tcW w:w="850" w:type="dxa"/>
            <w:tcBorders>
              <w:top w:val="single" w:sz="4" w:space="0" w:color="auto"/>
              <w:left w:val="single" w:sz="4" w:space="0" w:color="FFFFFF" w:themeColor="background1"/>
            </w:tcBorders>
            <w:vAlign w:val="center"/>
          </w:tcPr>
          <w:p w14:paraId="6C4E577F" w14:textId="77777777" w:rsidR="009F31E7" w:rsidRPr="004229E3" w:rsidRDefault="009F31E7" w:rsidP="009F31E7">
            <w:pPr>
              <w:spacing w:line="360" w:lineRule="auto"/>
              <w:jc w:val="center"/>
              <w:rPr>
                <w:rFonts w:ascii="Arial" w:eastAsiaTheme="minorEastAsia" w:hAnsi="Arial" w:cs="Arial"/>
                <w:i/>
                <w:sz w:val="16"/>
              </w:rPr>
            </w:pPr>
            <w:r w:rsidRPr="004229E3">
              <w:rPr>
                <w:rFonts w:ascii="Arial" w:hAnsi="Arial" w:cs="Arial"/>
                <w:i/>
                <w:color w:val="000000"/>
                <w:sz w:val="16"/>
                <w:szCs w:val="16"/>
              </w:rPr>
              <w:t xml:space="preserve"> mio.kr.</w:t>
            </w:r>
          </w:p>
        </w:tc>
        <w:tc>
          <w:tcPr>
            <w:tcW w:w="1843" w:type="dxa"/>
            <w:tcBorders>
              <w:top w:val="single" w:sz="4" w:space="0" w:color="auto"/>
              <w:right w:val="single" w:sz="4" w:space="0" w:color="FFFFFF" w:themeColor="background1"/>
            </w:tcBorders>
            <w:vAlign w:val="center"/>
          </w:tcPr>
          <w:p w14:paraId="147F8346" w14:textId="77777777" w:rsidR="009F31E7" w:rsidRPr="004229E3" w:rsidRDefault="009F31E7" w:rsidP="009F31E7">
            <w:pPr>
              <w:spacing w:line="360" w:lineRule="auto"/>
              <w:jc w:val="right"/>
              <w:rPr>
                <w:rFonts w:ascii="Arial" w:eastAsiaTheme="minorEastAsia" w:hAnsi="Arial" w:cs="Arial"/>
                <w:i/>
                <w:sz w:val="16"/>
                <w:highlight w:val="lightGray"/>
              </w:rPr>
            </w:pPr>
            <w:r w:rsidRPr="004229E3">
              <w:rPr>
                <w:rFonts w:ascii="Arial" w:hAnsi="Arial" w:cs="Arial"/>
                <w:i/>
                <w:color w:val="000000"/>
                <w:sz w:val="16"/>
                <w:szCs w:val="16"/>
                <w:highlight w:val="lightGray"/>
              </w:rPr>
              <w:t>[indsæt antal]</w:t>
            </w:r>
          </w:p>
        </w:tc>
        <w:tc>
          <w:tcPr>
            <w:tcW w:w="740" w:type="dxa"/>
            <w:tcBorders>
              <w:top w:val="single" w:sz="4" w:space="0" w:color="auto"/>
              <w:left w:val="single" w:sz="4" w:space="0" w:color="FFFFFF" w:themeColor="background1"/>
            </w:tcBorders>
            <w:vAlign w:val="center"/>
          </w:tcPr>
          <w:p w14:paraId="7ADBC9B3" w14:textId="77777777" w:rsidR="009F31E7" w:rsidRPr="004229E3" w:rsidRDefault="009F31E7" w:rsidP="009F31E7">
            <w:pPr>
              <w:spacing w:line="360" w:lineRule="auto"/>
              <w:jc w:val="right"/>
              <w:rPr>
                <w:rFonts w:ascii="Arial" w:eastAsiaTheme="minorEastAsia" w:hAnsi="Arial" w:cs="Arial"/>
                <w:i/>
                <w:sz w:val="16"/>
              </w:rPr>
            </w:pPr>
            <w:r w:rsidRPr="004229E3">
              <w:rPr>
                <w:rFonts w:ascii="Arial" w:hAnsi="Arial" w:cs="Arial"/>
                <w:i/>
                <w:color w:val="000000"/>
                <w:sz w:val="16"/>
                <w:szCs w:val="16"/>
              </w:rPr>
              <w:t xml:space="preserve"> mio.kr.</w:t>
            </w:r>
          </w:p>
        </w:tc>
        <w:tc>
          <w:tcPr>
            <w:tcW w:w="1811" w:type="dxa"/>
            <w:tcBorders>
              <w:top w:val="single" w:sz="4" w:space="0" w:color="auto"/>
              <w:left w:val="single" w:sz="4" w:space="0" w:color="FFFFFF" w:themeColor="background1"/>
              <w:right w:val="single" w:sz="4" w:space="0" w:color="FFFFFF" w:themeColor="background1"/>
            </w:tcBorders>
            <w:vAlign w:val="center"/>
          </w:tcPr>
          <w:p w14:paraId="5CD5DDD9" w14:textId="77777777" w:rsidR="009F31E7" w:rsidRPr="004229E3" w:rsidRDefault="009F31E7" w:rsidP="009F31E7">
            <w:pPr>
              <w:spacing w:line="360" w:lineRule="auto"/>
              <w:jc w:val="right"/>
              <w:rPr>
                <w:rFonts w:ascii="Arial" w:hAnsi="Arial" w:cs="Arial"/>
                <w:i/>
                <w:color w:val="000000"/>
                <w:sz w:val="16"/>
                <w:szCs w:val="16"/>
              </w:rPr>
            </w:pPr>
            <w:r w:rsidRPr="004229E3">
              <w:rPr>
                <w:rFonts w:ascii="Arial" w:hAnsi="Arial" w:cs="Arial"/>
                <w:i/>
                <w:color w:val="000000"/>
                <w:sz w:val="16"/>
                <w:szCs w:val="16"/>
                <w:highlight w:val="lightGray"/>
              </w:rPr>
              <w:t>[indsæt antal]</w:t>
            </w:r>
          </w:p>
        </w:tc>
        <w:tc>
          <w:tcPr>
            <w:tcW w:w="922" w:type="dxa"/>
            <w:tcBorders>
              <w:top w:val="single" w:sz="4" w:space="0" w:color="auto"/>
              <w:left w:val="single" w:sz="4" w:space="0" w:color="FFFFFF" w:themeColor="background1"/>
            </w:tcBorders>
            <w:vAlign w:val="center"/>
          </w:tcPr>
          <w:p w14:paraId="13ACB78F" w14:textId="77777777" w:rsidR="009F31E7" w:rsidRPr="004229E3" w:rsidRDefault="009F31E7" w:rsidP="009F31E7">
            <w:pPr>
              <w:spacing w:line="360" w:lineRule="auto"/>
              <w:jc w:val="right"/>
              <w:rPr>
                <w:rFonts w:ascii="Arial" w:hAnsi="Arial" w:cs="Arial"/>
                <w:i/>
                <w:color w:val="000000"/>
                <w:sz w:val="16"/>
                <w:szCs w:val="16"/>
              </w:rPr>
            </w:pPr>
            <w:r w:rsidRPr="004229E3">
              <w:rPr>
                <w:rFonts w:ascii="Arial" w:hAnsi="Arial" w:cs="Arial"/>
                <w:i/>
                <w:color w:val="000000"/>
                <w:sz w:val="16"/>
                <w:szCs w:val="16"/>
              </w:rPr>
              <w:t xml:space="preserve"> mio.kr.</w:t>
            </w:r>
          </w:p>
        </w:tc>
      </w:tr>
    </w:tbl>
    <w:p w14:paraId="07D1DFBF" w14:textId="77777777" w:rsidR="00D22C34" w:rsidRDefault="00D22C34">
      <w:pPr>
        <w:spacing w:line="360" w:lineRule="auto"/>
        <w:rPr>
          <w:rFonts w:ascii="Arial" w:eastAsia="Arial" w:hAnsi="Arial" w:cs="Arial"/>
          <w:i/>
          <w:iCs/>
        </w:rPr>
      </w:pPr>
    </w:p>
    <w:p w14:paraId="19814CF3" w14:textId="77777777" w:rsidR="00D22C34" w:rsidRDefault="00D22C34">
      <w:pPr>
        <w:spacing w:line="360" w:lineRule="auto"/>
        <w:rPr>
          <w:rFonts w:ascii="Arial" w:eastAsia="Arial" w:hAnsi="Arial" w:cs="Arial"/>
          <w:i/>
          <w:iCs/>
        </w:rPr>
      </w:pPr>
    </w:p>
    <w:p w14:paraId="1071C05A" w14:textId="77777777" w:rsidR="00D22C34" w:rsidRDefault="00D22C34" w:rsidP="009F31E7">
      <w:pPr>
        <w:spacing w:line="360" w:lineRule="auto"/>
        <w:rPr>
          <w:rFonts w:ascii="Arial" w:eastAsia="Arial" w:hAnsi="Arial" w:cs="Arial"/>
          <w:i/>
          <w:iCs/>
        </w:rPr>
      </w:pPr>
    </w:p>
    <w:p w14:paraId="76ECE767" w14:textId="1388EDCB" w:rsidR="009F31E7" w:rsidRPr="004229E3" w:rsidRDefault="008316AE">
      <w:r>
        <w:br/>
      </w:r>
      <w:r>
        <w:br/>
      </w:r>
      <w:r>
        <w:br/>
      </w:r>
      <w:r>
        <w:br/>
      </w:r>
      <w:r>
        <w:br/>
      </w:r>
      <w:r>
        <w:br/>
      </w:r>
      <w:r>
        <w:br/>
      </w:r>
      <w:r>
        <w:br/>
      </w:r>
      <w:r>
        <w:br/>
      </w:r>
      <w:r>
        <w:br/>
      </w:r>
      <w:r>
        <w:br/>
      </w:r>
      <w:r>
        <w:br/>
      </w:r>
      <w:r>
        <w:br/>
      </w:r>
      <w:r>
        <w:br/>
      </w:r>
    </w:p>
    <w:p w14:paraId="46D684AE" w14:textId="262271D3" w:rsidR="00BA759A" w:rsidRPr="00603046" w:rsidRDefault="00603046" w:rsidP="00815DDD">
      <w:pPr>
        <w:pStyle w:val="Overskrift1"/>
      </w:pPr>
      <w:bookmarkStart w:id="100" w:name="_Toc151468658"/>
      <w:r w:rsidRPr="00603046">
        <w:lastRenderedPageBreak/>
        <w:t xml:space="preserve"> </w:t>
      </w:r>
      <w:bookmarkStart w:id="101" w:name="_Toc216344008"/>
      <w:bookmarkEnd w:id="100"/>
      <w:r w:rsidR="001807BE" w:rsidRPr="00603046">
        <w:t>Samlet fleksibilitetsbehov</w:t>
      </w:r>
      <w:bookmarkStart w:id="102" w:name="_Toc63951141"/>
      <w:bookmarkStart w:id="103" w:name="_Toc74316025"/>
      <w:bookmarkEnd w:id="101"/>
    </w:p>
    <w:p w14:paraId="3BD4C3C8" w14:textId="5001CD71" w:rsidR="00BA759A" w:rsidRPr="00BA759A" w:rsidRDefault="00BA759A" w:rsidP="006B1D2F">
      <w:pPr>
        <w:spacing w:line="360" w:lineRule="auto"/>
        <w:rPr>
          <w:rFonts w:ascii="Arial" w:eastAsia="Arial" w:hAnsi="Arial" w:cs="Arial"/>
          <w:i/>
          <w:iCs/>
        </w:rPr>
      </w:pPr>
      <w:r>
        <w:rPr>
          <w:rFonts w:ascii="Arial" w:eastAsia="Arial" w:hAnsi="Arial" w:cs="Arial"/>
          <w:i/>
          <w:iCs/>
        </w:rPr>
        <w:t xml:space="preserve">Nedenstående opgørelse viser </w:t>
      </w:r>
      <w:r w:rsidR="004C6522">
        <w:rPr>
          <w:rFonts w:ascii="Arial" w:eastAsia="Arial" w:hAnsi="Arial" w:cs="Arial"/>
          <w:iCs/>
        </w:rPr>
        <w:t xml:space="preserve">opgørelse af det </w:t>
      </w:r>
      <w:r>
        <w:rPr>
          <w:rFonts w:ascii="Arial" w:eastAsia="Arial" w:hAnsi="Arial" w:cs="Arial"/>
          <w:i/>
          <w:iCs/>
        </w:rPr>
        <w:t>samlede</w:t>
      </w:r>
      <w:r w:rsidR="004C6522">
        <w:rPr>
          <w:rFonts w:ascii="Arial" w:eastAsia="Arial" w:hAnsi="Arial" w:cs="Arial"/>
          <w:i/>
          <w:iCs/>
        </w:rPr>
        <w:t xml:space="preserve"> fleksibilitets</w:t>
      </w:r>
      <w:r w:rsidR="009C06D0">
        <w:rPr>
          <w:rFonts w:ascii="Arial" w:eastAsia="Arial" w:hAnsi="Arial" w:cs="Arial"/>
          <w:i/>
          <w:iCs/>
        </w:rPr>
        <w:t>behov</w:t>
      </w:r>
      <w:r w:rsidR="00FC28DD">
        <w:rPr>
          <w:rFonts w:ascii="Arial" w:eastAsia="Arial" w:hAnsi="Arial" w:cs="Arial"/>
          <w:i/>
          <w:iCs/>
        </w:rPr>
        <w:t xml:space="preserve"> med afsæt i projektlisten</w:t>
      </w:r>
      <w:r>
        <w:rPr>
          <w:rFonts w:ascii="Arial" w:eastAsia="Arial" w:hAnsi="Arial" w:cs="Arial"/>
          <w:i/>
          <w:iCs/>
        </w:rPr>
        <w:t xml:space="preserve"> fordelt på spændingsniveauer med en 10-årig tidshorisont. </w:t>
      </w:r>
      <w:r w:rsidR="006757AB" w:rsidRPr="006757AB">
        <w:rPr>
          <w:rFonts w:ascii="Arial" w:eastAsia="Arial" w:hAnsi="Arial" w:cs="Arial"/>
          <w:i/>
          <w:iCs/>
        </w:rPr>
        <w:t>Fleksibilitetsbehovet er opgjort både som energi i MWh</w:t>
      </w:r>
      <w:r w:rsidR="000F0537">
        <w:rPr>
          <w:rFonts w:ascii="Arial" w:eastAsia="Arial" w:hAnsi="Arial" w:cs="Arial"/>
          <w:i/>
          <w:iCs/>
        </w:rPr>
        <w:t xml:space="preserve"> og som </w:t>
      </w:r>
      <w:r w:rsidR="000F0537" w:rsidRPr="006757AB">
        <w:rPr>
          <w:rFonts w:ascii="Arial" w:eastAsia="Arial" w:hAnsi="Arial" w:cs="Arial"/>
          <w:i/>
          <w:iCs/>
        </w:rPr>
        <w:t>effekt i MW</w:t>
      </w:r>
      <w:r w:rsidR="006757AB" w:rsidRPr="006757AB">
        <w:rPr>
          <w:rFonts w:ascii="Arial" w:eastAsia="Arial" w:hAnsi="Arial" w:cs="Arial"/>
          <w:i/>
          <w:iCs/>
        </w:rPr>
        <w:t>.</w:t>
      </w:r>
      <w:r w:rsidR="000F0537">
        <w:rPr>
          <w:rFonts w:ascii="Arial" w:eastAsia="Arial" w:hAnsi="Arial" w:cs="Arial"/>
          <w:i/>
          <w:iCs/>
        </w:rPr>
        <w:t xml:space="preserve"> </w:t>
      </w:r>
      <w:r w:rsidR="000F0537" w:rsidRPr="006757AB">
        <w:rPr>
          <w:rFonts w:ascii="Arial" w:eastAsia="Arial" w:hAnsi="Arial" w:cs="Arial"/>
          <w:i/>
          <w:iCs/>
        </w:rPr>
        <w:t>MWh-tallet angiver den samlede energi af overbelastningen i</w:t>
      </w:r>
      <w:r w:rsidR="000F0537">
        <w:rPr>
          <w:rFonts w:ascii="Arial" w:eastAsia="Arial" w:hAnsi="Arial" w:cs="Arial"/>
          <w:i/>
          <w:iCs/>
        </w:rPr>
        <w:t xml:space="preserve"> perioden for</w:t>
      </w:r>
      <w:r w:rsidR="000F0537" w:rsidRPr="006757AB">
        <w:rPr>
          <w:rFonts w:ascii="Arial" w:eastAsia="Arial" w:hAnsi="Arial" w:cs="Arial"/>
          <w:i/>
          <w:iCs/>
        </w:rPr>
        <w:t xml:space="preserve"> </w:t>
      </w:r>
      <w:r w:rsidR="000F0537">
        <w:rPr>
          <w:rFonts w:ascii="Arial" w:eastAsia="Arial" w:hAnsi="Arial" w:cs="Arial"/>
          <w:i/>
          <w:iCs/>
        </w:rPr>
        <w:t>tidshorisonten, mens</w:t>
      </w:r>
      <w:r w:rsidR="006757AB" w:rsidRPr="006757AB">
        <w:rPr>
          <w:rFonts w:ascii="Arial" w:eastAsia="Arial" w:hAnsi="Arial" w:cs="Arial"/>
          <w:i/>
          <w:iCs/>
        </w:rPr>
        <w:t xml:space="preserve"> MW-tallet angiver det maksimale samtidige effekttræk</w:t>
      </w:r>
      <w:r w:rsidR="0050241C">
        <w:rPr>
          <w:rFonts w:ascii="Arial" w:eastAsia="Arial" w:hAnsi="Arial" w:cs="Arial"/>
          <w:i/>
          <w:iCs/>
        </w:rPr>
        <w:t xml:space="preserve"> som forventes at opstå</w:t>
      </w:r>
      <w:r w:rsidR="006757AB" w:rsidRPr="006757AB">
        <w:rPr>
          <w:rFonts w:ascii="Arial" w:eastAsia="Arial" w:hAnsi="Arial" w:cs="Arial"/>
          <w:i/>
          <w:iCs/>
        </w:rPr>
        <w:t xml:space="preserve"> i den angivne tidsperiode</w:t>
      </w:r>
      <w:r w:rsidR="000B5DFD">
        <w:rPr>
          <w:rFonts w:ascii="Arial" w:eastAsia="Arial" w:hAnsi="Arial" w:cs="Arial"/>
          <w:i/>
          <w:iCs/>
        </w:rPr>
        <w:t>(r)(max)</w:t>
      </w:r>
      <w:r w:rsidR="000B5DFD">
        <w:rPr>
          <w:rStyle w:val="Fodnotehenvisning"/>
          <w:rFonts w:ascii="Arial" w:eastAsia="Arial" w:hAnsi="Arial" w:cs="Arial"/>
          <w:i/>
          <w:iCs/>
        </w:rPr>
        <w:footnoteReference w:id="10"/>
      </w:r>
      <w:r w:rsidR="0050241C">
        <w:rPr>
          <w:rFonts w:ascii="Arial" w:eastAsia="Arial" w:hAnsi="Arial" w:cs="Arial"/>
          <w:i/>
          <w:iCs/>
        </w:rPr>
        <w:t xml:space="preserve"> inden for tidshorisonten</w:t>
      </w:r>
      <w:r w:rsidR="000F0537">
        <w:rPr>
          <w:rFonts w:ascii="Arial" w:eastAsia="Arial" w:hAnsi="Arial" w:cs="Arial"/>
          <w:i/>
          <w:iCs/>
        </w:rPr>
        <w:t xml:space="preserve">. </w:t>
      </w:r>
      <w:r w:rsidR="006757AB" w:rsidRPr="006757AB">
        <w:rPr>
          <w:rFonts w:ascii="Arial" w:eastAsia="Arial" w:hAnsi="Arial" w:cs="Arial"/>
          <w:i/>
          <w:iCs/>
        </w:rPr>
        <w:t>Begge opgørelser er beregnet under hensyntagen til samtidighed og nettets sammenkoblede struktur, så resultaterne</w:t>
      </w:r>
      <w:r w:rsidR="00FA0484">
        <w:rPr>
          <w:rFonts w:ascii="Arial" w:eastAsia="Arial" w:hAnsi="Arial" w:cs="Arial"/>
          <w:i/>
          <w:iCs/>
        </w:rPr>
        <w:t xml:space="preserve"> i højere grad</w:t>
      </w:r>
      <w:r w:rsidR="006757AB" w:rsidRPr="006757AB">
        <w:rPr>
          <w:rFonts w:ascii="Arial" w:eastAsia="Arial" w:hAnsi="Arial" w:cs="Arial"/>
          <w:i/>
          <w:iCs/>
        </w:rPr>
        <w:t xml:space="preserve"> afspejler et retvisende behov. </w:t>
      </w:r>
      <w:r w:rsidR="00C93A66">
        <w:rPr>
          <w:rFonts w:ascii="Arial" w:eastAsia="Arial" w:hAnsi="Arial" w:cs="Arial"/>
          <w:i/>
          <w:iCs/>
        </w:rPr>
        <w:t>D</w:t>
      </w:r>
      <w:r w:rsidR="0072759E">
        <w:rPr>
          <w:rFonts w:ascii="Arial" w:eastAsia="Arial" w:hAnsi="Arial" w:cs="Arial"/>
          <w:i/>
          <w:iCs/>
        </w:rPr>
        <w:t>et betyder</w:t>
      </w:r>
      <w:r w:rsidR="00C93A66">
        <w:rPr>
          <w:rFonts w:ascii="Arial" w:eastAsia="Arial" w:hAnsi="Arial" w:cs="Arial"/>
          <w:i/>
          <w:iCs/>
        </w:rPr>
        <w:t>,</w:t>
      </w:r>
      <w:r w:rsidR="0072759E">
        <w:rPr>
          <w:rFonts w:ascii="Arial" w:eastAsia="Arial" w:hAnsi="Arial" w:cs="Arial"/>
          <w:i/>
          <w:iCs/>
        </w:rPr>
        <w:t xml:space="preserve"> at</w:t>
      </w:r>
      <w:r w:rsidR="00C93A66">
        <w:rPr>
          <w:rFonts w:ascii="Arial" w:eastAsia="Arial" w:hAnsi="Arial" w:cs="Arial"/>
          <w:i/>
          <w:iCs/>
        </w:rPr>
        <w:t xml:space="preserve"> opgørelsen ikke viser en direkte summering af projektoverblikket, men bygger på disse værdier i korrigeret form</w:t>
      </w:r>
      <w:r w:rsidR="006757AB" w:rsidRPr="006757AB">
        <w:rPr>
          <w:rFonts w:ascii="Arial" w:eastAsia="Arial" w:hAnsi="Arial" w:cs="Arial"/>
          <w:i/>
          <w:iCs/>
        </w:rPr>
        <w:t>. Da fleksibilitetsbehov kan være både opadrettet og nedadrettet, præsenteres to adskilte tabeller, hvor opadrettet dækker behov for reduktion af belastning eller øget produktion, mens nedadrettet dækker behov for øget forbrug eller reduktion af produktion</w:t>
      </w:r>
      <w:r w:rsidR="00A554B9">
        <w:rPr>
          <w:rFonts w:ascii="Arial" w:eastAsia="Arial" w:hAnsi="Arial" w:cs="Arial"/>
          <w:i/>
          <w:iCs/>
        </w:rPr>
        <w:t>, jf. afsnit 3.3</w:t>
      </w:r>
      <w:r w:rsidR="006757AB" w:rsidRPr="006757AB">
        <w:rPr>
          <w:rFonts w:ascii="Arial" w:eastAsia="Arial" w:hAnsi="Arial" w:cs="Arial"/>
          <w:i/>
          <w:iCs/>
        </w:rPr>
        <w:t>.</w:t>
      </w:r>
      <w:r w:rsidR="0072759E">
        <w:rPr>
          <w:rFonts w:ascii="Arial" w:eastAsia="Arial" w:hAnsi="Arial" w:cs="Arial"/>
          <w:i/>
          <w:iCs/>
        </w:rPr>
        <w:t xml:space="preserve"> </w:t>
      </w:r>
    </w:p>
    <w:p w14:paraId="6C67920A" w14:textId="77777777" w:rsidR="006B1D2F" w:rsidRPr="00776EF5" w:rsidRDefault="006B1D2F" w:rsidP="006B1D2F">
      <w:pPr>
        <w:spacing w:line="360" w:lineRule="auto"/>
        <w:rPr>
          <w:rFonts w:ascii="Arial" w:eastAsia="Times New Roman" w:hAnsi="Arial" w:cs="Arial"/>
          <w:highlight w:val="lightGray"/>
        </w:rPr>
      </w:pPr>
      <w:r w:rsidRPr="00776EF5">
        <w:rPr>
          <w:rFonts w:ascii="Arial" w:eastAsia="Times New Roman" w:hAnsi="Arial" w:cs="Arial"/>
          <w:highlight w:val="lightGray"/>
        </w:rPr>
        <w:t>[</w:t>
      </w:r>
      <w:r w:rsidR="007C6C34" w:rsidRPr="00776EF5">
        <w:rPr>
          <w:rFonts w:ascii="Arial" w:eastAsia="Times New Roman" w:hAnsi="Arial" w:cs="Arial"/>
          <w:highlight w:val="lightGray"/>
        </w:rPr>
        <w:t xml:space="preserve">Indsæt evt. forbehold f.eks. vedrørende </w:t>
      </w:r>
      <w:r w:rsidR="00344489" w:rsidRPr="00776EF5">
        <w:rPr>
          <w:rFonts w:ascii="Arial" w:eastAsia="Times New Roman" w:hAnsi="Arial" w:cs="Arial"/>
          <w:highlight w:val="lightGray"/>
        </w:rPr>
        <w:t>afgrænsning af inkluderede anlæg,</w:t>
      </w:r>
      <w:r w:rsidR="007C6C34" w:rsidRPr="00776EF5">
        <w:rPr>
          <w:rFonts w:ascii="Arial" w:eastAsia="Times New Roman" w:hAnsi="Arial" w:cs="Arial"/>
          <w:highlight w:val="lightGray"/>
        </w:rPr>
        <w:t xml:space="preserve"> tolkning af tal og begrænsninger for beregning af tal på mellem-og lavspændingsniveau</w:t>
      </w:r>
      <w:r w:rsidRPr="00776EF5">
        <w:rPr>
          <w:rFonts w:ascii="Arial" w:eastAsia="Times New Roman" w:hAnsi="Arial" w:cs="Arial"/>
          <w:highlight w:val="lightGray"/>
        </w:rPr>
        <w:t xml:space="preserve">] </w:t>
      </w:r>
    </w:p>
    <w:p w14:paraId="154C95F7" w14:textId="4F47EA4E" w:rsidR="00903BBD" w:rsidRPr="00903BBD" w:rsidRDefault="009F31E7" w:rsidP="00903BBD">
      <w:pPr>
        <w:pStyle w:val="Billedtekst"/>
        <w:keepNext/>
        <w:rPr>
          <w:rFonts w:ascii="Arial" w:eastAsia="Arial" w:hAnsi="Arial" w:cs="Times New Roman"/>
          <w:b/>
          <w:sz w:val="20"/>
        </w:rPr>
      </w:pPr>
      <w:bookmarkStart w:id="104" w:name="_Hlk204167586"/>
      <w:bookmarkStart w:id="105" w:name="_Hlk204247230"/>
      <w:r>
        <w:t>Tabel 9</w:t>
      </w:r>
      <w:r w:rsidR="0031548D">
        <w:t>a</w:t>
      </w:r>
      <w:r w:rsidR="00BA1F40">
        <w:t xml:space="preserve">: </w:t>
      </w:r>
      <w:r w:rsidR="00BA1F40" w:rsidRPr="00BA1F40">
        <w:t>Opadrettet fleksibilitetsbehov</w:t>
      </w:r>
    </w:p>
    <w:tbl>
      <w:tblPr>
        <w:tblStyle w:val="Tabel-Gitter2"/>
        <w:tblW w:w="9918" w:type="dxa"/>
        <w:tblLook w:val="04A0" w:firstRow="1" w:lastRow="0" w:firstColumn="1" w:lastColumn="0" w:noHBand="0" w:noVBand="1"/>
      </w:tblPr>
      <w:tblGrid>
        <w:gridCol w:w="1910"/>
        <w:gridCol w:w="1346"/>
        <w:gridCol w:w="2409"/>
        <w:gridCol w:w="2268"/>
        <w:gridCol w:w="1985"/>
      </w:tblGrid>
      <w:tr w:rsidR="00903BBD" w:rsidRPr="00903BBD" w14:paraId="40222D2F" w14:textId="77777777" w:rsidTr="00C32698">
        <w:tc>
          <w:tcPr>
            <w:tcW w:w="1910" w:type="dxa"/>
            <w:shd w:val="clear" w:color="auto" w:fill="0097A7"/>
            <w:vAlign w:val="center"/>
          </w:tcPr>
          <w:p w14:paraId="3621D283" w14:textId="77777777" w:rsidR="00903BBD" w:rsidRPr="00981DBF" w:rsidRDefault="00903BBD" w:rsidP="00981DBF">
            <w:pPr>
              <w:rPr>
                <w:color w:val="FFFFFF" w:themeColor="background1"/>
                <w:sz w:val="20"/>
              </w:rPr>
            </w:pPr>
            <w:bookmarkStart w:id="106" w:name="_Hlk212728193"/>
            <w:r w:rsidRPr="002566F7">
              <w:rPr>
                <w:color w:val="FFFFFF" w:themeColor="background1"/>
                <w:sz w:val="20"/>
                <w:szCs w:val="20"/>
              </w:rPr>
              <w:t>Spændingsniveau</w:t>
            </w:r>
          </w:p>
        </w:tc>
        <w:tc>
          <w:tcPr>
            <w:tcW w:w="1346" w:type="dxa"/>
            <w:shd w:val="clear" w:color="auto" w:fill="0097A7"/>
            <w:vAlign w:val="center"/>
          </w:tcPr>
          <w:p w14:paraId="4A95C4C1" w14:textId="77777777" w:rsidR="00903BBD" w:rsidRPr="00981DBF" w:rsidRDefault="00903BBD" w:rsidP="00981DBF">
            <w:pPr>
              <w:rPr>
                <w:color w:val="FFFFFF" w:themeColor="background1"/>
                <w:sz w:val="20"/>
              </w:rPr>
            </w:pPr>
            <w:r w:rsidRPr="002566F7">
              <w:rPr>
                <w:color w:val="FFFFFF" w:themeColor="background1"/>
                <w:sz w:val="20"/>
                <w:szCs w:val="20"/>
              </w:rPr>
              <w:t>Tidshorisont</w:t>
            </w:r>
          </w:p>
        </w:tc>
        <w:tc>
          <w:tcPr>
            <w:tcW w:w="2409" w:type="dxa"/>
            <w:shd w:val="clear" w:color="auto" w:fill="0097A7"/>
            <w:vAlign w:val="center"/>
          </w:tcPr>
          <w:p w14:paraId="6EA9FFCB" w14:textId="55B7AB8C" w:rsidR="00903BBD" w:rsidRPr="00981DBF" w:rsidRDefault="00AE1FE0" w:rsidP="00981DBF">
            <w:pPr>
              <w:rPr>
                <w:color w:val="FFFFFF" w:themeColor="background1"/>
                <w:sz w:val="20"/>
              </w:rPr>
            </w:pPr>
            <w:r w:rsidRPr="002566F7">
              <w:rPr>
                <w:color w:val="FFFFFF" w:themeColor="background1"/>
                <w:sz w:val="20"/>
                <w:szCs w:val="20"/>
              </w:rPr>
              <w:t xml:space="preserve">Fleksibilitetsbehov </w:t>
            </w:r>
            <w:r w:rsidR="00903BBD" w:rsidRPr="002566F7">
              <w:rPr>
                <w:color w:val="FFFFFF" w:themeColor="background1"/>
                <w:sz w:val="20"/>
                <w:szCs w:val="20"/>
              </w:rPr>
              <w:t>(MW</w:t>
            </w:r>
            <w:r w:rsidR="005C1E32">
              <w:rPr>
                <w:color w:val="FFFFFF" w:themeColor="background1"/>
                <w:sz w:val="20"/>
                <w:szCs w:val="20"/>
              </w:rPr>
              <w:t>h</w:t>
            </w:r>
            <w:r w:rsidR="00903BBD" w:rsidRPr="002566F7">
              <w:rPr>
                <w:color w:val="FFFFFF" w:themeColor="background1"/>
                <w:sz w:val="20"/>
                <w:szCs w:val="20"/>
              </w:rPr>
              <w:t>)</w:t>
            </w:r>
          </w:p>
        </w:tc>
        <w:tc>
          <w:tcPr>
            <w:tcW w:w="2268" w:type="dxa"/>
            <w:shd w:val="clear" w:color="auto" w:fill="0097A7"/>
            <w:vAlign w:val="center"/>
          </w:tcPr>
          <w:p w14:paraId="0AC70D3B" w14:textId="12EDA045" w:rsidR="00903BBD" w:rsidRPr="00981DBF" w:rsidRDefault="005E2E96" w:rsidP="00981DBF">
            <w:pPr>
              <w:rPr>
                <w:color w:val="FFFFFF" w:themeColor="background1"/>
                <w:sz w:val="20"/>
              </w:rPr>
            </w:pPr>
            <w:r w:rsidRPr="002566F7">
              <w:rPr>
                <w:color w:val="FFFFFF" w:themeColor="background1"/>
                <w:sz w:val="20"/>
                <w:szCs w:val="20"/>
              </w:rPr>
              <w:t>F</w:t>
            </w:r>
            <w:r w:rsidR="005C1E32">
              <w:rPr>
                <w:color w:val="FFFFFF" w:themeColor="background1"/>
                <w:sz w:val="20"/>
                <w:szCs w:val="20"/>
              </w:rPr>
              <w:t>leksibilitetsbehov (MW</w:t>
            </w:r>
            <w:r w:rsidR="00903BBD" w:rsidRPr="002566F7">
              <w:rPr>
                <w:color w:val="FFFFFF" w:themeColor="background1"/>
                <w:sz w:val="20"/>
                <w:szCs w:val="20"/>
              </w:rPr>
              <w:t>)</w:t>
            </w:r>
          </w:p>
        </w:tc>
        <w:tc>
          <w:tcPr>
            <w:tcW w:w="1985" w:type="dxa"/>
            <w:shd w:val="clear" w:color="auto" w:fill="0097A7"/>
            <w:vAlign w:val="center"/>
          </w:tcPr>
          <w:p w14:paraId="115334ED" w14:textId="33AFFA8D" w:rsidR="00903BBD" w:rsidRPr="00981DBF" w:rsidRDefault="00413F8C" w:rsidP="00981DBF">
            <w:pPr>
              <w:rPr>
                <w:color w:val="FFFFFF" w:themeColor="background1"/>
                <w:sz w:val="20"/>
              </w:rPr>
            </w:pPr>
            <w:r w:rsidRPr="002566F7">
              <w:rPr>
                <w:color w:val="FFFFFF" w:themeColor="background1"/>
                <w:sz w:val="20"/>
                <w:szCs w:val="20"/>
              </w:rPr>
              <w:t>Tidsperiode</w:t>
            </w:r>
            <w:r w:rsidR="00C32698">
              <w:rPr>
                <w:color w:val="FFFFFF" w:themeColor="background1"/>
                <w:sz w:val="20"/>
                <w:szCs w:val="20"/>
              </w:rPr>
              <w:t xml:space="preserve">(r) </w:t>
            </w:r>
            <w:r w:rsidR="00903BBD" w:rsidRPr="002566F7">
              <w:rPr>
                <w:color w:val="FFFFFF" w:themeColor="background1"/>
                <w:sz w:val="20"/>
                <w:szCs w:val="20"/>
              </w:rPr>
              <w:t>(max)</w:t>
            </w:r>
          </w:p>
        </w:tc>
      </w:tr>
      <w:tr w:rsidR="00903BBD" w:rsidRPr="00903BBD" w14:paraId="18FA8DE7" w14:textId="77777777" w:rsidTr="00C32698">
        <w:tc>
          <w:tcPr>
            <w:tcW w:w="1910" w:type="dxa"/>
            <w:shd w:val="clear" w:color="auto" w:fill="D9D9D9" w:themeFill="background1" w:themeFillShade="D9"/>
          </w:tcPr>
          <w:p w14:paraId="7A2C29AE" w14:textId="77777777" w:rsidR="00903BBD" w:rsidRPr="00903BBD" w:rsidRDefault="00903BBD" w:rsidP="00903BBD">
            <w:pPr>
              <w:spacing w:line="280" w:lineRule="atLeast"/>
              <w:rPr>
                <w:rFonts w:asciiTheme="majorHAnsi" w:eastAsia="Arial" w:hAnsiTheme="majorHAnsi" w:cstheme="majorHAnsi"/>
                <w:i/>
                <w:sz w:val="18"/>
                <w:szCs w:val="18"/>
              </w:rPr>
            </w:pPr>
            <w:r w:rsidRPr="00903BBD">
              <w:rPr>
                <w:rFonts w:asciiTheme="majorHAnsi" w:eastAsia="Arial" w:hAnsiTheme="majorHAnsi" w:cstheme="majorHAnsi"/>
                <w:i/>
                <w:sz w:val="18"/>
                <w:szCs w:val="18"/>
              </w:rPr>
              <w:t>Højspænding</w:t>
            </w:r>
          </w:p>
        </w:tc>
        <w:tc>
          <w:tcPr>
            <w:tcW w:w="1346" w:type="dxa"/>
            <w:shd w:val="clear" w:color="auto" w:fill="D9D9D9" w:themeFill="background1" w:themeFillShade="D9"/>
          </w:tcPr>
          <w:p w14:paraId="0B47EE9A" w14:textId="44457EFE" w:rsidR="00903BBD" w:rsidRPr="00903BBD" w:rsidRDefault="00BA1F40" w:rsidP="00903BBD">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2027-2028</w:t>
            </w:r>
          </w:p>
        </w:tc>
        <w:tc>
          <w:tcPr>
            <w:tcW w:w="2409" w:type="dxa"/>
            <w:shd w:val="clear" w:color="auto" w:fill="D9D9D9" w:themeFill="background1" w:themeFillShade="D9"/>
          </w:tcPr>
          <w:p w14:paraId="61993D1F" w14:textId="54D4ABA5" w:rsidR="00903BBD" w:rsidRPr="00903BBD" w:rsidRDefault="00903BBD" w:rsidP="00903BBD">
            <w:pPr>
              <w:spacing w:line="280" w:lineRule="atLeast"/>
              <w:rPr>
                <w:rFonts w:asciiTheme="majorHAnsi" w:eastAsia="Arial" w:hAnsiTheme="majorHAnsi" w:cstheme="majorHAnsi"/>
                <w:sz w:val="18"/>
                <w:szCs w:val="18"/>
              </w:rPr>
            </w:pPr>
          </w:p>
        </w:tc>
        <w:tc>
          <w:tcPr>
            <w:tcW w:w="2268" w:type="dxa"/>
            <w:shd w:val="clear" w:color="auto" w:fill="D9D9D9" w:themeFill="background1" w:themeFillShade="D9"/>
          </w:tcPr>
          <w:p w14:paraId="4ECAAA6C" w14:textId="0FEEBCFB" w:rsidR="00903BBD" w:rsidRPr="00903BBD" w:rsidRDefault="00903BBD" w:rsidP="00903BBD">
            <w:pPr>
              <w:spacing w:line="280" w:lineRule="atLeast"/>
              <w:rPr>
                <w:rFonts w:asciiTheme="majorHAnsi" w:eastAsia="Arial" w:hAnsiTheme="majorHAnsi" w:cstheme="majorHAnsi"/>
                <w:sz w:val="18"/>
                <w:szCs w:val="18"/>
              </w:rPr>
            </w:pPr>
          </w:p>
        </w:tc>
        <w:tc>
          <w:tcPr>
            <w:tcW w:w="1985" w:type="dxa"/>
            <w:shd w:val="clear" w:color="auto" w:fill="D9D9D9" w:themeFill="background1" w:themeFillShade="D9"/>
          </w:tcPr>
          <w:p w14:paraId="4FF8DB1B" w14:textId="468D6239" w:rsidR="00903BBD" w:rsidRPr="00903BBD" w:rsidRDefault="00903BBD" w:rsidP="00903BBD">
            <w:pPr>
              <w:spacing w:line="280" w:lineRule="atLeast"/>
              <w:jc w:val="both"/>
              <w:rPr>
                <w:rFonts w:asciiTheme="majorHAnsi" w:eastAsia="Arial" w:hAnsiTheme="majorHAnsi" w:cstheme="majorHAnsi"/>
                <w:sz w:val="18"/>
                <w:szCs w:val="18"/>
              </w:rPr>
            </w:pPr>
          </w:p>
        </w:tc>
      </w:tr>
      <w:tr w:rsidR="00903BBD" w:rsidRPr="00903BBD" w14:paraId="039E4096" w14:textId="77777777" w:rsidTr="00C32698">
        <w:tc>
          <w:tcPr>
            <w:tcW w:w="1910" w:type="dxa"/>
            <w:shd w:val="clear" w:color="auto" w:fill="F2F2F2" w:themeFill="background1" w:themeFillShade="F2"/>
          </w:tcPr>
          <w:p w14:paraId="5F228A64" w14:textId="77777777" w:rsidR="00903BBD" w:rsidRPr="00903BBD" w:rsidRDefault="00903BBD" w:rsidP="00903BBD">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4B24165D" w14:textId="1A979CEC" w:rsidR="00903BBD" w:rsidRPr="00903BBD" w:rsidRDefault="00BA1F40" w:rsidP="00903BBD">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2029-2031</w:t>
            </w:r>
          </w:p>
        </w:tc>
        <w:tc>
          <w:tcPr>
            <w:tcW w:w="2409" w:type="dxa"/>
            <w:shd w:val="clear" w:color="auto" w:fill="F2F2F2" w:themeFill="background1" w:themeFillShade="F2"/>
          </w:tcPr>
          <w:p w14:paraId="427AC72D" w14:textId="3E860CB3" w:rsidR="00903BBD" w:rsidRPr="00903BBD" w:rsidRDefault="00903BBD" w:rsidP="00903BBD">
            <w:pPr>
              <w:tabs>
                <w:tab w:val="center" w:pos="855"/>
              </w:tabs>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7B37D792" w14:textId="7DC9B733" w:rsidR="00903BBD" w:rsidRPr="00903BBD" w:rsidRDefault="00903BBD" w:rsidP="00903BBD">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2855EE28" w14:textId="38FDFCF9" w:rsidR="00903BBD" w:rsidRPr="00903BBD" w:rsidRDefault="00903BBD" w:rsidP="00903BBD">
            <w:pPr>
              <w:spacing w:line="280" w:lineRule="atLeast"/>
              <w:jc w:val="both"/>
              <w:rPr>
                <w:rFonts w:asciiTheme="majorHAnsi" w:eastAsia="Arial" w:hAnsiTheme="majorHAnsi" w:cstheme="majorHAnsi"/>
                <w:sz w:val="18"/>
                <w:szCs w:val="18"/>
              </w:rPr>
            </w:pPr>
          </w:p>
        </w:tc>
      </w:tr>
      <w:tr w:rsidR="00903BBD" w:rsidRPr="00903BBD" w14:paraId="1A66C31B" w14:textId="77777777" w:rsidTr="00C32698">
        <w:tc>
          <w:tcPr>
            <w:tcW w:w="1910" w:type="dxa"/>
            <w:shd w:val="clear" w:color="auto" w:fill="F2F2F2" w:themeFill="background1" w:themeFillShade="F2"/>
          </w:tcPr>
          <w:p w14:paraId="69207BFA" w14:textId="77777777" w:rsidR="00903BBD" w:rsidRPr="00903BBD" w:rsidRDefault="00903BBD" w:rsidP="00903BBD">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1E411C96" w14:textId="40E2B165" w:rsidR="00903BBD" w:rsidRPr="00903BBD" w:rsidRDefault="00BA1F40" w:rsidP="00903BBD">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2032-2036</w:t>
            </w:r>
          </w:p>
        </w:tc>
        <w:tc>
          <w:tcPr>
            <w:tcW w:w="2409" w:type="dxa"/>
            <w:shd w:val="clear" w:color="auto" w:fill="F2F2F2" w:themeFill="background1" w:themeFillShade="F2"/>
          </w:tcPr>
          <w:p w14:paraId="42F25626" w14:textId="5C3B5557" w:rsidR="00903BBD" w:rsidRPr="00903BBD" w:rsidRDefault="00903BBD" w:rsidP="00903BBD">
            <w:pPr>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65DFB75C" w14:textId="37A1FB88" w:rsidR="00903BBD" w:rsidRPr="00903BBD" w:rsidRDefault="00903BBD" w:rsidP="00903BBD">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528A302B" w14:textId="02DEB540" w:rsidR="00903BBD" w:rsidRPr="00903BBD" w:rsidRDefault="00903BBD" w:rsidP="00903BBD">
            <w:pPr>
              <w:spacing w:line="280" w:lineRule="atLeast"/>
              <w:jc w:val="both"/>
              <w:rPr>
                <w:rFonts w:asciiTheme="majorHAnsi" w:eastAsia="Arial" w:hAnsiTheme="majorHAnsi" w:cstheme="majorHAnsi"/>
                <w:sz w:val="18"/>
                <w:szCs w:val="18"/>
              </w:rPr>
            </w:pPr>
          </w:p>
        </w:tc>
      </w:tr>
      <w:tr w:rsidR="00BA1F40" w:rsidRPr="00903BBD" w14:paraId="320FD678" w14:textId="77777777" w:rsidTr="00C32698">
        <w:tc>
          <w:tcPr>
            <w:tcW w:w="1910" w:type="dxa"/>
            <w:shd w:val="clear" w:color="auto" w:fill="D9D9D9" w:themeFill="background1" w:themeFillShade="D9"/>
          </w:tcPr>
          <w:p w14:paraId="7357A258" w14:textId="77777777" w:rsidR="00BA1F40" w:rsidRPr="00903BBD" w:rsidRDefault="00BA1F40" w:rsidP="00BA1F40">
            <w:pPr>
              <w:spacing w:line="280" w:lineRule="atLeast"/>
              <w:rPr>
                <w:rFonts w:asciiTheme="majorHAnsi" w:eastAsia="Arial" w:hAnsiTheme="majorHAnsi" w:cstheme="majorHAnsi"/>
                <w:i/>
                <w:sz w:val="18"/>
                <w:szCs w:val="18"/>
              </w:rPr>
            </w:pPr>
            <w:r w:rsidRPr="00903BBD">
              <w:rPr>
                <w:rFonts w:asciiTheme="majorHAnsi" w:eastAsia="Arial" w:hAnsiTheme="majorHAnsi" w:cstheme="majorHAnsi"/>
                <w:i/>
                <w:sz w:val="18"/>
                <w:szCs w:val="18"/>
              </w:rPr>
              <w:t>Mellemspænding</w:t>
            </w:r>
          </w:p>
        </w:tc>
        <w:tc>
          <w:tcPr>
            <w:tcW w:w="1346" w:type="dxa"/>
            <w:shd w:val="clear" w:color="auto" w:fill="D9D9D9" w:themeFill="background1" w:themeFillShade="D9"/>
          </w:tcPr>
          <w:p w14:paraId="03FC0B60" w14:textId="127FA2BF" w:rsidR="00BA1F40" w:rsidRPr="00903BBD" w:rsidRDefault="00BA1F40" w:rsidP="00BA1F40">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2027-2028</w:t>
            </w:r>
          </w:p>
        </w:tc>
        <w:tc>
          <w:tcPr>
            <w:tcW w:w="2409" w:type="dxa"/>
            <w:shd w:val="clear" w:color="auto" w:fill="D9D9D9" w:themeFill="background1" w:themeFillShade="D9"/>
          </w:tcPr>
          <w:p w14:paraId="774D09A9" w14:textId="6F2F13D7" w:rsidR="00BA1F40" w:rsidRPr="00903BBD" w:rsidRDefault="00BA1F40" w:rsidP="00BA1F40">
            <w:pPr>
              <w:spacing w:line="280" w:lineRule="atLeast"/>
              <w:rPr>
                <w:rFonts w:asciiTheme="majorHAnsi" w:eastAsia="Arial" w:hAnsiTheme="majorHAnsi" w:cstheme="majorHAnsi"/>
                <w:sz w:val="18"/>
                <w:szCs w:val="18"/>
              </w:rPr>
            </w:pPr>
          </w:p>
        </w:tc>
        <w:tc>
          <w:tcPr>
            <w:tcW w:w="2268" w:type="dxa"/>
            <w:shd w:val="clear" w:color="auto" w:fill="D9D9D9" w:themeFill="background1" w:themeFillShade="D9"/>
          </w:tcPr>
          <w:p w14:paraId="6178838A" w14:textId="6B45C8A3" w:rsidR="00BA1F40" w:rsidRPr="00903BBD" w:rsidRDefault="00BA1F40" w:rsidP="00BA1F40">
            <w:pPr>
              <w:spacing w:line="280" w:lineRule="atLeast"/>
              <w:rPr>
                <w:rFonts w:asciiTheme="majorHAnsi" w:eastAsia="Arial" w:hAnsiTheme="majorHAnsi" w:cstheme="majorHAnsi"/>
                <w:sz w:val="18"/>
                <w:szCs w:val="18"/>
              </w:rPr>
            </w:pPr>
          </w:p>
        </w:tc>
        <w:tc>
          <w:tcPr>
            <w:tcW w:w="1985" w:type="dxa"/>
            <w:shd w:val="clear" w:color="auto" w:fill="D9D9D9" w:themeFill="background1" w:themeFillShade="D9"/>
          </w:tcPr>
          <w:p w14:paraId="675B3BBE" w14:textId="34DC1518" w:rsidR="00BA1F40" w:rsidRPr="00903BBD" w:rsidRDefault="00BA1F40" w:rsidP="00BA1F40">
            <w:pPr>
              <w:spacing w:line="280" w:lineRule="atLeast"/>
              <w:jc w:val="both"/>
              <w:rPr>
                <w:rFonts w:asciiTheme="majorHAnsi" w:eastAsia="Arial" w:hAnsiTheme="majorHAnsi" w:cstheme="majorHAnsi"/>
                <w:sz w:val="18"/>
                <w:szCs w:val="18"/>
              </w:rPr>
            </w:pPr>
          </w:p>
        </w:tc>
      </w:tr>
      <w:tr w:rsidR="00BA1F40" w:rsidRPr="00903BBD" w14:paraId="67FBF14D" w14:textId="77777777" w:rsidTr="00C32698">
        <w:tc>
          <w:tcPr>
            <w:tcW w:w="1910" w:type="dxa"/>
            <w:shd w:val="clear" w:color="auto" w:fill="F2F2F2" w:themeFill="background1" w:themeFillShade="F2"/>
          </w:tcPr>
          <w:p w14:paraId="24A38965" w14:textId="77777777" w:rsidR="00BA1F40" w:rsidRPr="00903BBD" w:rsidRDefault="00BA1F40" w:rsidP="00BA1F40">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30DAAC54" w14:textId="3CDECCEB" w:rsidR="00BA1F40" w:rsidRPr="00903BBD" w:rsidRDefault="00BA1F40" w:rsidP="00BA1F40">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2029-2031</w:t>
            </w:r>
          </w:p>
        </w:tc>
        <w:tc>
          <w:tcPr>
            <w:tcW w:w="2409" w:type="dxa"/>
            <w:shd w:val="clear" w:color="auto" w:fill="F2F2F2" w:themeFill="background1" w:themeFillShade="F2"/>
          </w:tcPr>
          <w:p w14:paraId="5011D4AD" w14:textId="6AB06CFF" w:rsidR="00BA1F40" w:rsidRPr="00903BBD" w:rsidRDefault="00BA1F40" w:rsidP="00BA1F40">
            <w:pPr>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5718D999" w14:textId="7C191E68" w:rsidR="00BA1F40" w:rsidRPr="00903BBD" w:rsidRDefault="00BA1F40" w:rsidP="00BA1F40">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6F6099DF" w14:textId="7A220013" w:rsidR="00BA1F40" w:rsidRPr="00903BBD" w:rsidRDefault="00BA1F40" w:rsidP="00BA1F40">
            <w:pPr>
              <w:spacing w:line="280" w:lineRule="atLeast"/>
              <w:jc w:val="both"/>
              <w:rPr>
                <w:rFonts w:asciiTheme="majorHAnsi" w:eastAsia="Arial" w:hAnsiTheme="majorHAnsi" w:cstheme="majorHAnsi"/>
                <w:sz w:val="18"/>
                <w:szCs w:val="18"/>
              </w:rPr>
            </w:pPr>
          </w:p>
        </w:tc>
      </w:tr>
      <w:tr w:rsidR="00BA1F40" w:rsidRPr="00903BBD" w14:paraId="570D5EE1" w14:textId="77777777" w:rsidTr="00C32698">
        <w:tc>
          <w:tcPr>
            <w:tcW w:w="1910" w:type="dxa"/>
            <w:shd w:val="clear" w:color="auto" w:fill="F2F2F2" w:themeFill="background1" w:themeFillShade="F2"/>
          </w:tcPr>
          <w:p w14:paraId="47650963" w14:textId="77777777" w:rsidR="00BA1F40" w:rsidRPr="00903BBD" w:rsidRDefault="00BA1F40" w:rsidP="00BA1F40">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0A2602D2" w14:textId="1ACBF495" w:rsidR="00BA1F40" w:rsidRPr="00903BBD" w:rsidRDefault="00BA1F40" w:rsidP="00BA1F40">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2032-2036</w:t>
            </w:r>
          </w:p>
        </w:tc>
        <w:tc>
          <w:tcPr>
            <w:tcW w:w="2409" w:type="dxa"/>
            <w:shd w:val="clear" w:color="auto" w:fill="F2F2F2" w:themeFill="background1" w:themeFillShade="F2"/>
          </w:tcPr>
          <w:p w14:paraId="6F46DC52" w14:textId="2BF31779" w:rsidR="00BA1F40" w:rsidRPr="00903BBD" w:rsidRDefault="00BA1F40" w:rsidP="00BA1F40">
            <w:pPr>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0C7F322C" w14:textId="0D525E2A" w:rsidR="00BA1F40" w:rsidRPr="00903BBD" w:rsidRDefault="00BA1F40" w:rsidP="00BA1F40">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06B4898B" w14:textId="0569DF41" w:rsidR="00BA1F40" w:rsidRPr="00903BBD" w:rsidRDefault="00BA1F40" w:rsidP="00BA1F40">
            <w:pPr>
              <w:spacing w:line="280" w:lineRule="atLeast"/>
              <w:jc w:val="both"/>
              <w:rPr>
                <w:rFonts w:asciiTheme="majorHAnsi" w:eastAsia="Arial" w:hAnsiTheme="majorHAnsi" w:cstheme="majorHAnsi"/>
                <w:sz w:val="18"/>
                <w:szCs w:val="18"/>
              </w:rPr>
            </w:pPr>
          </w:p>
        </w:tc>
      </w:tr>
      <w:tr w:rsidR="00BA1F40" w:rsidRPr="00903BBD" w14:paraId="4C66417A" w14:textId="77777777" w:rsidTr="00C32698">
        <w:tc>
          <w:tcPr>
            <w:tcW w:w="1910" w:type="dxa"/>
            <w:shd w:val="clear" w:color="auto" w:fill="D9D9D9" w:themeFill="background1" w:themeFillShade="D9"/>
          </w:tcPr>
          <w:p w14:paraId="36FDBF39" w14:textId="77777777" w:rsidR="00BA1F40" w:rsidRPr="00903BBD" w:rsidRDefault="00BA1F40" w:rsidP="00BA1F40">
            <w:pPr>
              <w:spacing w:line="280" w:lineRule="atLeast"/>
              <w:rPr>
                <w:rFonts w:asciiTheme="majorHAnsi" w:eastAsia="Arial" w:hAnsiTheme="majorHAnsi" w:cstheme="majorHAnsi"/>
                <w:i/>
                <w:sz w:val="18"/>
                <w:szCs w:val="18"/>
              </w:rPr>
            </w:pPr>
            <w:r w:rsidRPr="00903BBD">
              <w:rPr>
                <w:rFonts w:asciiTheme="majorHAnsi" w:eastAsia="Arial" w:hAnsiTheme="majorHAnsi" w:cstheme="majorHAnsi"/>
                <w:i/>
                <w:sz w:val="18"/>
                <w:szCs w:val="18"/>
              </w:rPr>
              <w:t>Lavspænding</w:t>
            </w:r>
          </w:p>
        </w:tc>
        <w:tc>
          <w:tcPr>
            <w:tcW w:w="1346" w:type="dxa"/>
            <w:shd w:val="clear" w:color="auto" w:fill="D9D9D9" w:themeFill="background1" w:themeFillShade="D9"/>
          </w:tcPr>
          <w:p w14:paraId="3F9DAD3F" w14:textId="44C9A0B9" w:rsidR="00BA1F40" w:rsidRPr="00903BBD" w:rsidRDefault="00BA1F40" w:rsidP="00BA1F40">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2027-2028</w:t>
            </w:r>
          </w:p>
        </w:tc>
        <w:tc>
          <w:tcPr>
            <w:tcW w:w="2409" w:type="dxa"/>
            <w:shd w:val="clear" w:color="auto" w:fill="D9D9D9" w:themeFill="background1" w:themeFillShade="D9"/>
          </w:tcPr>
          <w:p w14:paraId="1F0C24ED" w14:textId="2F6FF9D6" w:rsidR="00BA1F40" w:rsidRPr="00903BBD" w:rsidRDefault="00BA1F40" w:rsidP="00BA1F40">
            <w:pPr>
              <w:spacing w:line="280" w:lineRule="atLeast"/>
              <w:rPr>
                <w:rFonts w:asciiTheme="majorHAnsi" w:eastAsia="Arial" w:hAnsiTheme="majorHAnsi" w:cstheme="majorHAnsi"/>
                <w:sz w:val="18"/>
                <w:szCs w:val="18"/>
              </w:rPr>
            </w:pPr>
          </w:p>
        </w:tc>
        <w:tc>
          <w:tcPr>
            <w:tcW w:w="2268" w:type="dxa"/>
            <w:shd w:val="clear" w:color="auto" w:fill="D9D9D9" w:themeFill="background1" w:themeFillShade="D9"/>
          </w:tcPr>
          <w:p w14:paraId="2FF1662D" w14:textId="27D848DC" w:rsidR="00BA1F40" w:rsidRPr="00903BBD" w:rsidRDefault="00BA1F40" w:rsidP="00BA1F40">
            <w:pPr>
              <w:spacing w:line="280" w:lineRule="atLeast"/>
              <w:rPr>
                <w:rFonts w:asciiTheme="majorHAnsi" w:eastAsia="Arial" w:hAnsiTheme="majorHAnsi" w:cstheme="majorHAnsi"/>
                <w:sz w:val="18"/>
                <w:szCs w:val="18"/>
              </w:rPr>
            </w:pPr>
          </w:p>
        </w:tc>
        <w:tc>
          <w:tcPr>
            <w:tcW w:w="1985" w:type="dxa"/>
            <w:shd w:val="clear" w:color="auto" w:fill="D9D9D9" w:themeFill="background1" w:themeFillShade="D9"/>
          </w:tcPr>
          <w:p w14:paraId="5AE98A2A" w14:textId="49A667F3" w:rsidR="00BA1F40" w:rsidRPr="00903BBD" w:rsidRDefault="00BA1F40" w:rsidP="00BA1F40">
            <w:pPr>
              <w:spacing w:line="280" w:lineRule="atLeast"/>
              <w:jc w:val="both"/>
              <w:rPr>
                <w:rFonts w:asciiTheme="majorHAnsi" w:eastAsia="Arial" w:hAnsiTheme="majorHAnsi" w:cstheme="majorHAnsi"/>
                <w:sz w:val="18"/>
                <w:szCs w:val="18"/>
              </w:rPr>
            </w:pPr>
          </w:p>
        </w:tc>
      </w:tr>
      <w:tr w:rsidR="00BA1F40" w:rsidRPr="00903BBD" w14:paraId="016560A6" w14:textId="77777777" w:rsidTr="00C32698">
        <w:tc>
          <w:tcPr>
            <w:tcW w:w="1910" w:type="dxa"/>
            <w:shd w:val="clear" w:color="auto" w:fill="F2F2F2" w:themeFill="background1" w:themeFillShade="F2"/>
          </w:tcPr>
          <w:p w14:paraId="4B2D80F1" w14:textId="77777777" w:rsidR="00BA1F40" w:rsidRPr="00903BBD" w:rsidRDefault="00BA1F40" w:rsidP="00BA1F40">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2BB872F8" w14:textId="2256A19E" w:rsidR="00BA1F40" w:rsidRPr="00903BBD" w:rsidRDefault="00BA1F40" w:rsidP="00BA1F40">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2029-2031</w:t>
            </w:r>
          </w:p>
        </w:tc>
        <w:tc>
          <w:tcPr>
            <w:tcW w:w="2409" w:type="dxa"/>
            <w:shd w:val="clear" w:color="auto" w:fill="F2F2F2" w:themeFill="background1" w:themeFillShade="F2"/>
          </w:tcPr>
          <w:p w14:paraId="5E1F70A1" w14:textId="77777777" w:rsidR="00BA1F40" w:rsidRPr="00903BBD" w:rsidRDefault="00BA1F40" w:rsidP="00BA1F40">
            <w:pPr>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7730B6D6" w14:textId="77777777" w:rsidR="00BA1F40" w:rsidRPr="00903BBD" w:rsidRDefault="00BA1F40" w:rsidP="00BA1F40">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22E33498" w14:textId="77777777" w:rsidR="00BA1F40" w:rsidRPr="00903BBD" w:rsidRDefault="00BA1F40" w:rsidP="00BA1F40">
            <w:pPr>
              <w:spacing w:line="280" w:lineRule="atLeast"/>
              <w:jc w:val="both"/>
              <w:rPr>
                <w:rFonts w:asciiTheme="majorHAnsi" w:eastAsia="Arial" w:hAnsiTheme="majorHAnsi" w:cstheme="majorHAnsi"/>
                <w:sz w:val="18"/>
                <w:szCs w:val="18"/>
              </w:rPr>
            </w:pPr>
          </w:p>
        </w:tc>
      </w:tr>
      <w:tr w:rsidR="00BA1F40" w:rsidRPr="00903BBD" w14:paraId="1F0CA329" w14:textId="77777777" w:rsidTr="00C32698">
        <w:tc>
          <w:tcPr>
            <w:tcW w:w="1910" w:type="dxa"/>
            <w:shd w:val="clear" w:color="auto" w:fill="F2F2F2" w:themeFill="background1" w:themeFillShade="F2"/>
          </w:tcPr>
          <w:p w14:paraId="6EC6451C" w14:textId="77777777" w:rsidR="00BA1F40" w:rsidRPr="00903BBD" w:rsidRDefault="00BA1F40" w:rsidP="00BA1F40">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475631D8" w14:textId="42DC12F8" w:rsidR="00BA1F40" w:rsidRDefault="00BA1F40" w:rsidP="00BA1F40">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2032-2036</w:t>
            </w:r>
          </w:p>
        </w:tc>
        <w:tc>
          <w:tcPr>
            <w:tcW w:w="2409" w:type="dxa"/>
            <w:shd w:val="clear" w:color="auto" w:fill="F2F2F2" w:themeFill="background1" w:themeFillShade="F2"/>
          </w:tcPr>
          <w:p w14:paraId="50C2F56C" w14:textId="77777777" w:rsidR="00BA1F40" w:rsidRPr="00903BBD" w:rsidRDefault="00BA1F40" w:rsidP="00BA1F40">
            <w:pPr>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624E14C9" w14:textId="77777777" w:rsidR="00BA1F40" w:rsidRPr="00903BBD" w:rsidRDefault="00BA1F40" w:rsidP="00BA1F40">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68805A14" w14:textId="0CF84762" w:rsidR="00BA1F40" w:rsidRPr="00903BBD" w:rsidRDefault="00BA1F40" w:rsidP="00BA1F40">
            <w:pPr>
              <w:spacing w:line="280" w:lineRule="atLeast"/>
              <w:jc w:val="both"/>
              <w:rPr>
                <w:rFonts w:asciiTheme="majorHAnsi" w:eastAsia="Arial" w:hAnsiTheme="majorHAnsi" w:cstheme="majorHAnsi"/>
                <w:sz w:val="18"/>
                <w:szCs w:val="18"/>
              </w:rPr>
            </w:pPr>
          </w:p>
        </w:tc>
      </w:tr>
      <w:bookmarkEnd w:id="106"/>
    </w:tbl>
    <w:p w14:paraId="6D70612E" w14:textId="77777777" w:rsidR="00903BBD" w:rsidRPr="00903BBD" w:rsidRDefault="00903BBD" w:rsidP="00903BBD"/>
    <w:bookmarkEnd w:id="104"/>
    <w:p w14:paraId="5AC713D6" w14:textId="54F485CE" w:rsidR="00903BBD" w:rsidRPr="00903BBD" w:rsidRDefault="00903BBD" w:rsidP="00903BBD">
      <w:pPr>
        <w:pStyle w:val="Billedtekst"/>
        <w:keepNext/>
        <w:rPr>
          <w:rFonts w:ascii="Arial" w:eastAsia="Arial" w:hAnsi="Arial" w:cs="Times New Roman"/>
          <w:b/>
          <w:sz w:val="20"/>
        </w:rPr>
      </w:pPr>
      <w:r>
        <w:t>Tabel 9</w:t>
      </w:r>
      <w:r w:rsidR="00BA1F40">
        <w:t xml:space="preserve">b: </w:t>
      </w:r>
      <w:r w:rsidR="00BA1F40" w:rsidRPr="00BA1F40">
        <w:t>Nedadrettet fleksibilitetsbehov</w:t>
      </w:r>
    </w:p>
    <w:tbl>
      <w:tblPr>
        <w:tblStyle w:val="Tabel-Gitter2"/>
        <w:tblW w:w="9918" w:type="dxa"/>
        <w:tblLook w:val="04A0" w:firstRow="1" w:lastRow="0" w:firstColumn="1" w:lastColumn="0" w:noHBand="0" w:noVBand="1"/>
      </w:tblPr>
      <w:tblGrid>
        <w:gridCol w:w="1910"/>
        <w:gridCol w:w="1346"/>
        <w:gridCol w:w="2409"/>
        <w:gridCol w:w="2268"/>
        <w:gridCol w:w="1985"/>
      </w:tblGrid>
      <w:tr w:rsidR="00981DBF" w:rsidRPr="00981DBF" w14:paraId="5838AE78" w14:textId="77777777" w:rsidTr="00C32698">
        <w:tc>
          <w:tcPr>
            <w:tcW w:w="1910" w:type="dxa"/>
            <w:shd w:val="clear" w:color="auto" w:fill="0097A7"/>
            <w:vAlign w:val="center"/>
          </w:tcPr>
          <w:bookmarkEnd w:id="105"/>
          <w:p w14:paraId="2CF35CC8" w14:textId="77777777" w:rsidR="00981DBF" w:rsidRPr="00981DBF" w:rsidRDefault="00981DBF" w:rsidP="003C7D1F">
            <w:pPr>
              <w:rPr>
                <w:color w:val="FFFFFF" w:themeColor="background1"/>
                <w:sz w:val="20"/>
              </w:rPr>
            </w:pPr>
            <w:r w:rsidRPr="002566F7">
              <w:rPr>
                <w:color w:val="FFFFFF" w:themeColor="background1"/>
                <w:sz w:val="20"/>
                <w:szCs w:val="20"/>
              </w:rPr>
              <w:t>Spændingsniveau</w:t>
            </w:r>
          </w:p>
        </w:tc>
        <w:tc>
          <w:tcPr>
            <w:tcW w:w="1346" w:type="dxa"/>
            <w:shd w:val="clear" w:color="auto" w:fill="0097A7"/>
            <w:vAlign w:val="center"/>
          </w:tcPr>
          <w:p w14:paraId="0F3B38A7" w14:textId="77777777" w:rsidR="00981DBF" w:rsidRPr="00981DBF" w:rsidRDefault="00981DBF" w:rsidP="003C7D1F">
            <w:pPr>
              <w:rPr>
                <w:color w:val="FFFFFF" w:themeColor="background1"/>
                <w:sz w:val="20"/>
              </w:rPr>
            </w:pPr>
            <w:r w:rsidRPr="002566F7">
              <w:rPr>
                <w:color w:val="FFFFFF" w:themeColor="background1"/>
                <w:sz w:val="20"/>
                <w:szCs w:val="20"/>
              </w:rPr>
              <w:t>Tidshorisont</w:t>
            </w:r>
          </w:p>
        </w:tc>
        <w:tc>
          <w:tcPr>
            <w:tcW w:w="2409" w:type="dxa"/>
            <w:shd w:val="clear" w:color="auto" w:fill="0097A7"/>
            <w:vAlign w:val="center"/>
          </w:tcPr>
          <w:p w14:paraId="6DF929E5" w14:textId="09D601E9" w:rsidR="00981DBF" w:rsidRPr="00981DBF" w:rsidRDefault="00AE1FE0" w:rsidP="003C7D1F">
            <w:pPr>
              <w:rPr>
                <w:color w:val="FFFFFF" w:themeColor="background1"/>
                <w:sz w:val="20"/>
              </w:rPr>
            </w:pPr>
            <w:r w:rsidRPr="002566F7">
              <w:rPr>
                <w:color w:val="FFFFFF" w:themeColor="background1"/>
                <w:sz w:val="20"/>
                <w:szCs w:val="20"/>
              </w:rPr>
              <w:t xml:space="preserve">Fleksibilitetsbehov </w:t>
            </w:r>
            <w:r w:rsidR="00981DBF" w:rsidRPr="002566F7">
              <w:rPr>
                <w:color w:val="FFFFFF" w:themeColor="background1"/>
                <w:sz w:val="20"/>
                <w:szCs w:val="20"/>
              </w:rPr>
              <w:t>(MW</w:t>
            </w:r>
            <w:r w:rsidR="005C1E32">
              <w:rPr>
                <w:color w:val="FFFFFF" w:themeColor="background1"/>
                <w:sz w:val="20"/>
                <w:szCs w:val="20"/>
              </w:rPr>
              <w:t>h</w:t>
            </w:r>
            <w:r w:rsidR="00981DBF" w:rsidRPr="002566F7">
              <w:rPr>
                <w:color w:val="FFFFFF" w:themeColor="background1"/>
                <w:sz w:val="20"/>
                <w:szCs w:val="20"/>
              </w:rPr>
              <w:t>)</w:t>
            </w:r>
          </w:p>
        </w:tc>
        <w:tc>
          <w:tcPr>
            <w:tcW w:w="2268" w:type="dxa"/>
            <w:shd w:val="clear" w:color="auto" w:fill="0097A7"/>
            <w:vAlign w:val="center"/>
          </w:tcPr>
          <w:p w14:paraId="0AC91E1F" w14:textId="65D90C61" w:rsidR="00981DBF" w:rsidRPr="00981DBF" w:rsidRDefault="005C1E32" w:rsidP="003C7D1F">
            <w:pPr>
              <w:rPr>
                <w:color w:val="FFFFFF" w:themeColor="background1"/>
                <w:sz w:val="20"/>
              </w:rPr>
            </w:pPr>
            <w:r>
              <w:rPr>
                <w:color w:val="FFFFFF" w:themeColor="background1"/>
                <w:sz w:val="20"/>
                <w:szCs w:val="20"/>
              </w:rPr>
              <w:t>Fleksibilitetsbehov (MW</w:t>
            </w:r>
            <w:r w:rsidR="00981DBF" w:rsidRPr="002566F7">
              <w:rPr>
                <w:color w:val="FFFFFF" w:themeColor="background1"/>
                <w:sz w:val="20"/>
                <w:szCs w:val="20"/>
              </w:rPr>
              <w:t>)</w:t>
            </w:r>
          </w:p>
        </w:tc>
        <w:tc>
          <w:tcPr>
            <w:tcW w:w="1985" w:type="dxa"/>
            <w:shd w:val="clear" w:color="auto" w:fill="0097A7"/>
            <w:vAlign w:val="center"/>
          </w:tcPr>
          <w:p w14:paraId="60953C57" w14:textId="7A53135E" w:rsidR="00981DBF" w:rsidRPr="00981DBF" w:rsidRDefault="00413F8C" w:rsidP="003C7D1F">
            <w:pPr>
              <w:rPr>
                <w:color w:val="FFFFFF" w:themeColor="background1"/>
                <w:sz w:val="20"/>
              </w:rPr>
            </w:pPr>
            <w:r w:rsidRPr="002566F7">
              <w:rPr>
                <w:color w:val="FFFFFF" w:themeColor="background1"/>
                <w:sz w:val="20"/>
                <w:szCs w:val="20"/>
              </w:rPr>
              <w:t>Tidsperiode</w:t>
            </w:r>
            <w:r w:rsidR="00C32698">
              <w:rPr>
                <w:color w:val="FFFFFF" w:themeColor="background1"/>
                <w:sz w:val="20"/>
                <w:szCs w:val="20"/>
              </w:rPr>
              <w:t>(r)</w:t>
            </w:r>
            <w:r w:rsidRPr="002566F7">
              <w:rPr>
                <w:color w:val="FFFFFF" w:themeColor="background1"/>
                <w:sz w:val="20"/>
                <w:szCs w:val="20"/>
              </w:rPr>
              <w:t xml:space="preserve"> </w:t>
            </w:r>
            <w:r w:rsidR="00981DBF" w:rsidRPr="002566F7">
              <w:rPr>
                <w:color w:val="FFFFFF" w:themeColor="background1"/>
                <w:sz w:val="20"/>
                <w:szCs w:val="20"/>
              </w:rPr>
              <w:t>(max)</w:t>
            </w:r>
          </w:p>
        </w:tc>
      </w:tr>
      <w:tr w:rsidR="00981DBF" w:rsidRPr="00903BBD" w14:paraId="045B726A" w14:textId="77777777" w:rsidTr="00C32698">
        <w:tc>
          <w:tcPr>
            <w:tcW w:w="1910" w:type="dxa"/>
            <w:shd w:val="clear" w:color="auto" w:fill="D9D9D9" w:themeFill="background1" w:themeFillShade="D9"/>
          </w:tcPr>
          <w:p w14:paraId="118A1BC5" w14:textId="77777777" w:rsidR="00981DBF" w:rsidRPr="00903BBD" w:rsidRDefault="00981DBF" w:rsidP="003C7D1F">
            <w:pPr>
              <w:spacing w:line="280" w:lineRule="atLeast"/>
              <w:rPr>
                <w:rFonts w:asciiTheme="majorHAnsi" w:eastAsia="Arial" w:hAnsiTheme="majorHAnsi" w:cstheme="majorHAnsi"/>
                <w:i/>
                <w:sz w:val="18"/>
                <w:szCs w:val="18"/>
              </w:rPr>
            </w:pPr>
            <w:r w:rsidRPr="00903BBD">
              <w:rPr>
                <w:rFonts w:asciiTheme="majorHAnsi" w:eastAsia="Arial" w:hAnsiTheme="majorHAnsi" w:cstheme="majorHAnsi"/>
                <w:i/>
                <w:sz w:val="18"/>
                <w:szCs w:val="18"/>
              </w:rPr>
              <w:t>Højspænding</w:t>
            </w:r>
          </w:p>
        </w:tc>
        <w:tc>
          <w:tcPr>
            <w:tcW w:w="1346" w:type="dxa"/>
            <w:shd w:val="clear" w:color="auto" w:fill="D9D9D9" w:themeFill="background1" w:themeFillShade="D9"/>
          </w:tcPr>
          <w:p w14:paraId="7A5816CD" w14:textId="77777777" w:rsidR="00981DBF" w:rsidRPr="00903BBD" w:rsidRDefault="00981DBF" w:rsidP="003C7D1F">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2027-2028</w:t>
            </w:r>
          </w:p>
        </w:tc>
        <w:tc>
          <w:tcPr>
            <w:tcW w:w="2409" w:type="dxa"/>
            <w:shd w:val="clear" w:color="auto" w:fill="D9D9D9" w:themeFill="background1" w:themeFillShade="D9"/>
          </w:tcPr>
          <w:p w14:paraId="206FA631" w14:textId="77777777" w:rsidR="00981DBF" w:rsidRPr="00903BBD" w:rsidRDefault="00981DBF" w:rsidP="003C7D1F">
            <w:pPr>
              <w:spacing w:line="280" w:lineRule="atLeast"/>
              <w:rPr>
                <w:rFonts w:asciiTheme="majorHAnsi" w:eastAsia="Arial" w:hAnsiTheme="majorHAnsi" w:cstheme="majorHAnsi"/>
                <w:sz w:val="18"/>
                <w:szCs w:val="18"/>
              </w:rPr>
            </w:pPr>
          </w:p>
        </w:tc>
        <w:tc>
          <w:tcPr>
            <w:tcW w:w="2268" w:type="dxa"/>
            <w:shd w:val="clear" w:color="auto" w:fill="D9D9D9" w:themeFill="background1" w:themeFillShade="D9"/>
          </w:tcPr>
          <w:p w14:paraId="7647790B" w14:textId="77777777" w:rsidR="00981DBF" w:rsidRPr="00903BBD" w:rsidRDefault="00981DBF" w:rsidP="003C7D1F">
            <w:pPr>
              <w:spacing w:line="280" w:lineRule="atLeast"/>
              <w:rPr>
                <w:rFonts w:asciiTheme="majorHAnsi" w:eastAsia="Arial" w:hAnsiTheme="majorHAnsi" w:cstheme="majorHAnsi"/>
                <w:sz w:val="18"/>
                <w:szCs w:val="18"/>
              </w:rPr>
            </w:pPr>
          </w:p>
        </w:tc>
        <w:tc>
          <w:tcPr>
            <w:tcW w:w="1985" w:type="dxa"/>
            <w:shd w:val="clear" w:color="auto" w:fill="D9D9D9" w:themeFill="background1" w:themeFillShade="D9"/>
          </w:tcPr>
          <w:p w14:paraId="2EFB93A2" w14:textId="77777777" w:rsidR="00981DBF" w:rsidRPr="00903BBD" w:rsidRDefault="00981DBF" w:rsidP="003C7D1F">
            <w:pPr>
              <w:spacing w:line="280" w:lineRule="atLeast"/>
              <w:jc w:val="both"/>
              <w:rPr>
                <w:rFonts w:asciiTheme="majorHAnsi" w:eastAsia="Arial" w:hAnsiTheme="majorHAnsi" w:cstheme="majorHAnsi"/>
                <w:sz w:val="18"/>
                <w:szCs w:val="18"/>
              </w:rPr>
            </w:pPr>
          </w:p>
        </w:tc>
      </w:tr>
      <w:tr w:rsidR="00981DBF" w:rsidRPr="00903BBD" w14:paraId="76F2ECA9" w14:textId="77777777" w:rsidTr="00C32698">
        <w:tc>
          <w:tcPr>
            <w:tcW w:w="1910" w:type="dxa"/>
            <w:shd w:val="clear" w:color="auto" w:fill="F2F2F2" w:themeFill="background1" w:themeFillShade="F2"/>
          </w:tcPr>
          <w:p w14:paraId="434107B4" w14:textId="77777777" w:rsidR="00981DBF" w:rsidRPr="00903BBD" w:rsidRDefault="00981DBF" w:rsidP="003C7D1F">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30D14AE6" w14:textId="77777777" w:rsidR="00981DBF" w:rsidRPr="00903BBD" w:rsidRDefault="00981DBF" w:rsidP="003C7D1F">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2029-2031</w:t>
            </w:r>
          </w:p>
        </w:tc>
        <w:tc>
          <w:tcPr>
            <w:tcW w:w="2409" w:type="dxa"/>
            <w:shd w:val="clear" w:color="auto" w:fill="F2F2F2" w:themeFill="background1" w:themeFillShade="F2"/>
          </w:tcPr>
          <w:p w14:paraId="68333078" w14:textId="77777777" w:rsidR="00981DBF" w:rsidRPr="00903BBD" w:rsidRDefault="00981DBF" w:rsidP="003C7D1F">
            <w:pPr>
              <w:tabs>
                <w:tab w:val="center" w:pos="855"/>
              </w:tabs>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0ED76069" w14:textId="77777777" w:rsidR="00981DBF" w:rsidRPr="00903BBD" w:rsidRDefault="00981DBF" w:rsidP="003C7D1F">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779A5670" w14:textId="77777777" w:rsidR="00981DBF" w:rsidRPr="00903BBD" w:rsidRDefault="00981DBF" w:rsidP="003C7D1F">
            <w:pPr>
              <w:spacing w:line="280" w:lineRule="atLeast"/>
              <w:jc w:val="both"/>
              <w:rPr>
                <w:rFonts w:asciiTheme="majorHAnsi" w:eastAsia="Arial" w:hAnsiTheme="majorHAnsi" w:cstheme="majorHAnsi"/>
                <w:sz w:val="18"/>
                <w:szCs w:val="18"/>
              </w:rPr>
            </w:pPr>
          </w:p>
        </w:tc>
      </w:tr>
      <w:tr w:rsidR="00981DBF" w:rsidRPr="00903BBD" w14:paraId="0C4458BB" w14:textId="77777777" w:rsidTr="00C32698">
        <w:tc>
          <w:tcPr>
            <w:tcW w:w="1910" w:type="dxa"/>
            <w:shd w:val="clear" w:color="auto" w:fill="F2F2F2" w:themeFill="background1" w:themeFillShade="F2"/>
          </w:tcPr>
          <w:p w14:paraId="606E17D6" w14:textId="77777777" w:rsidR="00981DBF" w:rsidRPr="00903BBD" w:rsidRDefault="00981DBF" w:rsidP="003C7D1F">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7A95641A" w14:textId="77777777" w:rsidR="00981DBF" w:rsidRPr="00903BBD" w:rsidRDefault="00981DBF" w:rsidP="003C7D1F">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2032-2036</w:t>
            </w:r>
          </w:p>
        </w:tc>
        <w:tc>
          <w:tcPr>
            <w:tcW w:w="2409" w:type="dxa"/>
            <w:shd w:val="clear" w:color="auto" w:fill="F2F2F2" w:themeFill="background1" w:themeFillShade="F2"/>
          </w:tcPr>
          <w:p w14:paraId="502E20D8" w14:textId="77777777" w:rsidR="00981DBF" w:rsidRPr="00903BBD" w:rsidRDefault="00981DBF" w:rsidP="003C7D1F">
            <w:pPr>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14AEF1C9" w14:textId="77777777" w:rsidR="00981DBF" w:rsidRPr="00903BBD" w:rsidRDefault="00981DBF" w:rsidP="003C7D1F">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167E7467" w14:textId="77777777" w:rsidR="00981DBF" w:rsidRPr="00903BBD" w:rsidRDefault="00981DBF" w:rsidP="003C7D1F">
            <w:pPr>
              <w:spacing w:line="280" w:lineRule="atLeast"/>
              <w:jc w:val="both"/>
              <w:rPr>
                <w:rFonts w:asciiTheme="majorHAnsi" w:eastAsia="Arial" w:hAnsiTheme="majorHAnsi" w:cstheme="majorHAnsi"/>
                <w:sz w:val="18"/>
                <w:szCs w:val="18"/>
              </w:rPr>
            </w:pPr>
          </w:p>
        </w:tc>
      </w:tr>
      <w:tr w:rsidR="00981DBF" w:rsidRPr="00903BBD" w14:paraId="165BA95F" w14:textId="77777777" w:rsidTr="00C32698">
        <w:tc>
          <w:tcPr>
            <w:tcW w:w="1910" w:type="dxa"/>
            <w:shd w:val="clear" w:color="auto" w:fill="D9D9D9" w:themeFill="background1" w:themeFillShade="D9"/>
          </w:tcPr>
          <w:p w14:paraId="350CB216" w14:textId="77777777" w:rsidR="00981DBF" w:rsidRPr="00903BBD" w:rsidRDefault="00981DBF" w:rsidP="003C7D1F">
            <w:pPr>
              <w:spacing w:line="280" w:lineRule="atLeast"/>
              <w:rPr>
                <w:rFonts w:asciiTheme="majorHAnsi" w:eastAsia="Arial" w:hAnsiTheme="majorHAnsi" w:cstheme="majorHAnsi"/>
                <w:i/>
                <w:sz w:val="18"/>
                <w:szCs w:val="18"/>
              </w:rPr>
            </w:pPr>
            <w:r w:rsidRPr="00903BBD">
              <w:rPr>
                <w:rFonts w:asciiTheme="majorHAnsi" w:eastAsia="Arial" w:hAnsiTheme="majorHAnsi" w:cstheme="majorHAnsi"/>
                <w:i/>
                <w:sz w:val="18"/>
                <w:szCs w:val="18"/>
              </w:rPr>
              <w:t>Mellemspænding</w:t>
            </w:r>
          </w:p>
        </w:tc>
        <w:tc>
          <w:tcPr>
            <w:tcW w:w="1346" w:type="dxa"/>
            <w:shd w:val="clear" w:color="auto" w:fill="D9D9D9" w:themeFill="background1" w:themeFillShade="D9"/>
          </w:tcPr>
          <w:p w14:paraId="4318B9A7" w14:textId="77777777" w:rsidR="00981DBF" w:rsidRPr="00903BBD" w:rsidRDefault="00981DBF" w:rsidP="003C7D1F">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2027-2028</w:t>
            </w:r>
          </w:p>
        </w:tc>
        <w:tc>
          <w:tcPr>
            <w:tcW w:w="2409" w:type="dxa"/>
            <w:shd w:val="clear" w:color="auto" w:fill="D9D9D9" w:themeFill="background1" w:themeFillShade="D9"/>
          </w:tcPr>
          <w:p w14:paraId="26971655" w14:textId="77777777" w:rsidR="00981DBF" w:rsidRPr="00903BBD" w:rsidRDefault="00981DBF" w:rsidP="003C7D1F">
            <w:pPr>
              <w:spacing w:line="280" w:lineRule="atLeast"/>
              <w:rPr>
                <w:rFonts w:asciiTheme="majorHAnsi" w:eastAsia="Arial" w:hAnsiTheme="majorHAnsi" w:cstheme="majorHAnsi"/>
                <w:sz w:val="18"/>
                <w:szCs w:val="18"/>
              </w:rPr>
            </w:pPr>
          </w:p>
        </w:tc>
        <w:tc>
          <w:tcPr>
            <w:tcW w:w="2268" w:type="dxa"/>
            <w:shd w:val="clear" w:color="auto" w:fill="D9D9D9" w:themeFill="background1" w:themeFillShade="D9"/>
          </w:tcPr>
          <w:p w14:paraId="0D408C7B" w14:textId="77777777" w:rsidR="00981DBF" w:rsidRPr="00903BBD" w:rsidRDefault="00981DBF" w:rsidP="003C7D1F">
            <w:pPr>
              <w:spacing w:line="280" w:lineRule="atLeast"/>
              <w:rPr>
                <w:rFonts w:asciiTheme="majorHAnsi" w:eastAsia="Arial" w:hAnsiTheme="majorHAnsi" w:cstheme="majorHAnsi"/>
                <w:sz w:val="18"/>
                <w:szCs w:val="18"/>
              </w:rPr>
            </w:pPr>
          </w:p>
        </w:tc>
        <w:tc>
          <w:tcPr>
            <w:tcW w:w="1985" w:type="dxa"/>
            <w:shd w:val="clear" w:color="auto" w:fill="D9D9D9" w:themeFill="background1" w:themeFillShade="D9"/>
          </w:tcPr>
          <w:p w14:paraId="0059F6BF" w14:textId="77777777" w:rsidR="00981DBF" w:rsidRPr="00903BBD" w:rsidRDefault="00981DBF" w:rsidP="003C7D1F">
            <w:pPr>
              <w:spacing w:line="280" w:lineRule="atLeast"/>
              <w:jc w:val="both"/>
              <w:rPr>
                <w:rFonts w:asciiTheme="majorHAnsi" w:eastAsia="Arial" w:hAnsiTheme="majorHAnsi" w:cstheme="majorHAnsi"/>
                <w:sz w:val="18"/>
                <w:szCs w:val="18"/>
              </w:rPr>
            </w:pPr>
          </w:p>
        </w:tc>
      </w:tr>
      <w:tr w:rsidR="00981DBF" w:rsidRPr="00903BBD" w14:paraId="1CFD3371" w14:textId="77777777" w:rsidTr="00C32698">
        <w:tc>
          <w:tcPr>
            <w:tcW w:w="1910" w:type="dxa"/>
            <w:shd w:val="clear" w:color="auto" w:fill="F2F2F2" w:themeFill="background1" w:themeFillShade="F2"/>
          </w:tcPr>
          <w:p w14:paraId="557D6CE4" w14:textId="77777777" w:rsidR="00981DBF" w:rsidRPr="00903BBD" w:rsidRDefault="00981DBF" w:rsidP="003C7D1F">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47C744B2" w14:textId="77777777" w:rsidR="00981DBF" w:rsidRPr="00903BBD" w:rsidRDefault="00981DBF" w:rsidP="003C7D1F">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2029-2031</w:t>
            </w:r>
          </w:p>
        </w:tc>
        <w:tc>
          <w:tcPr>
            <w:tcW w:w="2409" w:type="dxa"/>
            <w:shd w:val="clear" w:color="auto" w:fill="F2F2F2" w:themeFill="background1" w:themeFillShade="F2"/>
          </w:tcPr>
          <w:p w14:paraId="42A332DC" w14:textId="77777777" w:rsidR="00981DBF" w:rsidRPr="00903BBD" w:rsidRDefault="00981DBF" w:rsidP="003C7D1F">
            <w:pPr>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09E305BB" w14:textId="77777777" w:rsidR="00981DBF" w:rsidRPr="00903BBD" w:rsidRDefault="00981DBF" w:rsidP="003C7D1F">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655F884F" w14:textId="77777777" w:rsidR="00981DBF" w:rsidRPr="00903BBD" w:rsidRDefault="00981DBF" w:rsidP="003C7D1F">
            <w:pPr>
              <w:spacing w:line="280" w:lineRule="atLeast"/>
              <w:jc w:val="both"/>
              <w:rPr>
                <w:rFonts w:asciiTheme="majorHAnsi" w:eastAsia="Arial" w:hAnsiTheme="majorHAnsi" w:cstheme="majorHAnsi"/>
                <w:sz w:val="18"/>
                <w:szCs w:val="18"/>
              </w:rPr>
            </w:pPr>
          </w:p>
        </w:tc>
      </w:tr>
      <w:tr w:rsidR="00981DBF" w:rsidRPr="00903BBD" w14:paraId="764BC4E9" w14:textId="77777777" w:rsidTr="00C32698">
        <w:tc>
          <w:tcPr>
            <w:tcW w:w="1910" w:type="dxa"/>
            <w:shd w:val="clear" w:color="auto" w:fill="F2F2F2" w:themeFill="background1" w:themeFillShade="F2"/>
          </w:tcPr>
          <w:p w14:paraId="38AB2961" w14:textId="77777777" w:rsidR="00981DBF" w:rsidRPr="00903BBD" w:rsidRDefault="00981DBF" w:rsidP="003C7D1F">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195F31FA" w14:textId="77777777" w:rsidR="00981DBF" w:rsidRPr="00903BBD" w:rsidRDefault="00981DBF" w:rsidP="003C7D1F">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2032-2036</w:t>
            </w:r>
          </w:p>
        </w:tc>
        <w:tc>
          <w:tcPr>
            <w:tcW w:w="2409" w:type="dxa"/>
            <w:shd w:val="clear" w:color="auto" w:fill="F2F2F2" w:themeFill="background1" w:themeFillShade="F2"/>
          </w:tcPr>
          <w:p w14:paraId="740CFF16" w14:textId="77777777" w:rsidR="00981DBF" w:rsidRPr="00903BBD" w:rsidRDefault="00981DBF" w:rsidP="003C7D1F">
            <w:pPr>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31A2E2D5" w14:textId="77777777" w:rsidR="00981DBF" w:rsidRPr="00903BBD" w:rsidRDefault="00981DBF" w:rsidP="003C7D1F">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50E4D853" w14:textId="77777777" w:rsidR="00981DBF" w:rsidRPr="00903BBD" w:rsidRDefault="00981DBF" w:rsidP="003C7D1F">
            <w:pPr>
              <w:spacing w:line="280" w:lineRule="atLeast"/>
              <w:jc w:val="both"/>
              <w:rPr>
                <w:rFonts w:asciiTheme="majorHAnsi" w:eastAsia="Arial" w:hAnsiTheme="majorHAnsi" w:cstheme="majorHAnsi"/>
                <w:sz w:val="18"/>
                <w:szCs w:val="18"/>
              </w:rPr>
            </w:pPr>
          </w:p>
        </w:tc>
      </w:tr>
      <w:tr w:rsidR="00981DBF" w:rsidRPr="00903BBD" w14:paraId="3E977772" w14:textId="77777777" w:rsidTr="00C32698">
        <w:tc>
          <w:tcPr>
            <w:tcW w:w="1910" w:type="dxa"/>
            <w:shd w:val="clear" w:color="auto" w:fill="D9D9D9" w:themeFill="background1" w:themeFillShade="D9"/>
          </w:tcPr>
          <w:p w14:paraId="53CE19E7" w14:textId="77777777" w:rsidR="00981DBF" w:rsidRPr="00903BBD" w:rsidRDefault="00981DBF" w:rsidP="003C7D1F">
            <w:pPr>
              <w:spacing w:line="280" w:lineRule="atLeast"/>
              <w:rPr>
                <w:rFonts w:asciiTheme="majorHAnsi" w:eastAsia="Arial" w:hAnsiTheme="majorHAnsi" w:cstheme="majorHAnsi"/>
                <w:i/>
                <w:sz w:val="18"/>
                <w:szCs w:val="18"/>
              </w:rPr>
            </w:pPr>
            <w:r w:rsidRPr="00903BBD">
              <w:rPr>
                <w:rFonts w:asciiTheme="majorHAnsi" w:eastAsia="Arial" w:hAnsiTheme="majorHAnsi" w:cstheme="majorHAnsi"/>
                <w:i/>
                <w:sz w:val="18"/>
                <w:szCs w:val="18"/>
              </w:rPr>
              <w:t>Lavspænding</w:t>
            </w:r>
          </w:p>
        </w:tc>
        <w:tc>
          <w:tcPr>
            <w:tcW w:w="1346" w:type="dxa"/>
            <w:shd w:val="clear" w:color="auto" w:fill="D9D9D9" w:themeFill="background1" w:themeFillShade="D9"/>
          </w:tcPr>
          <w:p w14:paraId="24C4851E" w14:textId="77777777" w:rsidR="00981DBF" w:rsidRPr="00903BBD" w:rsidRDefault="00981DBF" w:rsidP="003C7D1F">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2027-2028</w:t>
            </w:r>
          </w:p>
        </w:tc>
        <w:tc>
          <w:tcPr>
            <w:tcW w:w="2409" w:type="dxa"/>
            <w:shd w:val="clear" w:color="auto" w:fill="D9D9D9" w:themeFill="background1" w:themeFillShade="D9"/>
          </w:tcPr>
          <w:p w14:paraId="22338D57" w14:textId="77777777" w:rsidR="00981DBF" w:rsidRPr="00903BBD" w:rsidRDefault="00981DBF" w:rsidP="003C7D1F">
            <w:pPr>
              <w:spacing w:line="280" w:lineRule="atLeast"/>
              <w:rPr>
                <w:rFonts w:asciiTheme="majorHAnsi" w:eastAsia="Arial" w:hAnsiTheme="majorHAnsi" w:cstheme="majorHAnsi"/>
                <w:sz w:val="18"/>
                <w:szCs w:val="18"/>
              </w:rPr>
            </w:pPr>
          </w:p>
        </w:tc>
        <w:tc>
          <w:tcPr>
            <w:tcW w:w="2268" w:type="dxa"/>
            <w:shd w:val="clear" w:color="auto" w:fill="D9D9D9" w:themeFill="background1" w:themeFillShade="D9"/>
          </w:tcPr>
          <w:p w14:paraId="2EC21A59" w14:textId="77777777" w:rsidR="00981DBF" w:rsidRPr="00903BBD" w:rsidRDefault="00981DBF" w:rsidP="003C7D1F">
            <w:pPr>
              <w:spacing w:line="280" w:lineRule="atLeast"/>
              <w:rPr>
                <w:rFonts w:asciiTheme="majorHAnsi" w:eastAsia="Arial" w:hAnsiTheme="majorHAnsi" w:cstheme="majorHAnsi"/>
                <w:sz w:val="18"/>
                <w:szCs w:val="18"/>
              </w:rPr>
            </w:pPr>
          </w:p>
        </w:tc>
        <w:tc>
          <w:tcPr>
            <w:tcW w:w="1985" w:type="dxa"/>
            <w:shd w:val="clear" w:color="auto" w:fill="D9D9D9" w:themeFill="background1" w:themeFillShade="D9"/>
          </w:tcPr>
          <w:p w14:paraId="677996B4" w14:textId="77777777" w:rsidR="00981DBF" w:rsidRPr="00903BBD" w:rsidRDefault="00981DBF" w:rsidP="003C7D1F">
            <w:pPr>
              <w:spacing w:line="280" w:lineRule="atLeast"/>
              <w:jc w:val="both"/>
              <w:rPr>
                <w:rFonts w:asciiTheme="majorHAnsi" w:eastAsia="Arial" w:hAnsiTheme="majorHAnsi" w:cstheme="majorHAnsi"/>
                <w:sz w:val="18"/>
                <w:szCs w:val="18"/>
              </w:rPr>
            </w:pPr>
          </w:p>
        </w:tc>
      </w:tr>
      <w:tr w:rsidR="00981DBF" w:rsidRPr="00903BBD" w14:paraId="2597B5C8" w14:textId="77777777" w:rsidTr="00C32698">
        <w:tc>
          <w:tcPr>
            <w:tcW w:w="1910" w:type="dxa"/>
            <w:shd w:val="clear" w:color="auto" w:fill="F2F2F2" w:themeFill="background1" w:themeFillShade="F2"/>
          </w:tcPr>
          <w:p w14:paraId="53CE1426" w14:textId="77777777" w:rsidR="00981DBF" w:rsidRPr="00903BBD" w:rsidRDefault="00981DBF" w:rsidP="003C7D1F">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23E7D770" w14:textId="77777777" w:rsidR="00981DBF" w:rsidRPr="00903BBD" w:rsidRDefault="00981DBF" w:rsidP="003C7D1F">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2029-2031</w:t>
            </w:r>
          </w:p>
        </w:tc>
        <w:tc>
          <w:tcPr>
            <w:tcW w:w="2409" w:type="dxa"/>
            <w:shd w:val="clear" w:color="auto" w:fill="F2F2F2" w:themeFill="background1" w:themeFillShade="F2"/>
          </w:tcPr>
          <w:p w14:paraId="1040B12B" w14:textId="77777777" w:rsidR="00981DBF" w:rsidRPr="00903BBD" w:rsidRDefault="00981DBF" w:rsidP="003C7D1F">
            <w:pPr>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1CD96B0E" w14:textId="77777777" w:rsidR="00981DBF" w:rsidRPr="00903BBD" w:rsidRDefault="00981DBF" w:rsidP="003C7D1F">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5BECC6E9" w14:textId="77777777" w:rsidR="00981DBF" w:rsidRPr="00903BBD" w:rsidRDefault="00981DBF" w:rsidP="003C7D1F">
            <w:pPr>
              <w:spacing w:line="280" w:lineRule="atLeast"/>
              <w:jc w:val="both"/>
              <w:rPr>
                <w:rFonts w:asciiTheme="majorHAnsi" w:eastAsia="Arial" w:hAnsiTheme="majorHAnsi" w:cstheme="majorHAnsi"/>
                <w:sz w:val="18"/>
                <w:szCs w:val="18"/>
              </w:rPr>
            </w:pPr>
          </w:p>
        </w:tc>
      </w:tr>
      <w:tr w:rsidR="00981DBF" w:rsidRPr="00903BBD" w14:paraId="4AA53D27" w14:textId="77777777" w:rsidTr="00C32698">
        <w:tc>
          <w:tcPr>
            <w:tcW w:w="1910" w:type="dxa"/>
            <w:shd w:val="clear" w:color="auto" w:fill="F2F2F2" w:themeFill="background1" w:themeFillShade="F2"/>
          </w:tcPr>
          <w:p w14:paraId="48258B07" w14:textId="77777777" w:rsidR="00981DBF" w:rsidRPr="00903BBD" w:rsidRDefault="00981DBF" w:rsidP="003C7D1F">
            <w:pPr>
              <w:spacing w:line="280" w:lineRule="atLeast"/>
              <w:rPr>
                <w:rFonts w:asciiTheme="majorHAnsi" w:eastAsia="Arial" w:hAnsiTheme="majorHAnsi" w:cstheme="majorHAnsi"/>
                <w:i/>
                <w:sz w:val="18"/>
                <w:szCs w:val="18"/>
              </w:rPr>
            </w:pPr>
          </w:p>
        </w:tc>
        <w:tc>
          <w:tcPr>
            <w:tcW w:w="1346" w:type="dxa"/>
            <w:shd w:val="clear" w:color="auto" w:fill="F2F2F2" w:themeFill="background1" w:themeFillShade="F2"/>
          </w:tcPr>
          <w:p w14:paraId="63536F6C" w14:textId="77777777" w:rsidR="00981DBF" w:rsidRDefault="00981DBF" w:rsidP="003C7D1F">
            <w:pPr>
              <w:spacing w:line="280" w:lineRule="atLeast"/>
              <w:rPr>
                <w:rFonts w:asciiTheme="majorHAnsi" w:eastAsia="Arial" w:hAnsiTheme="majorHAnsi" w:cstheme="majorHAnsi"/>
                <w:sz w:val="18"/>
                <w:szCs w:val="18"/>
              </w:rPr>
            </w:pPr>
            <w:r>
              <w:rPr>
                <w:rFonts w:asciiTheme="majorHAnsi" w:eastAsia="Arial" w:hAnsiTheme="majorHAnsi" w:cstheme="majorHAnsi"/>
                <w:sz w:val="18"/>
                <w:szCs w:val="18"/>
              </w:rPr>
              <w:t>2032-2036</w:t>
            </w:r>
          </w:p>
        </w:tc>
        <w:tc>
          <w:tcPr>
            <w:tcW w:w="2409" w:type="dxa"/>
            <w:shd w:val="clear" w:color="auto" w:fill="F2F2F2" w:themeFill="background1" w:themeFillShade="F2"/>
          </w:tcPr>
          <w:p w14:paraId="12E660F2" w14:textId="77777777" w:rsidR="00981DBF" w:rsidRPr="00903BBD" w:rsidRDefault="00981DBF" w:rsidP="003C7D1F">
            <w:pPr>
              <w:spacing w:line="280" w:lineRule="atLeast"/>
              <w:rPr>
                <w:rFonts w:asciiTheme="majorHAnsi" w:eastAsia="Arial" w:hAnsiTheme="majorHAnsi" w:cstheme="majorHAnsi"/>
                <w:sz w:val="18"/>
                <w:szCs w:val="18"/>
              </w:rPr>
            </w:pPr>
          </w:p>
        </w:tc>
        <w:tc>
          <w:tcPr>
            <w:tcW w:w="2268" w:type="dxa"/>
            <w:shd w:val="clear" w:color="auto" w:fill="F2F2F2" w:themeFill="background1" w:themeFillShade="F2"/>
          </w:tcPr>
          <w:p w14:paraId="2B21EE2B" w14:textId="77777777" w:rsidR="00981DBF" w:rsidRPr="00903BBD" w:rsidRDefault="00981DBF" w:rsidP="003C7D1F">
            <w:pPr>
              <w:spacing w:line="280" w:lineRule="atLeast"/>
              <w:rPr>
                <w:rFonts w:asciiTheme="majorHAnsi" w:eastAsia="Arial" w:hAnsiTheme="majorHAnsi" w:cstheme="majorHAnsi"/>
                <w:sz w:val="18"/>
                <w:szCs w:val="18"/>
              </w:rPr>
            </w:pPr>
          </w:p>
        </w:tc>
        <w:tc>
          <w:tcPr>
            <w:tcW w:w="1985" w:type="dxa"/>
            <w:shd w:val="clear" w:color="auto" w:fill="F2F2F2" w:themeFill="background1" w:themeFillShade="F2"/>
          </w:tcPr>
          <w:p w14:paraId="4FBAC1AF" w14:textId="5451B4D6" w:rsidR="00981DBF" w:rsidRPr="00903BBD" w:rsidRDefault="00981DBF" w:rsidP="003C7D1F">
            <w:pPr>
              <w:spacing w:line="280" w:lineRule="atLeast"/>
              <w:jc w:val="both"/>
              <w:rPr>
                <w:rFonts w:asciiTheme="majorHAnsi" w:eastAsia="Arial" w:hAnsiTheme="majorHAnsi" w:cstheme="majorHAnsi"/>
                <w:sz w:val="18"/>
                <w:szCs w:val="18"/>
              </w:rPr>
            </w:pPr>
          </w:p>
        </w:tc>
      </w:tr>
    </w:tbl>
    <w:p w14:paraId="0ED3E22F" w14:textId="02E648A6" w:rsidR="000800B2" w:rsidRPr="00603046" w:rsidRDefault="00603046" w:rsidP="00603046">
      <w:pPr>
        <w:pStyle w:val="Overskrift1"/>
      </w:pPr>
      <w:bookmarkStart w:id="107" w:name="_Toc151457303"/>
      <w:bookmarkStart w:id="108" w:name="_Toc151462377"/>
      <w:bookmarkStart w:id="109" w:name="_Toc151468661"/>
      <w:bookmarkStart w:id="110" w:name="_Toc63951142"/>
      <w:bookmarkStart w:id="111" w:name="_Toc74316026"/>
      <w:bookmarkEnd w:id="102"/>
      <w:bookmarkEnd w:id="103"/>
      <w:r w:rsidRPr="00603046">
        <w:lastRenderedPageBreak/>
        <w:t xml:space="preserve"> </w:t>
      </w:r>
      <w:bookmarkStart w:id="112" w:name="_Toc216344009"/>
      <w:r w:rsidRPr="00603046">
        <w:t>R</w:t>
      </w:r>
      <w:r w:rsidR="000800B2" w:rsidRPr="00603046">
        <w:t>edegørelse for resultaterne af høringsprocessen</w:t>
      </w:r>
      <w:bookmarkEnd w:id="107"/>
      <w:bookmarkEnd w:id="108"/>
      <w:bookmarkEnd w:id="109"/>
      <w:bookmarkEnd w:id="112"/>
    </w:p>
    <w:p w14:paraId="7198E955" w14:textId="77777777" w:rsidR="000800B2" w:rsidRDefault="000800B2" w:rsidP="000800B2">
      <w:r w:rsidRPr="00CE4E96">
        <w:rPr>
          <w:highlight w:val="lightGray"/>
        </w:rPr>
        <w:t>[Indsæt redegørelse]</w:t>
      </w:r>
    </w:p>
    <w:p w14:paraId="123C4DEE" w14:textId="77777777" w:rsidR="0ED8FB15" w:rsidRDefault="0ED8FB15" w:rsidP="002159D3">
      <w:pPr>
        <w:spacing w:line="360" w:lineRule="auto"/>
        <w:rPr>
          <w:rFonts w:ascii="Arial" w:eastAsiaTheme="minorEastAsia" w:hAnsi="Arial" w:cs="Arial"/>
          <w:sz w:val="18"/>
          <w:szCs w:val="18"/>
        </w:rPr>
      </w:pPr>
      <w:bookmarkStart w:id="113" w:name="_Toc74316484"/>
      <w:bookmarkStart w:id="114" w:name="_Toc74325997"/>
      <w:bookmarkStart w:id="115" w:name="_Toc74326672"/>
      <w:bookmarkStart w:id="116" w:name="_Toc74316485"/>
      <w:bookmarkStart w:id="117" w:name="_Toc74325998"/>
      <w:bookmarkStart w:id="118" w:name="_Toc74326673"/>
      <w:bookmarkEnd w:id="110"/>
      <w:bookmarkEnd w:id="111"/>
      <w:bookmarkEnd w:id="113"/>
      <w:bookmarkEnd w:id="114"/>
      <w:bookmarkEnd w:id="115"/>
      <w:bookmarkEnd w:id="116"/>
      <w:bookmarkEnd w:id="117"/>
      <w:bookmarkEnd w:id="118"/>
    </w:p>
    <w:p w14:paraId="3650140C" w14:textId="77777777" w:rsidR="00062666" w:rsidRDefault="00062666" w:rsidP="002159D3">
      <w:pPr>
        <w:spacing w:line="360" w:lineRule="auto"/>
        <w:rPr>
          <w:rFonts w:ascii="Arial" w:eastAsiaTheme="minorEastAsia" w:hAnsi="Arial" w:cs="Arial"/>
          <w:sz w:val="18"/>
          <w:szCs w:val="18"/>
        </w:rPr>
      </w:pPr>
    </w:p>
    <w:p w14:paraId="2DC4E8D6" w14:textId="77777777" w:rsidR="00062666" w:rsidRDefault="00062666" w:rsidP="002159D3">
      <w:pPr>
        <w:spacing w:line="360" w:lineRule="auto"/>
        <w:rPr>
          <w:rFonts w:ascii="Arial" w:eastAsiaTheme="minorEastAsia" w:hAnsi="Arial" w:cs="Arial"/>
          <w:sz w:val="18"/>
          <w:szCs w:val="18"/>
        </w:rPr>
      </w:pPr>
    </w:p>
    <w:p w14:paraId="784B8FD5" w14:textId="77777777" w:rsidR="00062666" w:rsidRDefault="00062666" w:rsidP="002159D3">
      <w:pPr>
        <w:spacing w:line="360" w:lineRule="auto"/>
        <w:rPr>
          <w:rFonts w:ascii="Arial" w:eastAsiaTheme="minorEastAsia" w:hAnsi="Arial" w:cs="Arial"/>
          <w:sz w:val="18"/>
          <w:szCs w:val="18"/>
        </w:rPr>
      </w:pPr>
    </w:p>
    <w:p w14:paraId="298CA7FC" w14:textId="77777777" w:rsidR="00062666" w:rsidRDefault="00062666" w:rsidP="002159D3">
      <w:pPr>
        <w:spacing w:line="360" w:lineRule="auto"/>
        <w:rPr>
          <w:rFonts w:ascii="Arial" w:eastAsiaTheme="minorEastAsia" w:hAnsi="Arial" w:cs="Arial"/>
          <w:sz w:val="18"/>
          <w:szCs w:val="18"/>
        </w:rPr>
      </w:pPr>
    </w:p>
    <w:p w14:paraId="6206BE62" w14:textId="77777777" w:rsidR="00062666" w:rsidRDefault="00062666" w:rsidP="002159D3">
      <w:pPr>
        <w:spacing w:line="360" w:lineRule="auto"/>
        <w:rPr>
          <w:rFonts w:ascii="Arial" w:eastAsiaTheme="minorEastAsia" w:hAnsi="Arial" w:cs="Arial"/>
          <w:sz w:val="18"/>
          <w:szCs w:val="18"/>
        </w:rPr>
      </w:pPr>
    </w:p>
    <w:p w14:paraId="6EEBDB87" w14:textId="77777777" w:rsidR="00062666" w:rsidRDefault="00062666" w:rsidP="002159D3">
      <w:pPr>
        <w:spacing w:line="360" w:lineRule="auto"/>
        <w:rPr>
          <w:rFonts w:ascii="Arial" w:eastAsiaTheme="minorEastAsia" w:hAnsi="Arial" w:cs="Arial"/>
          <w:sz w:val="18"/>
          <w:szCs w:val="18"/>
        </w:rPr>
      </w:pPr>
    </w:p>
    <w:p w14:paraId="39D16078" w14:textId="77777777" w:rsidR="00062666" w:rsidRDefault="00062666" w:rsidP="002159D3">
      <w:pPr>
        <w:spacing w:line="360" w:lineRule="auto"/>
        <w:rPr>
          <w:rFonts w:ascii="Arial" w:eastAsiaTheme="minorEastAsia" w:hAnsi="Arial" w:cs="Arial"/>
          <w:sz w:val="18"/>
          <w:szCs w:val="18"/>
        </w:rPr>
      </w:pPr>
    </w:p>
    <w:p w14:paraId="670A19C1" w14:textId="77777777" w:rsidR="00062666" w:rsidRDefault="00062666" w:rsidP="002159D3">
      <w:pPr>
        <w:spacing w:line="360" w:lineRule="auto"/>
        <w:rPr>
          <w:rFonts w:ascii="Arial" w:eastAsiaTheme="minorEastAsia" w:hAnsi="Arial" w:cs="Arial"/>
          <w:sz w:val="18"/>
          <w:szCs w:val="18"/>
        </w:rPr>
      </w:pPr>
    </w:p>
    <w:p w14:paraId="5E03EEE8" w14:textId="77777777" w:rsidR="00062666" w:rsidRDefault="00062666" w:rsidP="002159D3">
      <w:pPr>
        <w:spacing w:line="360" w:lineRule="auto"/>
        <w:rPr>
          <w:rFonts w:ascii="Arial" w:eastAsiaTheme="minorEastAsia" w:hAnsi="Arial" w:cs="Arial"/>
          <w:sz w:val="18"/>
          <w:szCs w:val="18"/>
        </w:rPr>
      </w:pPr>
    </w:p>
    <w:p w14:paraId="55143636" w14:textId="77777777" w:rsidR="00062666" w:rsidRDefault="00062666" w:rsidP="002159D3">
      <w:pPr>
        <w:spacing w:line="360" w:lineRule="auto"/>
        <w:rPr>
          <w:rFonts w:ascii="Arial" w:eastAsiaTheme="minorEastAsia" w:hAnsi="Arial" w:cs="Arial"/>
          <w:sz w:val="18"/>
          <w:szCs w:val="18"/>
        </w:rPr>
      </w:pPr>
    </w:p>
    <w:p w14:paraId="7FE5C0CA" w14:textId="77777777" w:rsidR="00062666" w:rsidRDefault="00062666" w:rsidP="002159D3">
      <w:pPr>
        <w:spacing w:line="360" w:lineRule="auto"/>
        <w:rPr>
          <w:rFonts w:ascii="Arial" w:eastAsiaTheme="minorEastAsia" w:hAnsi="Arial" w:cs="Arial"/>
          <w:sz w:val="18"/>
          <w:szCs w:val="18"/>
        </w:rPr>
      </w:pPr>
    </w:p>
    <w:p w14:paraId="1BE366CE" w14:textId="77777777" w:rsidR="00062666" w:rsidRDefault="00062666" w:rsidP="002159D3">
      <w:pPr>
        <w:spacing w:line="360" w:lineRule="auto"/>
        <w:rPr>
          <w:rFonts w:ascii="Arial" w:eastAsiaTheme="minorEastAsia" w:hAnsi="Arial" w:cs="Arial"/>
          <w:sz w:val="18"/>
          <w:szCs w:val="18"/>
        </w:rPr>
      </w:pPr>
    </w:p>
    <w:p w14:paraId="52400D5F" w14:textId="77777777" w:rsidR="00062666" w:rsidRDefault="00062666" w:rsidP="002159D3">
      <w:pPr>
        <w:spacing w:line="360" w:lineRule="auto"/>
        <w:rPr>
          <w:rFonts w:ascii="Arial" w:eastAsiaTheme="minorEastAsia" w:hAnsi="Arial" w:cs="Arial"/>
          <w:sz w:val="18"/>
          <w:szCs w:val="18"/>
        </w:rPr>
      </w:pPr>
    </w:p>
    <w:p w14:paraId="35DDB98F" w14:textId="77777777" w:rsidR="00062666" w:rsidRDefault="00062666" w:rsidP="002159D3">
      <w:pPr>
        <w:spacing w:line="360" w:lineRule="auto"/>
        <w:rPr>
          <w:rFonts w:ascii="Arial" w:eastAsiaTheme="minorEastAsia" w:hAnsi="Arial" w:cs="Arial"/>
          <w:sz w:val="18"/>
          <w:szCs w:val="18"/>
        </w:rPr>
      </w:pPr>
    </w:p>
    <w:p w14:paraId="43916615" w14:textId="77777777" w:rsidR="00062666" w:rsidRDefault="00062666" w:rsidP="002159D3">
      <w:pPr>
        <w:spacing w:line="360" w:lineRule="auto"/>
        <w:rPr>
          <w:rFonts w:ascii="Arial" w:eastAsiaTheme="minorEastAsia" w:hAnsi="Arial" w:cs="Arial"/>
          <w:sz w:val="18"/>
          <w:szCs w:val="18"/>
        </w:rPr>
      </w:pPr>
    </w:p>
    <w:p w14:paraId="49603C22" w14:textId="77777777" w:rsidR="00062666" w:rsidRDefault="00062666" w:rsidP="002159D3">
      <w:pPr>
        <w:spacing w:line="360" w:lineRule="auto"/>
        <w:rPr>
          <w:rFonts w:ascii="Arial" w:eastAsiaTheme="minorEastAsia" w:hAnsi="Arial" w:cs="Arial"/>
          <w:sz w:val="18"/>
          <w:szCs w:val="18"/>
        </w:rPr>
      </w:pPr>
    </w:p>
    <w:p w14:paraId="3F55E865" w14:textId="77777777" w:rsidR="00062666" w:rsidRDefault="00062666" w:rsidP="002159D3">
      <w:pPr>
        <w:spacing w:line="360" w:lineRule="auto"/>
        <w:rPr>
          <w:rFonts w:ascii="Arial" w:eastAsiaTheme="minorEastAsia" w:hAnsi="Arial" w:cs="Arial"/>
          <w:sz w:val="18"/>
          <w:szCs w:val="18"/>
        </w:rPr>
      </w:pPr>
    </w:p>
    <w:p w14:paraId="5B8E5A25" w14:textId="77777777" w:rsidR="00062666" w:rsidRDefault="00062666" w:rsidP="002159D3">
      <w:pPr>
        <w:spacing w:line="360" w:lineRule="auto"/>
        <w:rPr>
          <w:rFonts w:ascii="Arial" w:eastAsiaTheme="minorEastAsia" w:hAnsi="Arial" w:cs="Arial"/>
          <w:sz w:val="18"/>
          <w:szCs w:val="18"/>
        </w:rPr>
      </w:pPr>
    </w:p>
    <w:p w14:paraId="4E652688" w14:textId="77777777" w:rsidR="00062666" w:rsidRDefault="00062666" w:rsidP="002159D3">
      <w:pPr>
        <w:spacing w:line="360" w:lineRule="auto"/>
        <w:rPr>
          <w:rFonts w:ascii="Arial" w:eastAsiaTheme="minorEastAsia" w:hAnsi="Arial" w:cs="Arial"/>
          <w:sz w:val="18"/>
          <w:szCs w:val="18"/>
        </w:rPr>
      </w:pPr>
    </w:p>
    <w:p w14:paraId="7BFE698D" w14:textId="77777777" w:rsidR="00062666" w:rsidRDefault="00062666" w:rsidP="002159D3">
      <w:pPr>
        <w:spacing w:line="360" w:lineRule="auto"/>
        <w:rPr>
          <w:rFonts w:ascii="Arial" w:eastAsiaTheme="minorEastAsia" w:hAnsi="Arial" w:cs="Arial"/>
          <w:sz w:val="18"/>
          <w:szCs w:val="18"/>
        </w:rPr>
      </w:pPr>
    </w:p>
    <w:p w14:paraId="0D1050F3" w14:textId="77777777" w:rsidR="00062666" w:rsidRDefault="00062666" w:rsidP="002159D3">
      <w:pPr>
        <w:spacing w:line="360" w:lineRule="auto"/>
        <w:rPr>
          <w:rFonts w:ascii="Arial" w:eastAsiaTheme="minorEastAsia" w:hAnsi="Arial" w:cs="Arial"/>
          <w:sz w:val="18"/>
          <w:szCs w:val="18"/>
        </w:rPr>
      </w:pPr>
    </w:p>
    <w:p w14:paraId="4627D484" w14:textId="77777777" w:rsidR="00062666" w:rsidRDefault="00062666" w:rsidP="002159D3">
      <w:pPr>
        <w:spacing w:line="360" w:lineRule="auto"/>
        <w:rPr>
          <w:rFonts w:ascii="Arial" w:eastAsiaTheme="minorEastAsia" w:hAnsi="Arial" w:cs="Arial"/>
          <w:sz w:val="18"/>
          <w:szCs w:val="18"/>
        </w:rPr>
      </w:pPr>
    </w:p>
    <w:p w14:paraId="73F4EE1A" w14:textId="77777777" w:rsidR="00062666" w:rsidRDefault="00062666" w:rsidP="002159D3">
      <w:pPr>
        <w:spacing w:line="360" w:lineRule="auto"/>
        <w:rPr>
          <w:rFonts w:ascii="Arial" w:eastAsiaTheme="minorEastAsia" w:hAnsi="Arial" w:cs="Arial"/>
          <w:sz w:val="18"/>
          <w:szCs w:val="18"/>
        </w:rPr>
      </w:pPr>
    </w:p>
    <w:p w14:paraId="36907649" w14:textId="77777777" w:rsidR="00062666" w:rsidRDefault="00062666" w:rsidP="002159D3">
      <w:pPr>
        <w:spacing w:line="360" w:lineRule="auto"/>
        <w:rPr>
          <w:rFonts w:ascii="Arial" w:eastAsiaTheme="minorEastAsia" w:hAnsi="Arial" w:cs="Arial"/>
          <w:sz w:val="18"/>
          <w:szCs w:val="18"/>
        </w:rPr>
      </w:pPr>
    </w:p>
    <w:p w14:paraId="7F910DC5" w14:textId="77777777" w:rsidR="00062666" w:rsidRDefault="00062666" w:rsidP="002159D3">
      <w:pPr>
        <w:spacing w:line="360" w:lineRule="auto"/>
        <w:rPr>
          <w:rFonts w:ascii="Arial" w:eastAsiaTheme="minorEastAsia" w:hAnsi="Arial" w:cs="Arial"/>
          <w:sz w:val="18"/>
          <w:szCs w:val="18"/>
        </w:rPr>
      </w:pPr>
    </w:p>
    <w:p w14:paraId="4DAD89D7" w14:textId="77777777" w:rsidR="00062666" w:rsidRDefault="00062666" w:rsidP="002159D3">
      <w:pPr>
        <w:spacing w:line="360" w:lineRule="auto"/>
        <w:rPr>
          <w:rFonts w:ascii="Arial" w:eastAsiaTheme="minorEastAsia" w:hAnsi="Arial" w:cs="Arial"/>
          <w:sz w:val="18"/>
          <w:szCs w:val="18"/>
        </w:rPr>
      </w:pPr>
    </w:p>
    <w:p w14:paraId="10B553D1" w14:textId="77777777" w:rsidR="00062666" w:rsidRDefault="00062666" w:rsidP="002159D3">
      <w:pPr>
        <w:spacing w:line="360" w:lineRule="auto"/>
        <w:rPr>
          <w:rFonts w:ascii="Arial" w:eastAsiaTheme="minorEastAsia" w:hAnsi="Arial" w:cs="Arial"/>
          <w:sz w:val="18"/>
          <w:szCs w:val="18"/>
        </w:rPr>
      </w:pPr>
    </w:p>
    <w:p w14:paraId="13FBA118" w14:textId="14167069" w:rsidR="00062666" w:rsidRPr="00D33AC7" w:rsidRDefault="00603046" w:rsidP="00184EBD">
      <w:pPr>
        <w:pStyle w:val="Overskrift1"/>
      </w:pPr>
      <w:r>
        <w:lastRenderedPageBreak/>
        <w:t xml:space="preserve"> </w:t>
      </w:r>
      <w:bookmarkStart w:id="119" w:name="_Toc216344010"/>
      <w:r w:rsidR="00BF6C08">
        <w:t>Bilag</w:t>
      </w:r>
      <w:bookmarkEnd w:id="119"/>
    </w:p>
    <w:p w14:paraId="375FDE8D" w14:textId="128F6C60" w:rsidR="00062666" w:rsidRDefault="00062666" w:rsidP="00062666">
      <w:r w:rsidRPr="00CE4E96">
        <w:rPr>
          <w:highlight w:val="lightGray"/>
        </w:rPr>
        <w:t>[</w:t>
      </w:r>
      <w:r w:rsidR="004853D2">
        <w:rPr>
          <w:highlight w:val="lightGray"/>
        </w:rPr>
        <w:t>Indsæt</w:t>
      </w:r>
      <w:r w:rsidR="00603046">
        <w:rPr>
          <w:highlight w:val="lightGray"/>
        </w:rPr>
        <w:t xml:space="preserve"> evt. bilag her</w:t>
      </w:r>
      <w:r w:rsidRPr="00CE4E96">
        <w:rPr>
          <w:highlight w:val="lightGray"/>
        </w:rPr>
        <w:t>]</w:t>
      </w:r>
    </w:p>
    <w:p w14:paraId="2CDF05BC" w14:textId="77777777" w:rsidR="00062666" w:rsidRPr="0081726E" w:rsidRDefault="00062666" w:rsidP="002159D3">
      <w:pPr>
        <w:spacing w:line="360" w:lineRule="auto"/>
        <w:rPr>
          <w:rFonts w:ascii="Arial" w:eastAsiaTheme="minorEastAsia" w:hAnsi="Arial" w:cs="Arial"/>
          <w:sz w:val="18"/>
          <w:szCs w:val="18"/>
        </w:rPr>
      </w:pPr>
    </w:p>
    <w:sectPr w:rsidR="00062666" w:rsidRPr="0081726E" w:rsidSect="002566F7">
      <w:footerReference w:type="default" r:id="rId16"/>
      <w:headerReference w:type="first" r:id="rId17"/>
      <w:pgSz w:w="11906" w:h="16838" w:code="9"/>
      <w:pgMar w:top="1440" w:right="1077" w:bottom="1440"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C3AA" w14:textId="77777777" w:rsidR="0093113D" w:rsidRDefault="0093113D" w:rsidP="005514F4">
      <w:pPr>
        <w:spacing w:after="0" w:line="240" w:lineRule="auto"/>
      </w:pPr>
      <w:r>
        <w:separator/>
      </w:r>
    </w:p>
  </w:endnote>
  <w:endnote w:type="continuationSeparator" w:id="0">
    <w:p w14:paraId="484DE841" w14:textId="77777777" w:rsidR="0093113D" w:rsidRDefault="0093113D" w:rsidP="005514F4">
      <w:pPr>
        <w:spacing w:after="0" w:line="240" w:lineRule="auto"/>
      </w:pPr>
      <w:r>
        <w:continuationSeparator/>
      </w:r>
    </w:p>
  </w:endnote>
  <w:endnote w:type="continuationNotice" w:id="1">
    <w:p w14:paraId="2DF99945" w14:textId="77777777" w:rsidR="0093113D" w:rsidRDefault="00931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8B83" w14:textId="76D2462A" w:rsidR="00A554B9" w:rsidRDefault="00A554B9">
    <w:pPr>
      <w:pStyle w:val="Sidefod"/>
      <w:jc w:val="center"/>
    </w:pPr>
    <w:r>
      <w:t xml:space="preserve">Side </w:t>
    </w:r>
    <w:sdt>
      <w:sdtPr>
        <w:id w:val="-73976940"/>
        <w:docPartObj>
          <w:docPartGallery w:val="Page Numbers (Bottom of Page)"/>
          <w:docPartUnique/>
        </w:docPartObj>
      </w:sdtPr>
      <w:sdtContent>
        <w:r>
          <w:fldChar w:fldCharType="begin"/>
        </w:r>
        <w:r>
          <w:instrText>PAGE   \* MERGEFORMAT</w:instrText>
        </w:r>
        <w:r>
          <w:fldChar w:fldCharType="separate"/>
        </w:r>
        <w:r w:rsidR="00A60FE0">
          <w:rPr>
            <w:noProof/>
          </w:rPr>
          <w:t>22</w:t>
        </w:r>
        <w:r>
          <w:fldChar w:fldCharType="end"/>
        </w:r>
      </w:sdtContent>
    </w:sdt>
  </w:p>
  <w:p w14:paraId="16A71B40" w14:textId="77777777" w:rsidR="00A554B9" w:rsidRDefault="00A554B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4A948" w14:textId="77777777" w:rsidR="0093113D" w:rsidRDefault="0093113D" w:rsidP="005514F4">
      <w:pPr>
        <w:spacing w:after="0" w:line="240" w:lineRule="auto"/>
      </w:pPr>
      <w:r>
        <w:separator/>
      </w:r>
    </w:p>
  </w:footnote>
  <w:footnote w:type="continuationSeparator" w:id="0">
    <w:p w14:paraId="25A72E8E" w14:textId="77777777" w:rsidR="0093113D" w:rsidRDefault="0093113D" w:rsidP="005514F4">
      <w:pPr>
        <w:spacing w:after="0" w:line="240" w:lineRule="auto"/>
      </w:pPr>
      <w:r>
        <w:continuationSeparator/>
      </w:r>
    </w:p>
  </w:footnote>
  <w:footnote w:type="continuationNotice" w:id="1">
    <w:p w14:paraId="565A6580" w14:textId="77777777" w:rsidR="0093113D" w:rsidRDefault="0093113D">
      <w:pPr>
        <w:spacing w:after="0" w:line="240" w:lineRule="auto"/>
      </w:pPr>
    </w:p>
  </w:footnote>
  <w:footnote w:id="2">
    <w:p w14:paraId="4C1ECCCF" w14:textId="7A8C6C19" w:rsidR="00A554B9" w:rsidRPr="00751681" w:rsidRDefault="00A554B9" w:rsidP="008861EC">
      <w:pPr>
        <w:pStyle w:val="Fodnotetekst"/>
      </w:pPr>
      <w:r w:rsidRPr="00E51E8C">
        <w:rPr>
          <w:rStyle w:val="Fodnotehenvisning"/>
          <w:i/>
        </w:rPr>
        <w:footnoteRef/>
      </w:r>
      <w:r w:rsidRPr="00E51E8C">
        <w:rPr>
          <w:i/>
        </w:rPr>
        <w:t xml:space="preserve"> </w:t>
      </w:r>
      <w:r w:rsidRPr="00751681">
        <w:t>For yderligere beskrivelse af formål henvises til lovbemærkninger til L 67 Forslag til lov om ændring af lov om elforsyning afsnit 3.2.4</w:t>
      </w:r>
    </w:p>
  </w:footnote>
  <w:footnote w:id="3">
    <w:p w14:paraId="54A4011C" w14:textId="2B7E3B21" w:rsidR="00A554B9" w:rsidRPr="00E51E8C" w:rsidRDefault="00A554B9" w:rsidP="00144EA5">
      <w:pPr>
        <w:pStyle w:val="Fodnotetekst"/>
        <w:rPr>
          <w:i/>
        </w:rPr>
      </w:pPr>
      <w:r w:rsidRPr="00E51E8C">
        <w:rPr>
          <w:rStyle w:val="Fodnotehenvisning"/>
          <w:i/>
        </w:rPr>
        <w:footnoteRef/>
      </w:r>
      <w:r w:rsidRPr="00E51E8C">
        <w:rPr>
          <w:i/>
        </w:rPr>
        <w:t xml:space="preserve"> </w:t>
      </w:r>
      <w:r>
        <w:rPr>
          <w:i/>
        </w:rPr>
        <w:t xml:space="preserve">Se fanen: </w:t>
      </w:r>
      <w:hyperlink r:id="rId1" w:history="1">
        <w:r w:rsidRPr="00BE4729">
          <w:rPr>
            <w:rStyle w:val="Hyperlink"/>
            <w:i/>
          </w:rPr>
          <w:t>Analyser af fleksible nettilslutningsvilkår og netprodukter, samt fremme af fleksibilitetsmarked til elnettet</w:t>
        </w:r>
      </w:hyperlink>
    </w:p>
  </w:footnote>
  <w:footnote w:id="4">
    <w:p w14:paraId="32CB6CD5" w14:textId="4DBE4668" w:rsidR="00A554B9" w:rsidRDefault="00A554B9" w:rsidP="000221F5">
      <w:pPr>
        <w:pStyle w:val="Fodnotetekst"/>
      </w:pPr>
      <w:r w:rsidRPr="006A1F55">
        <w:rPr>
          <w:rStyle w:val="Fodnotehenvisning"/>
        </w:rPr>
        <w:footnoteRef/>
      </w:r>
      <w:r w:rsidRPr="006A1F55">
        <w:t xml:space="preserve"> </w:t>
      </w:r>
      <w:hyperlink r:id="rId2" w:history="1">
        <w:r w:rsidRPr="004F4544">
          <w:rPr>
            <w:rStyle w:val="Hyperlink"/>
          </w:rPr>
          <w:t>Analyseforudsætninger til Energinet 2025 (AF25</w:t>
        </w:r>
      </w:hyperlink>
      <w:r w:rsidRPr="00F26AC2">
        <w:t>)</w:t>
      </w:r>
    </w:p>
  </w:footnote>
  <w:footnote w:id="5">
    <w:p w14:paraId="3C3E917E" w14:textId="67DE985F" w:rsidR="00A554B9" w:rsidRDefault="00A554B9">
      <w:pPr>
        <w:pStyle w:val="Fodnotetekst"/>
      </w:pPr>
      <w:r>
        <w:rPr>
          <w:rStyle w:val="Fodnotehenvisning"/>
        </w:rPr>
        <w:footnoteRef/>
      </w:r>
      <w:r>
        <w:t xml:space="preserve"> Afgrænsning af Energilager følger elforsyningslovens definition af energilager og energilagring, </w:t>
      </w:r>
      <w:hyperlink r:id="rId3" w:history="1">
        <w:r w:rsidRPr="00594044">
          <w:rPr>
            <w:rStyle w:val="Hyperlink"/>
          </w:rPr>
          <w:t xml:space="preserve">jf. elforsyningslovens §5 stk. 1 pkt. 15 og 16. </w:t>
        </w:r>
      </w:hyperlink>
      <w:r>
        <w:t xml:space="preserve"> </w:t>
      </w:r>
    </w:p>
  </w:footnote>
  <w:footnote w:id="6">
    <w:p w14:paraId="101869CD" w14:textId="4316C9CD" w:rsidR="00A554B9" w:rsidRDefault="00A554B9">
      <w:pPr>
        <w:pStyle w:val="Fodnotetekst"/>
      </w:pPr>
      <w:r>
        <w:rPr>
          <w:rStyle w:val="Fodnotehenvisning"/>
        </w:rPr>
        <w:footnoteRef/>
      </w:r>
      <w:r>
        <w:t xml:space="preserve"> Batterier omfatter el-til-el lagre baseret på batteriteknologi, herunder f.eks. Litium-ion batterier, samplaceret eller særskilte (stand-alone) i alle størrelser.     </w:t>
      </w:r>
    </w:p>
  </w:footnote>
  <w:footnote w:id="7">
    <w:p w14:paraId="411B032B" w14:textId="1D3C74D7" w:rsidR="00A554B9" w:rsidRPr="002A27F5" w:rsidRDefault="00A554B9">
      <w:pPr>
        <w:pStyle w:val="Fodnotetekst"/>
      </w:pPr>
      <w:r w:rsidRPr="005B711D">
        <w:rPr>
          <w:rStyle w:val="Fodnotehenvisning"/>
        </w:rPr>
        <w:footnoteRef/>
      </w:r>
      <w:r w:rsidRPr="002A27F5">
        <w:t xml:space="preserve"> Netområdeforbrug og nettab baseres på årsforbrug. Dvs. områdeforbruget for 2027 f.eks. er lig det fremskrevne forbrug. Fremskrivninger af kapacitetstal er derimod nedslagstal, hvor nedslaget er årets udgang. </w:t>
      </w:r>
    </w:p>
  </w:footnote>
  <w:footnote w:id="8">
    <w:p w14:paraId="44554FA7" w14:textId="7FAD7C2B" w:rsidR="00A554B9" w:rsidRPr="00E51E8C" w:rsidRDefault="00A554B9">
      <w:pPr>
        <w:pStyle w:val="Fodnotetekst"/>
        <w:rPr>
          <w:i/>
        </w:rPr>
      </w:pPr>
      <w:r w:rsidRPr="002A27F5">
        <w:rPr>
          <w:rStyle w:val="Fodnotehenvisning"/>
          <w:i/>
        </w:rPr>
        <w:footnoteRef/>
      </w:r>
      <w:r w:rsidRPr="002A27F5">
        <w:rPr>
          <w:i/>
        </w:rPr>
        <w:t xml:space="preserve"> Nøgletal i afsnit </w:t>
      </w:r>
      <w:r w:rsidR="00C059DB">
        <w:rPr>
          <w:i/>
        </w:rPr>
        <w:t>8</w:t>
      </w:r>
      <w:r w:rsidRPr="002A27F5">
        <w:rPr>
          <w:i/>
        </w:rPr>
        <w:t xml:space="preserve">.2 er opgjort </w:t>
      </w:r>
      <w:r w:rsidR="000E0E8E">
        <w:rPr>
          <w:i/>
        </w:rPr>
        <w:t>primo</w:t>
      </w:r>
      <w:r w:rsidRPr="002A27F5">
        <w:rPr>
          <w:i/>
        </w:rPr>
        <w:t xml:space="preserve"> 2026 og ikke ultimo 202</w:t>
      </w:r>
      <w:r w:rsidR="000E0E8E">
        <w:rPr>
          <w:i/>
        </w:rPr>
        <w:t>6</w:t>
      </w:r>
      <w:r w:rsidRPr="002A27F5">
        <w:rPr>
          <w:i/>
        </w:rPr>
        <w:t xml:space="preserve"> eftersom netvirksomhedernes planer </w:t>
      </w:r>
      <w:r w:rsidR="00C059DB">
        <w:rPr>
          <w:i/>
        </w:rPr>
        <w:t>offentliggøres</w:t>
      </w:r>
      <w:r w:rsidRPr="002A27F5">
        <w:rPr>
          <w:i/>
        </w:rPr>
        <w:t xml:space="preserve"> til høring i maj 2026. Efter afsluttet høring og frem mod endelig offentliggørelse primo 2027 vurderes og tilses planerne af hhv. Energistyrelsen og Forsyningstilsynet, hvilket kan give anledning til eventuelle revideringer af planer. 2027 er således startåret for den 10-årige planlægningshorisont, der markerer perioden 2027 til 2036 inklusiv start- og slutår.</w:t>
      </w:r>
      <w:r w:rsidRPr="00E51E8C">
        <w:rPr>
          <w:i/>
        </w:rPr>
        <w:t xml:space="preserve">  </w:t>
      </w:r>
    </w:p>
  </w:footnote>
  <w:footnote w:id="9">
    <w:p w14:paraId="76661945" w14:textId="77777777" w:rsidR="00A554B9" w:rsidRDefault="00A554B9" w:rsidP="00A43A12">
      <w:pPr>
        <w:spacing w:line="240" w:lineRule="auto"/>
        <w:rPr>
          <w:rFonts w:ascii="Arial" w:eastAsiaTheme="minorEastAsia" w:hAnsi="Arial" w:cs="Arial"/>
          <w:i/>
          <w:iCs/>
        </w:rPr>
      </w:pPr>
      <w:r>
        <w:rPr>
          <w:rStyle w:val="Fodnotehenvisning"/>
        </w:rPr>
        <w:footnoteRef/>
      </w:r>
      <w:r>
        <w:t xml:space="preserve"> </w:t>
      </w:r>
      <w:r w:rsidRPr="00A43A12">
        <w:rPr>
          <w:rFonts w:ascii="Arial" w:eastAsiaTheme="minorEastAsia" w:hAnsi="Arial" w:cs="Arial"/>
          <w:i/>
          <w:iCs/>
          <w:sz w:val="18"/>
        </w:rPr>
        <w:t xml:space="preserve">Det bemærkes, at fleksibilitetsbehovet tager højde for evt. allerede indgåede aftaler om levering af fleksibilitet, herunder aftaler om begrænset netadgang, ved at fratrække fleksibilitetsbehovet som håndteres af aftaler.  </w:t>
      </w:r>
    </w:p>
    <w:p w14:paraId="744667CC" w14:textId="0CBA5C8B" w:rsidR="00A554B9" w:rsidRDefault="00A554B9">
      <w:pPr>
        <w:pStyle w:val="Fodnotetekst"/>
      </w:pPr>
    </w:p>
  </w:footnote>
  <w:footnote w:id="10">
    <w:p w14:paraId="17C0C4EB" w14:textId="72140361" w:rsidR="000B5DFD" w:rsidRDefault="000B5DFD">
      <w:pPr>
        <w:pStyle w:val="Fodnotetekst"/>
      </w:pPr>
      <w:r>
        <w:rPr>
          <w:rStyle w:val="Fodnotehenvisning"/>
        </w:rPr>
        <w:footnoteRef/>
      </w:r>
      <w:r>
        <w:t xml:space="preserve"> </w:t>
      </w:r>
      <w:r w:rsidRPr="004853D2">
        <w:rPr>
          <w:rFonts w:ascii="Arial" w:eastAsiaTheme="minorEastAsia" w:hAnsi="Arial" w:cs="Arial"/>
          <w:i/>
          <w:iCs/>
          <w:sz w:val="18"/>
          <w:szCs w:val="22"/>
        </w:rPr>
        <w:t xml:space="preserve">Tidsperiode(r)(max) angiver den periode </w:t>
      </w:r>
      <w:r w:rsidR="0074415D" w:rsidRPr="004853D2">
        <w:rPr>
          <w:rFonts w:ascii="Arial" w:eastAsiaTheme="minorEastAsia" w:hAnsi="Arial" w:cs="Arial"/>
          <w:i/>
          <w:iCs/>
          <w:sz w:val="18"/>
          <w:szCs w:val="22"/>
        </w:rPr>
        <w:t>– f.eks. sommerhalvår og dagtimer – hvor fleksibilitetsbehovet</w:t>
      </w:r>
      <w:r w:rsidR="0033049B">
        <w:rPr>
          <w:rFonts w:ascii="Arial" w:eastAsiaTheme="minorEastAsia" w:hAnsi="Arial" w:cs="Arial"/>
          <w:i/>
          <w:iCs/>
          <w:sz w:val="18"/>
          <w:szCs w:val="22"/>
        </w:rPr>
        <w:t xml:space="preserve"> (MW)</w:t>
      </w:r>
      <w:r w:rsidR="0074415D" w:rsidRPr="004853D2">
        <w:rPr>
          <w:rFonts w:ascii="Arial" w:eastAsiaTheme="minorEastAsia" w:hAnsi="Arial" w:cs="Arial"/>
          <w:i/>
          <w:iCs/>
          <w:sz w:val="18"/>
          <w:szCs w:val="22"/>
        </w:rPr>
        <w:t xml:space="preserve"> er størst under den givne tidshorisont.</w:t>
      </w:r>
      <w:r w:rsidR="0074415D">
        <w:rPr>
          <w:rFonts w:ascii="Arial" w:eastAsia="Arial" w:hAnsi="Arial" w:cs="Arial"/>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6F3A" w14:textId="77777777" w:rsidR="00A554B9" w:rsidRDefault="00A554B9">
    <w:pPr>
      <w:pStyle w:val="Sidehove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6A86826"/>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5168910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0172411"/>
    <w:multiLevelType w:val="hybridMultilevel"/>
    <w:tmpl w:val="0D6081EA"/>
    <w:lvl w:ilvl="0" w:tplc="FEBE57B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26C069B"/>
    <w:multiLevelType w:val="multilevel"/>
    <w:tmpl w:val="9B9C5B92"/>
    <w:lvl w:ilvl="0">
      <w:start w:val="4"/>
      <w:numFmt w:val="decimal"/>
      <w:lvlText w:val="%1"/>
      <w:lvlJc w:val="left"/>
      <w:pPr>
        <w:ind w:left="435" w:hanging="360"/>
      </w:pPr>
      <w:rPr>
        <w:rFonts w:hint="default"/>
      </w:rPr>
    </w:lvl>
    <w:lvl w:ilvl="1">
      <w:start w:val="2"/>
      <w:numFmt w:val="decimal"/>
      <w:isLgl/>
      <w:lvlText w:val="%1.%2"/>
      <w:lvlJc w:val="left"/>
      <w:pPr>
        <w:ind w:left="510" w:hanging="43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4" w15:restartNumberingAfterBreak="0">
    <w:nsid w:val="03FD22B1"/>
    <w:multiLevelType w:val="multilevel"/>
    <w:tmpl w:val="12083E6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21DB1"/>
    <w:multiLevelType w:val="multilevel"/>
    <w:tmpl w:val="11C06F70"/>
    <w:lvl w:ilvl="0">
      <w:start w:val="1"/>
      <w:numFmt w:val="decimal"/>
      <w:pStyle w:val="Overskrift1"/>
      <w:suff w:val="space"/>
      <w:lvlText w:val="%1."/>
      <w:lvlJc w:val="left"/>
      <w:pPr>
        <w:ind w:left="624" w:hanging="340"/>
      </w:pPr>
      <w:rPr>
        <w:rFonts w:hint="default"/>
      </w:rPr>
    </w:lvl>
    <w:lvl w:ilvl="1">
      <w:start w:val="1"/>
      <w:numFmt w:val="decimal"/>
      <w:pStyle w:val="Overskrift2"/>
      <w:isLgl/>
      <w:lvlText w:val="%1.%2."/>
      <w:lvlJc w:val="left"/>
      <w:pPr>
        <w:ind w:left="1080" w:hanging="720"/>
      </w:pPr>
      <w:rPr>
        <w:rFonts w:hint="default"/>
      </w:rPr>
    </w:lvl>
    <w:lvl w:ilvl="2">
      <w:start w:val="1"/>
      <w:numFmt w:val="decimal"/>
      <w:pStyle w:val="Overskrift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C3147E"/>
    <w:multiLevelType w:val="multilevel"/>
    <w:tmpl w:val="C5B65332"/>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6B53DC"/>
    <w:multiLevelType w:val="hybridMultilevel"/>
    <w:tmpl w:val="2D5A228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3B40DA2"/>
    <w:multiLevelType w:val="hybridMultilevel"/>
    <w:tmpl w:val="35EABF2C"/>
    <w:lvl w:ilvl="0" w:tplc="AC68A63E">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50876B4"/>
    <w:multiLevelType w:val="multilevel"/>
    <w:tmpl w:val="56382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675D4C"/>
    <w:multiLevelType w:val="multilevel"/>
    <w:tmpl w:val="A3C41E74"/>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8B0497A"/>
    <w:multiLevelType w:val="hybridMultilevel"/>
    <w:tmpl w:val="41B41A7C"/>
    <w:lvl w:ilvl="0" w:tplc="7BD4EAAC">
      <w:start w:val="1"/>
      <w:numFmt w:val="decimal"/>
      <w:lvlText w:val="%1)"/>
      <w:lvlJc w:val="left"/>
      <w:pPr>
        <w:ind w:left="1020" w:hanging="360"/>
      </w:pPr>
    </w:lvl>
    <w:lvl w:ilvl="1" w:tplc="68146432">
      <w:start w:val="1"/>
      <w:numFmt w:val="decimal"/>
      <w:lvlText w:val="%2)"/>
      <w:lvlJc w:val="left"/>
      <w:pPr>
        <w:ind w:left="1020" w:hanging="360"/>
      </w:pPr>
    </w:lvl>
    <w:lvl w:ilvl="2" w:tplc="4670C612">
      <w:start w:val="1"/>
      <w:numFmt w:val="decimal"/>
      <w:lvlText w:val="%3)"/>
      <w:lvlJc w:val="left"/>
      <w:pPr>
        <w:ind w:left="1020" w:hanging="360"/>
      </w:pPr>
    </w:lvl>
    <w:lvl w:ilvl="3" w:tplc="3732FD3A">
      <w:start w:val="1"/>
      <w:numFmt w:val="decimal"/>
      <w:lvlText w:val="%4)"/>
      <w:lvlJc w:val="left"/>
      <w:pPr>
        <w:ind w:left="1020" w:hanging="360"/>
      </w:pPr>
    </w:lvl>
    <w:lvl w:ilvl="4" w:tplc="290060B4">
      <w:start w:val="1"/>
      <w:numFmt w:val="decimal"/>
      <w:lvlText w:val="%5)"/>
      <w:lvlJc w:val="left"/>
      <w:pPr>
        <w:ind w:left="1020" w:hanging="360"/>
      </w:pPr>
    </w:lvl>
    <w:lvl w:ilvl="5" w:tplc="64548546">
      <w:start w:val="1"/>
      <w:numFmt w:val="decimal"/>
      <w:lvlText w:val="%6)"/>
      <w:lvlJc w:val="left"/>
      <w:pPr>
        <w:ind w:left="1020" w:hanging="360"/>
      </w:pPr>
    </w:lvl>
    <w:lvl w:ilvl="6" w:tplc="48D69E12">
      <w:start w:val="1"/>
      <w:numFmt w:val="decimal"/>
      <w:lvlText w:val="%7)"/>
      <w:lvlJc w:val="left"/>
      <w:pPr>
        <w:ind w:left="1020" w:hanging="360"/>
      </w:pPr>
    </w:lvl>
    <w:lvl w:ilvl="7" w:tplc="A0CAEC12">
      <w:start w:val="1"/>
      <w:numFmt w:val="decimal"/>
      <w:lvlText w:val="%8)"/>
      <w:lvlJc w:val="left"/>
      <w:pPr>
        <w:ind w:left="1020" w:hanging="360"/>
      </w:pPr>
    </w:lvl>
    <w:lvl w:ilvl="8" w:tplc="1E2CFFD0">
      <w:start w:val="1"/>
      <w:numFmt w:val="decimal"/>
      <w:lvlText w:val="%9)"/>
      <w:lvlJc w:val="left"/>
      <w:pPr>
        <w:ind w:left="1020" w:hanging="360"/>
      </w:pPr>
    </w:lvl>
  </w:abstractNum>
  <w:abstractNum w:abstractNumId="12" w15:restartNumberingAfterBreak="0">
    <w:nsid w:val="19DA7805"/>
    <w:multiLevelType w:val="hybridMultilevel"/>
    <w:tmpl w:val="2494B49E"/>
    <w:lvl w:ilvl="0" w:tplc="71867FBE">
      <w:start w:val="3"/>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AE03A89"/>
    <w:multiLevelType w:val="hybridMultilevel"/>
    <w:tmpl w:val="9034A5FE"/>
    <w:lvl w:ilvl="0" w:tplc="7F52CC56">
      <w:start w:val="1"/>
      <w:numFmt w:val="decimal"/>
      <w:lvlText w:val="%1."/>
      <w:lvlJc w:val="left"/>
      <w:pPr>
        <w:ind w:left="720" w:hanging="360"/>
      </w:pPr>
    </w:lvl>
    <w:lvl w:ilvl="1" w:tplc="A79EC8F4">
      <w:start w:val="1"/>
      <w:numFmt w:val="lowerLetter"/>
      <w:lvlText w:val="%2."/>
      <w:lvlJc w:val="left"/>
      <w:pPr>
        <w:ind w:left="1440" w:hanging="360"/>
      </w:pPr>
    </w:lvl>
    <w:lvl w:ilvl="2" w:tplc="DB3E67DA">
      <w:start w:val="1"/>
      <w:numFmt w:val="lowerRoman"/>
      <w:lvlText w:val="%3."/>
      <w:lvlJc w:val="right"/>
      <w:pPr>
        <w:ind w:left="2160" w:hanging="180"/>
      </w:pPr>
    </w:lvl>
    <w:lvl w:ilvl="3" w:tplc="9968A138">
      <w:start w:val="1"/>
      <w:numFmt w:val="decimal"/>
      <w:lvlText w:val="%4."/>
      <w:lvlJc w:val="left"/>
      <w:pPr>
        <w:ind w:left="2880" w:hanging="360"/>
      </w:pPr>
    </w:lvl>
    <w:lvl w:ilvl="4" w:tplc="6B32F5A4">
      <w:start w:val="1"/>
      <w:numFmt w:val="lowerLetter"/>
      <w:lvlText w:val="%5."/>
      <w:lvlJc w:val="left"/>
      <w:pPr>
        <w:ind w:left="3600" w:hanging="360"/>
      </w:pPr>
    </w:lvl>
    <w:lvl w:ilvl="5" w:tplc="15DC209E">
      <w:start w:val="1"/>
      <w:numFmt w:val="lowerRoman"/>
      <w:lvlText w:val="%6."/>
      <w:lvlJc w:val="right"/>
      <w:pPr>
        <w:ind w:left="4320" w:hanging="180"/>
      </w:pPr>
    </w:lvl>
    <w:lvl w:ilvl="6" w:tplc="ABC060D6">
      <w:start w:val="1"/>
      <w:numFmt w:val="decimal"/>
      <w:lvlText w:val="%7."/>
      <w:lvlJc w:val="left"/>
      <w:pPr>
        <w:ind w:left="5040" w:hanging="360"/>
      </w:pPr>
    </w:lvl>
    <w:lvl w:ilvl="7" w:tplc="67F22E42">
      <w:start w:val="1"/>
      <w:numFmt w:val="lowerLetter"/>
      <w:lvlText w:val="%8."/>
      <w:lvlJc w:val="left"/>
      <w:pPr>
        <w:ind w:left="5760" w:hanging="360"/>
      </w:pPr>
    </w:lvl>
    <w:lvl w:ilvl="8" w:tplc="20861896">
      <w:start w:val="1"/>
      <w:numFmt w:val="lowerRoman"/>
      <w:lvlText w:val="%9."/>
      <w:lvlJc w:val="right"/>
      <w:pPr>
        <w:ind w:left="6480" w:hanging="180"/>
      </w:pPr>
    </w:lvl>
  </w:abstractNum>
  <w:abstractNum w:abstractNumId="14" w15:restartNumberingAfterBreak="0">
    <w:nsid w:val="1E153043"/>
    <w:multiLevelType w:val="multilevel"/>
    <w:tmpl w:val="79C647C0"/>
    <w:lvl w:ilvl="0">
      <w:start w:val="3"/>
      <w:numFmt w:val="decimal"/>
      <w:lvlText w:val="%1"/>
      <w:lvlJc w:val="left"/>
      <w:pPr>
        <w:ind w:left="360" w:hanging="36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5" w15:restartNumberingAfterBreak="0">
    <w:nsid w:val="1FA522D8"/>
    <w:multiLevelType w:val="multilevel"/>
    <w:tmpl w:val="E6CE01F0"/>
    <w:lvl w:ilvl="0">
      <w:start w:val="2"/>
      <w:numFmt w:val="decimal"/>
      <w:lvlText w:val="%1."/>
      <w:lvlJc w:val="left"/>
      <w:pPr>
        <w:ind w:left="400" w:hanging="400"/>
      </w:pPr>
      <w:rPr>
        <w:rFonts w:eastAsiaTheme="minorEastAsia" w:cstheme="minorBidi" w:hint="default"/>
      </w:rPr>
    </w:lvl>
    <w:lvl w:ilvl="1">
      <w:start w:val="2"/>
      <w:numFmt w:val="decimal"/>
      <w:lvlText w:val="%1.%2."/>
      <w:lvlJc w:val="left"/>
      <w:pPr>
        <w:ind w:left="1080" w:hanging="720"/>
      </w:pPr>
      <w:rPr>
        <w:rFonts w:eastAsiaTheme="minorEastAsia" w:cstheme="minorBidi" w:hint="default"/>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2160" w:hanging="108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3240" w:hanging="144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4320" w:hanging="180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8BB4389"/>
    <w:multiLevelType w:val="hybridMultilevel"/>
    <w:tmpl w:val="27320854"/>
    <w:lvl w:ilvl="0" w:tplc="044AEE5E">
      <w:start w:val="5"/>
      <w:numFmt w:val="bullet"/>
      <w:lvlText w:val="-"/>
      <w:lvlJc w:val="left"/>
      <w:pPr>
        <w:ind w:left="5747" w:hanging="360"/>
      </w:pPr>
      <w:rPr>
        <w:rFonts w:ascii="Arial" w:eastAsiaTheme="minorHAnsi" w:hAnsi="Arial" w:cs="Arial" w:hint="default"/>
      </w:rPr>
    </w:lvl>
    <w:lvl w:ilvl="1" w:tplc="04060003" w:tentative="1">
      <w:start w:val="1"/>
      <w:numFmt w:val="bullet"/>
      <w:lvlText w:val="o"/>
      <w:lvlJc w:val="left"/>
      <w:pPr>
        <w:ind w:left="6467" w:hanging="360"/>
      </w:pPr>
      <w:rPr>
        <w:rFonts w:ascii="Courier New" w:hAnsi="Courier New" w:cs="Courier New" w:hint="default"/>
      </w:rPr>
    </w:lvl>
    <w:lvl w:ilvl="2" w:tplc="04060005" w:tentative="1">
      <w:start w:val="1"/>
      <w:numFmt w:val="bullet"/>
      <w:lvlText w:val=""/>
      <w:lvlJc w:val="left"/>
      <w:pPr>
        <w:ind w:left="7187" w:hanging="360"/>
      </w:pPr>
      <w:rPr>
        <w:rFonts w:ascii="Wingdings" w:hAnsi="Wingdings" w:hint="default"/>
      </w:rPr>
    </w:lvl>
    <w:lvl w:ilvl="3" w:tplc="04060001" w:tentative="1">
      <w:start w:val="1"/>
      <w:numFmt w:val="bullet"/>
      <w:lvlText w:val=""/>
      <w:lvlJc w:val="left"/>
      <w:pPr>
        <w:ind w:left="7907" w:hanging="360"/>
      </w:pPr>
      <w:rPr>
        <w:rFonts w:ascii="Symbol" w:hAnsi="Symbol" w:hint="default"/>
      </w:rPr>
    </w:lvl>
    <w:lvl w:ilvl="4" w:tplc="04060003" w:tentative="1">
      <w:start w:val="1"/>
      <w:numFmt w:val="bullet"/>
      <w:lvlText w:val="o"/>
      <w:lvlJc w:val="left"/>
      <w:pPr>
        <w:ind w:left="8627" w:hanging="360"/>
      </w:pPr>
      <w:rPr>
        <w:rFonts w:ascii="Courier New" w:hAnsi="Courier New" w:cs="Courier New" w:hint="default"/>
      </w:rPr>
    </w:lvl>
    <w:lvl w:ilvl="5" w:tplc="04060005" w:tentative="1">
      <w:start w:val="1"/>
      <w:numFmt w:val="bullet"/>
      <w:lvlText w:val=""/>
      <w:lvlJc w:val="left"/>
      <w:pPr>
        <w:ind w:left="9347" w:hanging="360"/>
      </w:pPr>
      <w:rPr>
        <w:rFonts w:ascii="Wingdings" w:hAnsi="Wingdings" w:hint="default"/>
      </w:rPr>
    </w:lvl>
    <w:lvl w:ilvl="6" w:tplc="04060001" w:tentative="1">
      <w:start w:val="1"/>
      <w:numFmt w:val="bullet"/>
      <w:lvlText w:val=""/>
      <w:lvlJc w:val="left"/>
      <w:pPr>
        <w:ind w:left="10067" w:hanging="360"/>
      </w:pPr>
      <w:rPr>
        <w:rFonts w:ascii="Symbol" w:hAnsi="Symbol" w:hint="default"/>
      </w:rPr>
    </w:lvl>
    <w:lvl w:ilvl="7" w:tplc="04060003" w:tentative="1">
      <w:start w:val="1"/>
      <w:numFmt w:val="bullet"/>
      <w:lvlText w:val="o"/>
      <w:lvlJc w:val="left"/>
      <w:pPr>
        <w:ind w:left="10787" w:hanging="360"/>
      </w:pPr>
      <w:rPr>
        <w:rFonts w:ascii="Courier New" w:hAnsi="Courier New" w:cs="Courier New" w:hint="default"/>
      </w:rPr>
    </w:lvl>
    <w:lvl w:ilvl="8" w:tplc="04060005" w:tentative="1">
      <w:start w:val="1"/>
      <w:numFmt w:val="bullet"/>
      <w:lvlText w:val=""/>
      <w:lvlJc w:val="left"/>
      <w:pPr>
        <w:ind w:left="11507" w:hanging="360"/>
      </w:pPr>
      <w:rPr>
        <w:rFonts w:ascii="Wingdings" w:hAnsi="Wingdings" w:hint="default"/>
      </w:rPr>
    </w:lvl>
  </w:abstractNum>
  <w:abstractNum w:abstractNumId="17" w15:restartNumberingAfterBreak="0">
    <w:nsid w:val="297E7F8E"/>
    <w:multiLevelType w:val="multilevel"/>
    <w:tmpl w:val="F6A236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322311"/>
    <w:multiLevelType w:val="multilevel"/>
    <w:tmpl w:val="A3C41E7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E3A1AB9"/>
    <w:multiLevelType w:val="hybridMultilevel"/>
    <w:tmpl w:val="EEC47DB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FB607DF"/>
    <w:multiLevelType w:val="hybridMultilevel"/>
    <w:tmpl w:val="63C60658"/>
    <w:lvl w:ilvl="0" w:tplc="BEA2D03E">
      <w:start w:val="1"/>
      <w:numFmt w:val="decimal"/>
      <w:lvlText w:val="%1)"/>
      <w:lvlJc w:val="left"/>
      <w:pPr>
        <w:ind w:left="1020" w:hanging="360"/>
      </w:pPr>
    </w:lvl>
    <w:lvl w:ilvl="1" w:tplc="55CCE2BE">
      <w:start w:val="1"/>
      <w:numFmt w:val="decimal"/>
      <w:lvlText w:val="%2)"/>
      <w:lvlJc w:val="left"/>
      <w:pPr>
        <w:ind w:left="1020" w:hanging="360"/>
      </w:pPr>
    </w:lvl>
    <w:lvl w:ilvl="2" w:tplc="14649832">
      <w:start w:val="1"/>
      <w:numFmt w:val="decimal"/>
      <w:lvlText w:val="%3)"/>
      <w:lvlJc w:val="left"/>
      <w:pPr>
        <w:ind w:left="1020" w:hanging="360"/>
      </w:pPr>
    </w:lvl>
    <w:lvl w:ilvl="3" w:tplc="382A0B82">
      <w:start w:val="1"/>
      <w:numFmt w:val="decimal"/>
      <w:lvlText w:val="%4)"/>
      <w:lvlJc w:val="left"/>
      <w:pPr>
        <w:ind w:left="1020" w:hanging="360"/>
      </w:pPr>
    </w:lvl>
    <w:lvl w:ilvl="4" w:tplc="DBAE5C8A">
      <w:start w:val="1"/>
      <w:numFmt w:val="decimal"/>
      <w:lvlText w:val="%5)"/>
      <w:lvlJc w:val="left"/>
      <w:pPr>
        <w:ind w:left="1020" w:hanging="360"/>
      </w:pPr>
    </w:lvl>
    <w:lvl w:ilvl="5" w:tplc="9A48638A">
      <w:start w:val="1"/>
      <w:numFmt w:val="decimal"/>
      <w:lvlText w:val="%6)"/>
      <w:lvlJc w:val="left"/>
      <w:pPr>
        <w:ind w:left="1020" w:hanging="360"/>
      </w:pPr>
    </w:lvl>
    <w:lvl w:ilvl="6" w:tplc="07CC90D4">
      <w:start w:val="1"/>
      <w:numFmt w:val="decimal"/>
      <w:lvlText w:val="%7)"/>
      <w:lvlJc w:val="left"/>
      <w:pPr>
        <w:ind w:left="1020" w:hanging="360"/>
      </w:pPr>
    </w:lvl>
    <w:lvl w:ilvl="7" w:tplc="B678A7C0">
      <w:start w:val="1"/>
      <w:numFmt w:val="decimal"/>
      <w:lvlText w:val="%8)"/>
      <w:lvlJc w:val="left"/>
      <w:pPr>
        <w:ind w:left="1020" w:hanging="360"/>
      </w:pPr>
    </w:lvl>
    <w:lvl w:ilvl="8" w:tplc="DEE0D000">
      <w:start w:val="1"/>
      <w:numFmt w:val="decimal"/>
      <w:lvlText w:val="%9)"/>
      <w:lvlJc w:val="left"/>
      <w:pPr>
        <w:ind w:left="1020" w:hanging="360"/>
      </w:pPr>
    </w:lvl>
  </w:abstractNum>
  <w:abstractNum w:abstractNumId="21" w15:restartNumberingAfterBreak="0">
    <w:nsid w:val="30014CEB"/>
    <w:multiLevelType w:val="hybridMultilevel"/>
    <w:tmpl w:val="0148A384"/>
    <w:lvl w:ilvl="0" w:tplc="0406000F">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5025BAF"/>
    <w:multiLevelType w:val="multilevel"/>
    <w:tmpl w:val="A3C41E7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5C61F97"/>
    <w:multiLevelType w:val="multilevel"/>
    <w:tmpl w:val="A3C41E74"/>
    <w:lvl w:ilvl="0">
      <w:start w:val="1"/>
      <w:numFmt w:val="decimal"/>
      <w:lvlText w:val="%1."/>
      <w:lvlJc w:val="left"/>
      <w:pPr>
        <w:ind w:left="360" w:hanging="360"/>
      </w:pPr>
    </w:lvl>
    <w:lvl w:ilvl="1">
      <w:start w:val="1"/>
      <w:numFmt w:val="decimal"/>
      <w:lvlText w:val="%1.%2"/>
      <w:lvlJc w:val="left"/>
      <w:pPr>
        <w:ind w:left="390" w:hanging="39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377D055E"/>
    <w:multiLevelType w:val="multilevel"/>
    <w:tmpl w:val="9B9C5B92"/>
    <w:lvl w:ilvl="0">
      <w:start w:val="4"/>
      <w:numFmt w:val="decimal"/>
      <w:lvlText w:val="%1"/>
      <w:lvlJc w:val="left"/>
      <w:pPr>
        <w:ind w:left="435" w:hanging="360"/>
      </w:pPr>
      <w:rPr>
        <w:rFonts w:hint="default"/>
      </w:rPr>
    </w:lvl>
    <w:lvl w:ilvl="1">
      <w:start w:val="2"/>
      <w:numFmt w:val="decimal"/>
      <w:isLgl/>
      <w:lvlText w:val="%1.%2"/>
      <w:lvlJc w:val="left"/>
      <w:pPr>
        <w:ind w:left="510" w:hanging="43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25" w15:restartNumberingAfterBreak="0">
    <w:nsid w:val="37B42B1E"/>
    <w:multiLevelType w:val="hybridMultilevel"/>
    <w:tmpl w:val="B5725C6A"/>
    <w:lvl w:ilvl="0" w:tplc="B366E0C4">
      <w:start w:val="1"/>
      <w:numFmt w:val="decimal"/>
      <w:lvlText w:val="%1)"/>
      <w:lvlJc w:val="left"/>
      <w:pPr>
        <w:ind w:left="1020" w:hanging="360"/>
      </w:pPr>
    </w:lvl>
    <w:lvl w:ilvl="1" w:tplc="48D0C464">
      <w:start w:val="1"/>
      <w:numFmt w:val="decimal"/>
      <w:lvlText w:val="%2)"/>
      <w:lvlJc w:val="left"/>
      <w:pPr>
        <w:ind w:left="1020" w:hanging="360"/>
      </w:pPr>
    </w:lvl>
    <w:lvl w:ilvl="2" w:tplc="D024ABE6">
      <w:start w:val="1"/>
      <w:numFmt w:val="decimal"/>
      <w:lvlText w:val="%3)"/>
      <w:lvlJc w:val="left"/>
      <w:pPr>
        <w:ind w:left="1020" w:hanging="360"/>
      </w:pPr>
    </w:lvl>
    <w:lvl w:ilvl="3" w:tplc="4B347ADA">
      <w:start w:val="1"/>
      <w:numFmt w:val="decimal"/>
      <w:lvlText w:val="%4)"/>
      <w:lvlJc w:val="left"/>
      <w:pPr>
        <w:ind w:left="1020" w:hanging="360"/>
      </w:pPr>
    </w:lvl>
    <w:lvl w:ilvl="4" w:tplc="6C30EB36">
      <w:start w:val="1"/>
      <w:numFmt w:val="decimal"/>
      <w:lvlText w:val="%5)"/>
      <w:lvlJc w:val="left"/>
      <w:pPr>
        <w:ind w:left="1020" w:hanging="360"/>
      </w:pPr>
    </w:lvl>
    <w:lvl w:ilvl="5" w:tplc="07103DE4">
      <w:start w:val="1"/>
      <w:numFmt w:val="decimal"/>
      <w:lvlText w:val="%6)"/>
      <w:lvlJc w:val="left"/>
      <w:pPr>
        <w:ind w:left="1020" w:hanging="360"/>
      </w:pPr>
    </w:lvl>
    <w:lvl w:ilvl="6" w:tplc="A1D631FE">
      <w:start w:val="1"/>
      <w:numFmt w:val="decimal"/>
      <w:lvlText w:val="%7)"/>
      <w:lvlJc w:val="left"/>
      <w:pPr>
        <w:ind w:left="1020" w:hanging="360"/>
      </w:pPr>
    </w:lvl>
    <w:lvl w:ilvl="7" w:tplc="4BE6232E">
      <w:start w:val="1"/>
      <w:numFmt w:val="decimal"/>
      <w:lvlText w:val="%8)"/>
      <w:lvlJc w:val="left"/>
      <w:pPr>
        <w:ind w:left="1020" w:hanging="360"/>
      </w:pPr>
    </w:lvl>
    <w:lvl w:ilvl="8" w:tplc="0660FD5E">
      <w:start w:val="1"/>
      <w:numFmt w:val="decimal"/>
      <w:lvlText w:val="%9)"/>
      <w:lvlJc w:val="left"/>
      <w:pPr>
        <w:ind w:left="1020" w:hanging="360"/>
      </w:pPr>
    </w:lvl>
  </w:abstractNum>
  <w:abstractNum w:abstractNumId="26" w15:restartNumberingAfterBreak="0">
    <w:nsid w:val="3E3B0E4F"/>
    <w:multiLevelType w:val="multilevel"/>
    <w:tmpl w:val="9B9C5B92"/>
    <w:lvl w:ilvl="0">
      <w:start w:val="4"/>
      <w:numFmt w:val="decimal"/>
      <w:lvlText w:val="%1"/>
      <w:lvlJc w:val="left"/>
      <w:pPr>
        <w:ind w:left="435" w:hanging="360"/>
      </w:pPr>
      <w:rPr>
        <w:rFonts w:hint="default"/>
      </w:rPr>
    </w:lvl>
    <w:lvl w:ilvl="1">
      <w:start w:val="2"/>
      <w:numFmt w:val="decimal"/>
      <w:isLgl/>
      <w:lvlText w:val="%1.%2"/>
      <w:lvlJc w:val="left"/>
      <w:pPr>
        <w:ind w:left="510" w:hanging="43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27" w15:restartNumberingAfterBreak="0">
    <w:nsid w:val="3E7A1C0A"/>
    <w:multiLevelType w:val="multilevel"/>
    <w:tmpl w:val="9B9C5B92"/>
    <w:lvl w:ilvl="0">
      <w:start w:val="4"/>
      <w:numFmt w:val="decimal"/>
      <w:lvlText w:val="%1"/>
      <w:lvlJc w:val="left"/>
      <w:pPr>
        <w:ind w:left="435" w:hanging="360"/>
      </w:pPr>
      <w:rPr>
        <w:rFonts w:hint="default"/>
      </w:rPr>
    </w:lvl>
    <w:lvl w:ilvl="1">
      <w:start w:val="2"/>
      <w:numFmt w:val="decimal"/>
      <w:isLgl/>
      <w:lvlText w:val="%1.%2"/>
      <w:lvlJc w:val="left"/>
      <w:pPr>
        <w:ind w:left="510" w:hanging="43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28" w15:restartNumberingAfterBreak="0">
    <w:nsid w:val="3F0271A6"/>
    <w:multiLevelType w:val="multilevel"/>
    <w:tmpl w:val="9B9C5B92"/>
    <w:lvl w:ilvl="0">
      <w:start w:val="4"/>
      <w:numFmt w:val="decimal"/>
      <w:lvlText w:val="%1"/>
      <w:lvlJc w:val="left"/>
      <w:pPr>
        <w:ind w:left="435" w:hanging="360"/>
      </w:pPr>
      <w:rPr>
        <w:rFonts w:hint="default"/>
      </w:rPr>
    </w:lvl>
    <w:lvl w:ilvl="1">
      <w:start w:val="2"/>
      <w:numFmt w:val="decimal"/>
      <w:isLgl/>
      <w:lvlText w:val="%1.%2"/>
      <w:lvlJc w:val="left"/>
      <w:pPr>
        <w:ind w:left="510" w:hanging="43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29" w15:restartNumberingAfterBreak="0">
    <w:nsid w:val="407D2F4C"/>
    <w:multiLevelType w:val="hybridMultilevel"/>
    <w:tmpl w:val="946ECD9A"/>
    <w:lvl w:ilvl="0" w:tplc="807E0956">
      <w:start w:val="6"/>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1620B1D"/>
    <w:multiLevelType w:val="multilevel"/>
    <w:tmpl w:val="C5B65332"/>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7E2B28"/>
    <w:multiLevelType w:val="multilevel"/>
    <w:tmpl w:val="79C647C0"/>
    <w:lvl w:ilvl="0">
      <w:start w:val="4"/>
      <w:numFmt w:val="decimal"/>
      <w:lvlText w:val="%1"/>
      <w:lvlJc w:val="left"/>
      <w:pPr>
        <w:ind w:left="360" w:hanging="36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2" w15:restartNumberingAfterBreak="0">
    <w:nsid w:val="44A05E44"/>
    <w:multiLevelType w:val="hybridMultilevel"/>
    <w:tmpl w:val="D076BD1A"/>
    <w:lvl w:ilvl="0" w:tplc="11F8B5A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44AE0BF4"/>
    <w:multiLevelType w:val="hybridMultilevel"/>
    <w:tmpl w:val="53CAD8F0"/>
    <w:lvl w:ilvl="0" w:tplc="D494DE8C">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4B523D3D"/>
    <w:multiLevelType w:val="hybridMultilevel"/>
    <w:tmpl w:val="BB564E6C"/>
    <w:lvl w:ilvl="0" w:tplc="D17CF710">
      <w:numFmt w:val="bullet"/>
      <w:lvlText w:val="-"/>
      <w:lvlJc w:val="left"/>
      <w:pPr>
        <w:ind w:left="720" w:hanging="360"/>
      </w:pPr>
      <w:rPr>
        <w:rFonts w:ascii="Calibri" w:eastAsiaTheme="minorHAnsi" w:hAnsi="Calibri" w:cs="Calibri" w:hint="default"/>
        <w:i w:val="0"/>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4E1A0362"/>
    <w:multiLevelType w:val="hybridMultilevel"/>
    <w:tmpl w:val="460EF0A0"/>
    <w:lvl w:ilvl="0" w:tplc="2392DF98">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7162F08"/>
    <w:multiLevelType w:val="multilevel"/>
    <w:tmpl w:val="79C647C0"/>
    <w:lvl w:ilvl="0">
      <w:start w:val="3"/>
      <w:numFmt w:val="decimal"/>
      <w:lvlText w:val="%1"/>
      <w:lvlJc w:val="left"/>
      <w:pPr>
        <w:ind w:left="360" w:hanging="36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7" w15:restartNumberingAfterBreak="0">
    <w:nsid w:val="61D73467"/>
    <w:multiLevelType w:val="multilevel"/>
    <w:tmpl w:val="994A5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440" w:hanging="108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800" w:hanging="1440"/>
      </w:pPr>
      <w:rPr>
        <w:rFonts w:eastAsiaTheme="minorEastAsia" w:hint="default"/>
      </w:rPr>
    </w:lvl>
    <w:lvl w:ilvl="6">
      <w:start w:val="1"/>
      <w:numFmt w:val="decimal"/>
      <w:isLgl/>
      <w:lvlText w:val="%1.%2.%3.%4.%5.%6.%7"/>
      <w:lvlJc w:val="left"/>
      <w:pPr>
        <w:ind w:left="2160" w:hanging="1800"/>
      </w:pPr>
      <w:rPr>
        <w:rFonts w:eastAsiaTheme="minorEastAsia" w:hint="default"/>
      </w:rPr>
    </w:lvl>
    <w:lvl w:ilvl="7">
      <w:start w:val="1"/>
      <w:numFmt w:val="decimal"/>
      <w:isLgl/>
      <w:lvlText w:val="%1.%2.%3.%4.%5.%6.%7.%8"/>
      <w:lvlJc w:val="left"/>
      <w:pPr>
        <w:ind w:left="2160" w:hanging="1800"/>
      </w:pPr>
      <w:rPr>
        <w:rFonts w:eastAsiaTheme="minorEastAsia" w:hint="default"/>
      </w:rPr>
    </w:lvl>
    <w:lvl w:ilvl="8">
      <w:start w:val="1"/>
      <w:numFmt w:val="decimal"/>
      <w:isLgl/>
      <w:lvlText w:val="%1.%2.%3.%4.%5.%6.%7.%8.%9"/>
      <w:lvlJc w:val="left"/>
      <w:pPr>
        <w:ind w:left="2520" w:hanging="2160"/>
      </w:pPr>
      <w:rPr>
        <w:rFonts w:eastAsiaTheme="minorEastAsia" w:hint="default"/>
      </w:rPr>
    </w:lvl>
  </w:abstractNum>
  <w:abstractNum w:abstractNumId="38" w15:restartNumberingAfterBreak="0">
    <w:nsid w:val="65AA0498"/>
    <w:multiLevelType w:val="multilevel"/>
    <w:tmpl w:val="E4F8A1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175977"/>
    <w:multiLevelType w:val="hybridMultilevel"/>
    <w:tmpl w:val="8D50CD26"/>
    <w:lvl w:ilvl="0" w:tplc="4CFA8FD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B486A67"/>
    <w:multiLevelType w:val="hybridMultilevel"/>
    <w:tmpl w:val="17C41F4A"/>
    <w:lvl w:ilvl="0" w:tplc="44224D98">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837101"/>
    <w:multiLevelType w:val="hybridMultilevel"/>
    <w:tmpl w:val="EC842A7E"/>
    <w:lvl w:ilvl="0" w:tplc="A156E198">
      <w:start w:val="1"/>
      <w:numFmt w:val="bullet"/>
      <w:lvlText w:val=""/>
      <w:lvlJc w:val="left"/>
      <w:pPr>
        <w:ind w:left="720" w:hanging="360"/>
      </w:pPr>
      <w:rPr>
        <w:rFonts w:ascii="Symbol" w:hAnsi="Symbol" w:hint="default"/>
      </w:rPr>
    </w:lvl>
    <w:lvl w:ilvl="1" w:tplc="19842ACC">
      <w:start w:val="1"/>
      <w:numFmt w:val="bullet"/>
      <w:lvlText w:val="o"/>
      <w:lvlJc w:val="left"/>
      <w:pPr>
        <w:ind w:left="1440" w:hanging="360"/>
      </w:pPr>
      <w:rPr>
        <w:rFonts w:ascii="Courier New" w:hAnsi="Courier New" w:hint="default"/>
      </w:rPr>
    </w:lvl>
    <w:lvl w:ilvl="2" w:tplc="36689584">
      <w:start w:val="1"/>
      <w:numFmt w:val="bullet"/>
      <w:lvlText w:val=""/>
      <w:lvlJc w:val="left"/>
      <w:pPr>
        <w:ind w:left="2160" w:hanging="360"/>
      </w:pPr>
      <w:rPr>
        <w:rFonts w:ascii="Wingdings" w:hAnsi="Wingdings" w:hint="default"/>
      </w:rPr>
    </w:lvl>
    <w:lvl w:ilvl="3" w:tplc="9604ADAA">
      <w:start w:val="1"/>
      <w:numFmt w:val="bullet"/>
      <w:lvlText w:val=""/>
      <w:lvlJc w:val="left"/>
      <w:pPr>
        <w:ind w:left="2880" w:hanging="360"/>
      </w:pPr>
      <w:rPr>
        <w:rFonts w:ascii="Symbol" w:hAnsi="Symbol" w:hint="default"/>
      </w:rPr>
    </w:lvl>
    <w:lvl w:ilvl="4" w:tplc="F00A7374">
      <w:start w:val="1"/>
      <w:numFmt w:val="bullet"/>
      <w:lvlText w:val="o"/>
      <w:lvlJc w:val="left"/>
      <w:pPr>
        <w:ind w:left="3600" w:hanging="360"/>
      </w:pPr>
      <w:rPr>
        <w:rFonts w:ascii="Courier New" w:hAnsi="Courier New" w:hint="default"/>
      </w:rPr>
    </w:lvl>
    <w:lvl w:ilvl="5" w:tplc="8BB62602">
      <w:start w:val="1"/>
      <w:numFmt w:val="bullet"/>
      <w:lvlText w:val=""/>
      <w:lvlJc w:val="left"/>
      <w:pPr>
        <w:ind w:left="4320" w:hanging="360"/>
      </w:pPr>
      <w:rPr>
        <w:rFonts w:ascii="Wingdings" w:hAnsi="Wingdings" w:hint="default"/>
      </w:rPr>
    </w:lvl>
    <w:lvl w:ilvl="6" w:tplc="66B0C812">
      <w:start w:val="1"/>
      <w:numFmt w:val="bullet"/>
      <w:lvlText w:val=""/>
      <w:lvlJc w:val="left"/>
      <w:pPr>
        <w:ind w:left="5040" w:hanging="360"/>
      </w:pPr>
      <w:rPr>
        <w:rFonts w:ascii="Symbol" w:hAnsi="Symbol" w:hint="default"/>
      </w:rPr>
    </w:lvl>
    <w:lvl w:ilvl="7" w:tplc="EE060CC6">
      <w:start w:val="1"/>
      <w:numFmt w:val="bullet"/>
      <w:lvlText w:val="o"/>
      <w:lvlJc w:val="left"/>
      <w:pPr>
        <w:ind w:left="5760" w:hanging="360"/>
      </w:pPr>
      <w:rPr>
        <w:rFonts w:ascii="Courier New" w:hAnsi="Courier New" w:hint="default"/>
      </w:rPr>
    </w:lvl>
    <w:lvl w:ilvl="8" w:tplc="6718817A">
      <w:start w:val="1"/>
      <w:numFmt w:val="bullet"/>
      <w:lvlText w:val=""/>
      <w:lvlJc w:val="left"/>
      <w:pPr>
        <w:ind w:left="6480" w:hanging="360"/>
      </w:pPr>
      <w:rPr>
        <w:rFonts w:ascii="Wingdings" w:hAnsi="Wingdings" w:hint="default"/>
      </w:rPr>
    </w:lvl>
  </w:abstractNum>
  <w:abstractNum w:abstractNumId="42" w15:restartNumberingAfterBreak="0">
    <w:nsid w:val="722138AC"/>
    <w:multiLevelType w:val="hybridMultilevel"/>
    <w:tmpl w:val="B7862790"/>
    <w:lvl w:ilvl="0" w:tplc="2E5AADCE">
      <w:start w:val="1"/>
      <w:numFmt w:val="decimal"/>
      <w:lvlText w:val="%1."/>
      <w:lvlJc w:val="left"/>
      <w:pPr>
        <w:ind w:left="720" w:hanging="360"/>
      </w:pPr>
    </w:lvl>
    <w:lvl w:ilvl="1" w:tplc="4E569D92">
      <w:start w:val="1"/>
      <w:numFmt w:val="lowerLetter"/>
      <w:lvlText w:val="%2."/>
      <w:lvlJc w:val="left"/>
      <w:pPr>
        <w:ind w:left="1440" w:hanging="360"/>
      </w:pPr>
    </w:lvl>
    <w:lvl w:ilvl="2" w:tplc="947E2164">
      <w:start w:val="1"/>
      <w:numFmt w:val="lowerRoman"/>
      <w:lvlText w:val="%3."/>
      <w:lvlJc w:val="right"/>
      <w:pPr>
        <w:ind w:left="2160" w:hanging="180"/>
      </w:pPr>
    </w:lvl>
    <w:lvl w:ilvl="3" w:tplc="59AEF514">
      <w:start w:val="1"/>
      <w:numFmt w:val="decimal"/>
      <w:lvlText w:val="%4."/>
      <w:lvlJc w:val="left"/>
      <w:pPr>
        <w:ind w:left="2880" w:hanging="360"/>
      </w:pPr>
    </w:lvl>
    <w:lvl w:ilvl="4" w:tplc="816A4D7E">
      <w:start w:val="1"/>
      <w:numFmt w:val="lowerLetter"/>
      <w:lvlText w:val="%5."/>
      <w:lvlJc w:val="left"/>
      <w:pPr>
        <w:ind w:left="3600" w:hanging="360"/>
      </w:pPr>
    </w:lvl>
    <w:lvl w:ilvl="5" w:tplc="5BAEA1DC">
      <w:start w:val="1"/>
      <w:numFmt w:val="lowerRoman"/>
      <w:lvlText w:val="%6."/>
      <w:lvlJc w:val="right"/>
      <w:pPr>
        <w:ind w:left="4320" w:hanging="180"/>
      </w:pPr>
    </w:lvl>
    <w:lvl w:ilvl="6" w:tplc="F23A1D36">
      <w:start w:val="1"/>
      <w:numFmt w:val="decimal"/>
      <w:lvlText w:val="%7."/>
      <w:lvlJc w:val="left"/>
      <w:pPr>
        <w:ind w:left="5040" w:hanging="360"/>
      </w:pPr>
    </w:lvl>
    <w:lvl w:ilvl="7" w:tplc="EE303B58">
      <w:start w:val="1"/>
      <w:numFmt w:val="lowerLetter"/>
      <w:lvlText w:val="%8."/>
      <w:lvlJc w:val="left"/>
      <w:pPr>
        <w:ind w:left="5760" w:hanging="360"/>
      </w:pPr>
    </w:lvl>
    <w:lvl w:ilvl="8" w:tplc="F0E4F76E">
      <w:start w:val="1"/>
      <w:numFmt w:val="lowerRoman"/>
      <w:lvlText w:val="%9."/>
      <w:lvlJc w:val="right"/>
      <w:pPr>
        <w:ind w:left="6480" w:hanging="180"/>
      </w:pPr>
    </w:lvl>
  </w:abstractNum>
  <w:abstractNum w:abstractNumId="43" w15:restartNumberingAfterBreak="0">
    <w:nsid w:val="73B820F4"/>
    <w:multiLevelType w:val="hybridMultilevel"/>
    <w:tmpl w:val="ABC64FE4"/>
    <w:lvl w:ilvl="0" w:tplc="399A3442">
      <w:start w:val="1"/>
      <w:numFmt w:val="decimal"/>
      <w:lvlText w:val="%1)"/>
      <w:lvlJc w:val="left"/>
      <w:pPr>
        <w:ind w:left="1020" w:hanging="360"/>
      </w:pPr>
    </w:lvl>
    <w:lvl w:ilvl="1" w:tplc="4460A560">
      <w:start w:val="1"/>
      <w:numFmt w:val="decimal"/>
      <w:lvlText w:val="%2)"/>
      <w:lvlJc w:val="left"/>
      <w:pPr>
        <w:ind w:left="1020" w:hanging="360"/>
      </w:pPr>
    </w:lvl>
    <w:lvl w:ilvl="2" w:tplc="DFC4187E">
      <w:start w:val="1"/>
      <w:numFmt w:val="decimal"/>
      <w:lvlText w:val="%3)"/>
      <w:lvlJc w:val="left"/>
      <w:pPr>
        <w:ind w:left="1020" w:hanging="360"/>
      </w:pPr>
    </w:lvl>
    <w:lvl w:ilvl="3" w:tplc="E8C68D7E">
      <w:start w:val="1"/>
      <w:numFmt w:val="decimal"/>
      <w:lvlText w:val="%4)"/>
      <w:lvlJc w:val="left"/>
      <w:pPr>
        <w:ind w:left="1020" w:hanging="360"/>
      </w:pPr>
    </w:lvl>
    <w:lvl w:ilvl="4" w:tplc="A76EB4E4">
      <w:start w:val="1"/>
      <w:numFmt w:val="decimal"/>
      <w:lvlText w:val="%5)"/>
      <w:lvlJc w:val="left"/>
      <w:pPr>
        <w:ind w:left="1020" w:hanging="360"/>
      </w:pPr>
    </w:lvl>
    <w:lvl w:ilvl="5" w:tplc="2B581BAC">
      <w:start w:val="1"/>
      <w:numFmt w:val="decimal"/>
      <w:lvlText w:val="%6)"/>
      <w:lvlJc w:val="left"/>
      <w:pPr>
        <w:ind w:left="1020" w:hanging="360"/>
      </w:pPr>
    </w:lvl>
    <w:lvl w:ilvl="6" w:tplc="07906F0C">
      <w:start w:val="1"/>
      <w:numFmt w:val="decimal"/>
      <w:lvlText w:val="%7)"/>
      <w:lvlJc w:val="left"/>
      <w:pPr>
        <w:ind w:left="1020" w:hanging="360"/>
      </w:pPr>
    </w:lvl>
    <w:lvl w:ilvl="7" w:tplc="A78E6DC4">
      <w:start w:val="1"/>
      <w:numFmt w:val="decimal"/>
      <w:lvlText w:val="%8)"/>
      <w:lvlJc w:val="left"/>
      <w:pPr>
        <w:ind w:left="1020" w:hanging="360"/>
      </w:pPr>
    </w:lvl>
    <w:lvl w:ilvl="8" w:tplc="5880BF68">
      <w:start w:val="1"/>
      <w:numFmt w:val="decimal"/>
      <w:lvlText w:val="%9)"/>
      <w:lvlJc w:val="left"/>
      <w:pPr>
        <w:ind w:left="1020" w:hanging="360"/>
      </w:pPr>
    </w:lvl>
  </w:abstractNum>
  <w:abstractNum w:abstractNumId="44" w15:restartNumberingAfterBreak="0">
    <w:nsid w:val="74064A04"/>
    <w:multiLevelType w:val="multilevel"/>
    <w:tmpl w:val="A3C41E7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6B43720"/>
    <w:multiLevelType w:val="multilevel"/>
    <w:tmpl w:val="53CAD8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78F2308B"/>
    <w:multiLevelType w:val="multilevel"/>
    <w:tmpl w:val="F6A236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3315D3"/>
    <w:multiLevelType w:val="hybridMultilevel"/>
    <w:tmpl w:val="EEE6A8EC"/>
    <w:lvl w:ilvl="0" w:tplc="FCE8E846">
      <w:start w:val="1"/>
      <w:numFmt w:val="decimal"/>
      <w:lvlText w:val="%1)"/>
      <w:lvlJc w:val="left"/>
      <w:pPr>
        <w:ind w:left="1020" w:hanging="360"/>
      </w:pPr>
    </w:lvl>
    <w:lvl w:ilvl="1" w:tplc="42065DBA">
      <w:start w:val="1"/>
      <w:numFmt w:val="decimal"/>
      <w:lvlText w:val="%2)"/>
      <w:lvlJc w:val="left"/>
      <w:pPr>
        <w:ind w:left="1020" w:hanging="360"/>
      </w:pPr>
    </w:lvl>
    <w:lvl w:ilvl="2" w:tplc="1FE4EA64">
      <w:start w:val="1"/>
      <w:numFmt w:val="decimal"/>
      <w:lvlText w:val="%3)"/>
      <w:lvlJc w:val="left"/>
      <w:pPr>
        <w:ind w:left="1020" w:hanging="360"/>
      </w:pPr>
    </w:lvl>
    <w:lvl w:ilvl="3" w:tplc="8482E370">
      <w:start w:val="1"/>
      <w:numFmt w:val="decimal"/>
      <w:lvlText w:val="%4)"/>
      <w:lvlJc w:val="left"/>
      <w:pPr>
        <w:ind w:left="1020" w:hanging="360"/>
      </w:pPr>
    </w:lvl>
    <w:lvl w:ilvl="4" w:tplc="CD223964">
      <w:start w:val="1"/>
      <w:numFmt w:val="decimal"/>
      <w:lvlText w:val="%5)"/>
      <w:lvlJc w:val="left"/>
      <w:pPr>
        <w:ind w:left="1020" w:hanging="360"/>
      </w:pPr>
    </w:lvl>
    <w:lvl w:ilvl="5" w:tplc="1172B232">
      <w:start w:val="1"/>
      <w:numFmt w:val="decimal"/>
      <w:lvlText w:val="%6)"/>
      <w:lvlJc w:val="left"/>
      <w:pPr>
        <w:ind w:left="1020" w:hanging="360"/>
      </w:pPr>
    </w:lvl>
    <w:lvl w:ilvl="6" w:tplc="D434865A">
      <w:start w:val="1"/>
      <w:numFmt w:val="decimal"/>
      <w:lvlText w:val="%7)"/>
      <w:lvlJc w:val="left"/>
      <w:pPr>
        <w:ind w:left="1020" w:hanging="360"/>
      </w:pPr>
    </w:lvl>
    <w:lvl w:ilvl="7" w:tplc="D038A356">
      <w:start w:val="1"/>
      <w:numFmt w:val="decimal"/>
      <w:lvlText w:val="%8)"/>
      <w:lvlJc w:val="left"/>
      <w:pPr>
        <w:ind w:left="1020" w:hanging="360"/>
      </w:pPr>
    </w:lvl>
    <w:lvl w:ilvl="8" w:tplc="93524AF8">
      <w:start w:val="1"/>
      <w:numFmt w:val="decimal"/>
      <w:lvlText w:val="%9)"/>
      <w:lvlJc w:val="left"/>
      <w:pPr>
        <w:ind w:left="1020" w:hanging="360"/>
      </w:pPr>
    </w:lvl>
  </w:abstractNum>
  <w:num w:numId="1" w16cid:durableId="10184503">
    <w:abstractNumId w:val="13"/>
  </w:num>
  <w:num w:numId="2" w16cid:durableId="931550416">
    <w:abstractNumId w:val="42"/>
  </w:num>
  <w:num w:numId="3" w16cid:durableId="420033946">
    <w:abstractNumId w:val="41"/>
  </w:num>
  <w:num w:numId="4" w16cid:durableId="519389957">
    <w:abstractNumId w:val="9"/>
  </w:num>
  <w:num w:numId="5" w16cid:durableId="649019366">
    <w:abstractNumId w:val="23"/>
  </w:num>
  <w:num w:numId="6" w16cid:durableId="1690519992">
    <w:abstractNumId w:val="4"/>
  </w:num>
  <w:num w:numId="7" w16cid:durableId="483011487">
    <w:abstractNumId w:val="18"/>
  </w:num>
  <w:num w:numId="8" w16cid:durableId="1895500413">
    <w:abstractNumId w:val="38"/>
  </w:num>
  <w:num w:numId="9" w16cid:durableId="4789522">
    <w:abstractNumId w:val="22"/>
  </w:num>
  <w:num w:numId="10" w16cid:durableId="690030101">
    <w:abstractNumId w:val="44"/>
  </w:num>
  <w:num w:numId="11" w16cid:durableId="1890535681">
    <w:abstractNumId w:val="10"/>
  </w:num>
  <w:num w:numId="12" w16cid:durableId="1699163050">
    <w:abstractNumId w:val="15"/>
  </w:num>
  <w:num w:numId="13" w16cid:durableId="543324991">
    <w:abstractNumId w:val="29"/>
  </w:num>
  <w:num w:numId="14" w16cid:durableId="1483621001">
    <w:abstractNumId w:val="3"/>
  </w:num>
  <w:num w:numId="15" w16cid:durableId="664168230">
    <w:abstractNumId w:val="14"/>
  </w:num>
  <w:num w:numId="16" w16cid:durableId="618266905">
    <w:abstractNumId w:val="19"/>
  </w:num>
  <w:num w:numId="17" w16cid:durableId="819466433">
    <w:abstractNumId w:val="46"/>
  </w:num>
  <w:num w:numId="18" w16cid:durableId="983661495">
    <w:abstractNumId w:val="21"/>
  </w:num>
  <w:num w:numId="19" w16cid:durableId="2117866247">
    <w:abstractNumId w:val="17"/>
  </w:num>
  <w:num w:numId="20" w16cid:durableId="2070418806">
    <w:abstractNumId w:val="33"/>
  </w:num>
  <w:num w:numId="21" w16cid:durableId="1728995306">
    <w:abstractNumId w:val="45"/>
  </w:num>
  <w:num w:numId="22" w16cid:durableId="285159970">
    <w:abstractNumId w:val="37"/>
  </w:num>
  <w:num w:numId="23" w16cid:durableId="277221202">
    <w:abstractNumId w:val="26"/>
  </w:num>
  <w:num w:numId="24" w16cid:durableId="902061041">
    <w:abstractNumId w:val="31"/>
  </w:num>
  <w:num w:numId="25" w16cid:durableId="272590130">
    <w:abstractNumId w:val="36"/>
  </w:num>
  <w:num w:numId="26" w16cid:durableId="1024020971">
    <w:abstractNumId w:val="28"/>
  </w:num>
  <w:num w:numId="27" w16cid:durableId="1316490497">
    <w:abstractNumId w:val="24"/>
  </w:num>
  <w:num w:numId="28" w16cid:durableId="1077946542">
    <w:abstractNumId w:val="27"/>
  </w:num>
  <w:num w:numId="29" w16cid:durableId="2085569216">
    <w:abstractNumId w:val="6"/>
  </w:num>
  <w:num w:numId="30" w16cid:durableId="900749642">
    <w:abstractNumId w:val="30"/>
  </w:num>
  <w:num w:numId="31" w16cid:durableId="1362510253">
    <w:abstractNumId w:val="39"/>
  </w:num>
  <w:num w:numId="32" w16cid:durableId="1193957578">
    <w:abstractNumId w:val="32"/>
  </w:num>
  <w:num w:numId="33" w16cid:durableId="264509093">
    <w:abstractNumId w:val="16"/>
  </w:num>
  <w:num w:numId="34" w16cid:durableId="1749039609">
    <w:abstractNumId w:val="8"/>
  </w:num>
  <w:num w:numId="35" w16cid:durableId="960528007">
    <w:abstractNumId w:val="1"/>
  </w:num>
  <w:num w:numId="36" w16cid:durableId="1140803290">
    <w:abstractNumId w:val="0"/>
  </w:num>
  <w:num w:numId="37" w16cid:durableId="1546411595">
    <w:abstractNumId w:val="34"/>
  </w:num>
  <w:num w:numId="38" w16cid:durableId="1829205301">
    <w:abstractNumId w:val="2"/>
  </w:num>
  <w:num w:numId="39" w16cid:durableId="1268467082">
    <w:abstractNumId w:val="35"/>
  </w:num>
  <w:num w:numId="40" w16cid:durableId="1330256502">
    <w:abstractNumId w:val="40"/>
  </w:num>
  <w:num w:numId="41" w16cid:durableId="1538280128">
    <w:abstractNumId w:val="12"/>
  </w:num>
  <w:num w:numId="42" w16cid:durableId="1581017801">
    <w:abstractNumId w:val="20"/>
  </w:num>
  <w:num w:numId="43" w16cid:durableId="968894386">
    <w:abstractNumId w:val="43"/>
  </w:num>
  <w:num w:numId="44" w16cid:durableId="2122723739">
    <w:abstractNumId w:val="47"/>
  </w:num>
  <w:num w:numId="45" w16cid:durableId="1329477427">
    <w:abstractNumId w:val="25"/>
  </w:num>
  <w:num w:numId="46" w16cid:durableId="150760788">
    <w:abstractNumId w:val="11"/>
  </w:num>
  <w:num w:numId="47" w16cid:durableId="368724952">
    <w:abstractNumId w:val="7"/>
  </w:num>
  <w:num w:numId="48" w16cid:durableId="1479299473">
    <w:abstractNumId w:val="5"/>
  </w:num>
  <w:num w:numId="49" w16cid:durableId="1071463028">
    <w:abstractNumId w:val="5"/>
  </w:num>
  <w:num w:numId="50" w16cid:durableId="727070819">
    <w:abstractNumId w:val="5"/>
  </w:num>
  <w:num w:numId="51" w16cid:durableId="864707274">
    <w:abstractNumId w:val="5"/>
  </w:num>
  <w:num w:numId="52" w16cid:durableId="986515463">
    <w:abstractNumId w:val="5"/>
  </w:num>
  <w:num w:numId="53" w16cid:durableId="1996645220">
    <w:abstractNumId w:val="5"/>
  </w:num>
  <w:num w:numId="54" w16cid:durableId="335690220">
    <w:abstractNumId w:val="5"/>
  </w:num>
  <w:num w:numId="55" w16cid:durableId="911811554">
    <w:abstractNumId w:val="5"/>
  </w:num>
  <w:num w:numId="56" w16cid:durableId="1958217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43C9F7"/>
    <w:rsid w:val="000000ED"/>
    <w:rsid w:val="00000236"/>
    <w:rsid w:val="00001297"/>
    <w:rsid w:val="0000321C"/>
    <w:rsid w:val="000041B4"/>
    <w:rsid w:val="00004271"/>
    <w:rsid w:val="00005359"/>
    <w:rsid w:val="0001217F"/>
    <w:rsid w:val="000137DE"/>
    <w:rsid w:val="00014CDB"/>
    <w:rsid w:val="000155AB"/>
    <w:rsid w:val="000168FD"/>
    <w:rsid w:val="00016EC7"/>
    <w:rsid w:val="000217A2"/>
    <w:rsid w:val="000221F5"/>
    <w:rsid w:val="00022ECB"/>
    <w:rsid w:val="00023CC0"/>
    <w:rsid w:val="00026D23"/>
    <w:rsid w:val="00027081"/>
    <w:rsid w:val="00027239"/>
    <w:rsid w:val="00027AB7"/>
    <w:rsid w:val="0003061B"/>
    <w:rsid w:val="00032E5D"/>
    <w:rsid w:val="00035BE0"/>
    <w:rsid w:val="00036292"/>
    <w:rsid w:val="00040E92"/>
    <w:rsid w:val="00041150"/>
    <w:rsid w:val="00041B07"/>
    <w:rsid w:val="00042508"/>
    <w:rsid w:val="000427FE"/>
    <w:rsid w:val="00043409"/>
    <w:rsid w:val="0004376D"/>
    <w:rsid w:val="0004420E"/>
    <w:rsid w:val="0004517F"/>
    <w:rsid w:val="00050626"/>
    <w:rsid w:val="00050C8D"/>
    <w:rsid w:val="00050FBD"/>
    <w:rsid w:val="000519D2"/>
    <w:rsid w:val="000545C5"/>
    <w:rsid w:val="00055A77"/>
    <w:rsid w:val="00056153"/>
    <w:rsid w:val="00056F11"/>
    <w:rsid w:val="00061F96"/>
    <w:rsid w:val="00062666"/>
    <w:rsid w:val="000641DE"/>
    <w:rsid w:val="00064663"/>
    <w:rsid w:val="0006569E"/>
    <w:rsid w:val="00066B36"/>
    <w:rsid w:val="00070535"/>
    <w:rsid w:val="0007292B"/>
    <w:rsid w:val="000744E1"/>
    <w:rsid w:val="0007496D"/>
    <w:rsid w:val="0007653D"/>
    <w:rsid w:val="00077333"/>
    <w:rsid w:val="000800B2"/>
    <w:rsid w:val="00080AFA"/>
    <w:rsid w:val="000818BD"/>
    <w:rsid w:val="00090F77"/>
    <w:rsid w:val="00092370"/>
    <w:rsid w:val="00095946"/>
    <w:rsid w:val="00095E52"/>
    <w:rsid w:val="00096ABA"/>
    <w:rsid w:val="00096D50"/>
    <w:rsid w:val="00097AFE"/>
    <w:rsid w:val="000A388B"/>
    <w:rsid w:val="000A3B52"/>
    <w:rsid w:val="000B03ED"/>
    <w:rsid w:val="000B0D62"/>
    <w:rsid w:val="000B2C5D"/>
    <w:rsid w:val="000B50D4"/>
    <w:rsid w:val="000B5DFD"/>
    <w:rsid w:val="000B758C"/>
    <w:rsid w:val="000C0A7A"/>
    <w:rsid w:val="000C1E55"/>
    <w:rsid w:val="000C43DC"/>
    <w:rsid w:val="000C4B3C"/>
    <w:rsid w:val="000C5BAC"/>
    <w:rsid w:val="000C5F19"/>
    <w:rsid w:val="000D17AE"/>
    <w:rsid w:val="000D291E"/>
    <w:rsid w:val="000D2F1E"/>
    <w:rsid w:val="000D37A7"/>
    <w:rsid w:val="000D4A0A"/>
    <w:rsid w:val="000D5F29"/>
    <w:rsid w:val="000D6B74"/>
    <w:rsid w:val="000D76AE"/>
    <w:rsid w:val="000E0E8E"/>
    <w:rsid w:val="000E41ED"/>
    <w:rsid w:val="000F0537"/>
    <w:rsid w:val="000F1A8B"/>
    <w:rsid w:val="000F1E8A"/>
    <w:rsid w:val="000F1F40"/>
    <w:rsid w:val="000F266E"/>
    <w:rsid w:val="000F3AE4"/>
    <w:rsid w:val="000F5F39"/>
    <w:rsid w:val="000F658F"/>
    <w:rsid w:val="00100ACC"/>
    <w:rsid w:val="00101BDA"/>
    <w:rsid w:val="00103E17"/>
    <w:rsid w:val="001074E7"/>
    <w:rsid w:val="001107A7"/>
    <w:rsid w:val="00111068"/>
    <w:rsid w:val="0011596B"/>
    <w:rsid w:val="0011676D"/>
    <w:rsid w:val="00117146"/>
    <w:rsid w:val="00117E15"/>
    <w:rsid w:val="00120FE7"/>
    <w:rsid w:val="0012120B"/>
    <w:rsid w:val="001233EB"/>
    <w:rsid w:val="0012523A"/>
    <w:rsid w:val="00125542"/>
    <w:rsid w:val="00126E66"/>
    <w:rsid w:val="00126FA0"/>
    <w:rsid w:val="0012716D"/>
    <w:rsid w:val="00130D74"/>
    <w:rsid w:val="00131F40"/>
    <w:rsid w:val="001324C3"/>
    <w:rsid w:val="00133619"/>
    <w:rsid w:val="00134325"/>
    <w:rsid w:val="00137E08"/>
    <w:rsid w:val="00141CAC"/>
    <w:rsid w:val="00142D72"/>
    <w:rsid w:val="00143F0D"/>
    <w:rsid w:val="0014400A"/>
    <w:rsid w:val="00144EA5"/>
    <w:rsid w:val="00147EC5"/>
    <w:rsid w:val="0015120D"/>
    <w:rsid w:val="001528DB"/>
    <w:rsid w:val="00152E44"/>
    <w:rsid w:val="001557AD"/>
    <w:rsid w:val="00156251"/>
    <w:rsid w:val="0015636D"/>
    <w:rsid w:val="00156AE8"/>
    <w:rsid w:val="00156DA3"/>
    <w:rsid w:val="00161538"/>
    <w:rsid w:val="00166117"/>
    <w:rsid w:val="00170370"/>
    <w:rsid w:val="00171EAB"/>
    <w:rsid w:val="00174D07"/>
    <w:rsid w:val="0017740E"/>
    <w:rsid w:val="001807BE"/>
    <w:rsid w:val="00180F51"/>
    <w:rsid w:val="00184EBD"/>
    <w:rsid w:val="00185703"/>
    <w:rsid w:val="00186BA1"/>
    <w:rsid w:val="00187183"/>
    <w:rsid w:val="00191FAE"/>
    <w:rsid w:val="0019293E"/>
    <w:rsid w:val="00192F0C"/>
    <w:rsid w:val="001A0094"/>
    <w:rsid w:val="001A268B"/>
    <w:rsid w:val="001A4B2B"/>
    <w:rsid w:val="001A7A89"/>
    <w:rsid w:val="001B0297"/>
    <w:rsid w:val="001B0FAA"/>
    <w:rsid w:val="001B1B6E"/>
    <w:rsid w:val="001B1F77"/>
    <w:rsid w:val="001B6709"/>
    <w:rsid w:val="001B6DEB"/>
    <w:rsid w:val="001B760B"/>
    <w:rsid w:val="001C1BF0"/>
    <w:rsid w:val="001C2DBC"/>
    <w:rsid w:val="001C3D07"/>
    <w:rsid w:val="001C69F3"/>
    <w:rsid w:val="001C6A17"/>
    <w:rsid w:val="001C73F5"/>
    <w:rsid w:val="001C7467"/>
    <w:rsid w:val="001C7845"/>
    <w:rsid w:val="001D1899"/>
    <w:rsid w:val="001D210B"/>
    <w:rsid w:val="001D346B"/>
    <w:rsid w:val="001D3FC1"/>
    <w:rsid w:val="001D3FE9"/>
    <w:rsid w:val="001D562E"/>
    <w:rsid w:val="001D6D59"/>
    <w:rsid w:val="001D7DBC"/>
    <w:rsid w:val="001E565A"/>
    <w:rsid w:val="001E56F4"/>
    <w:rsid w:val="001E58F0"/>
    <w:rsid w:val="001E5E27"/>
    <w:rsid w:val="001E641C"/>
    <w:rsid w:val="001E6DCA"/>
    <w:rsid w:val="001F07E9"/>
    <w:rsid w:val="001F1C19"/>
    <w:rsid w:val="001F3423"/>
    <w:rsid w:val="001F36E5"/>
    <w:rsid w:val="001F37E5"/>
    <w:rsid w:val="001F5055"/>
    <w:rsid w:val="00200A6B"/>
    <w:rsid w:val="002036A4"/>
    <w:rsid w:val="00205005"/>
    <w:rsid w:val="00211DF3"/>
    <w:rsid w:val="00213766"/>
    <w:rsid w:val="00214ACA"/>
    <w:rsid w:val="002159D3"/>
    <w:rsid w:val="00215D3A"/>
    <w:rsid w:val="00216E1A"/>
    <w:rsid w:val="0022002E"/>
    <w:rsid w:val="002213B0"/>
    <w:rsid w:val="00222188"/>
    <w:rsid w:val="00223849"/>
    <w:rsid w:val="00223FA8"/>
    <w:rsid w:val="002241BA"/>
    <w:rsid w:val="00225390"/>
    <w:rsid w:val="00226EE2"/>
    <w:rsid w:val="002272B5"/>
    <w:rsid w:val="00231034"/>
    <w:rsid w:val="00233011"/>
    <w:rsid w:val="0023448A"/>
    <w:rsid w:val="0023459D"/>
    <w:rsid w:val="00234FEE"/>
    <w:rsid w:val="00235FDA"/>
    <w:rsid w:val="002361AE"/>
    <w:rsid w:val="00241B3D"/>
    <w:rsid w:val="0024361C"/>
    <w:rsid w:val="00243652"/>
    <w:rsid w:val="00244E45"/>
    <w:rsid w:val="00247E0B"/>
    <w:rsid w:val="00251C0D"/>
    <w:rsid w:val="002566F7"/>
    <w:rsid w:val="0026078B"/>
    <w:rsid w:val="00260F5D"/>
    <w:rsid w:val="00261778"/>
    <w:rsid w:val="00262243"/>
    <w:rsid w:val="00262B88"/>
    <w:rsid w:val="00262CA5"/>
    <w:rsid w:val="002637B5"/>
    <w:rsid w:val="002645C9"/>
    <w:rsid w:val="0026686C"/>
    <w:rsid w:val="0027240D"/>
    <w:rsid w:val="00272449"/>
    <w:rsid w:val="00273DB5"/>
    <w:rsid w:val="0027451B"/>
    <w:rsid w:val="00274863"/>
    <w:rsid w:val="00275CCC"/>
    <w:rsid w:val="00276074"/>
    <w:rsid w:val="00276D8F"/>
    <w:rsid w:val="002800B7"/>
    <w:rsid w:val="002815C8"/>
    <w:rsid w:val="00284FA7"/>
    <w:rsid w:val="00287F6B"/>
    <w:rsid w:val="0029012F"/>
    <w:rsid w:val="00291E10"/>
    <w:rsid w:val="00292CBD"/>
    <w:rsid w:val="00293B3C"/>
    <w:rsid w:val="00295925"/>
    <w:rsid w:val="00296B40"/>
    <w:rsid w:val="002978CE"/>
    <w:rsid w:val="002979EB"/>
    <w:rsid w:val="00297AB4"/>
    <w:rsid w:val="002A00CD"/>
    <w:rsid w:val="002A01B8"/>
    <w:rsid w:val="002A1C08"/>
    <w:rsid w:val="002A1EC2"/>
    <w:rsid w:val="002A25B3"/>
    <w:rsid w:val="002A27F5"/>
    <w:rsid w:val="002A3CC6"/>
    <w:rsid w:val="002A401F"/>
    <w:rsid w:val="002A5F9C"/>
    <w:rsid w:val="002A66F7"/>
    <w:rsid w:val="002A6798"/>
    <w:rsid w:val="002A7A69"/>
    <w:rsid w:val="002A7AFA"/>
    <w:rsid w:val="002B06CF"/>
    <w:rsid w:val="002B0E6C"/>
    <w:rsid w:val="002B0F79"/>
    <w:rsid w:val="002B1756"/>
    <w:rsid w:val="002B1D33"/>
    <w:rsid w:val="002B1EC1"/>
    <w:rsid w:val="002B2540"/>
    <w:rsid w:val="002B36D7"/>
    <w:rsid w:val="002B4C67"/>
    <w:rsid w:val="002B77AD"/>
    <w:rsid w:val="002C0457"/>
    <w:rsid w:val="002C10B5"/>
    <w:rsid w:val="002C2B44"/>
    <w:rsid w:val="002C2D69"/>
    <w:rsid w:val="002C3B40"/>
    <w:rsid w:val="002C54A2"/>
    <w:rsid w:val="002C570E"/>
    <w:rsid w:val="002C60FC"/>
    <w:rsid w:val="002C6397"/>
    <w:rsid w:val="002C67B4"/>
    <w:rsid w:val="002D12BF"/>
    <w:rsid w:val="002D1DF0"/>
    <w:rsid w:val="002D307E"/>
    <w:rsid w:val="002D324E"/>
    <w:rsid w:val="002D37E7"/>
    <w:rsid w:val="002D3A5C"/>
    <w:rsid w:val="002D4D84"/>
    <w:rsid w:val="002D4D8C"/>
    <w:rsid w:val="002E162B"/>
    <w:rsid w:val="002E19EA"/>
    <w:rsid w:val="002E2A93"/>
    <w:rsid w:val="002E66D0"/>
    <w:rsid w:val="002E7AEE"/>
    <w:rsid w:val="002F0E27"/>
    <w:rsid w:val="002F146B"/>
    <w:rsid w:val="002F2517"/>
    <w:rsid w:val="002F2625"/>
    <w:rsid w:val="002F5A8E"/>
    <w:rsid w:val="002F5D29"/>
    <w:rsid w:val="002F6393"/>
    <w:rsid w:val="002F70A5"/>
    <w:rsid w:val="002F7156"/>
    <w:rsid w:val="00300954"/>
    <w:rsid w:val="003021FA"/>
    <w:rsid w:val="00302569"/>
    <w:rsid w:val="00304B7C"/>
    <w:rsid w:val="003058E1"/>
    <w:rsid w:val="00305BA9"/>
    <w:rsid w:val="003068B3"/>
    <w:rsid w:val="003074D1"/>
    <w:rsid w:val="00307BBF"/>
    <w:rsid w:val="003116AE"/>
    <w:rsid w:val="0031548D"/>
    <w:rsid w:val="00315938"/>
    <w:rsid w:val="00316499"/>
    <w:rsid w:val="00316B9A"/>
    <w:rsid w:val="00317667"/>
    <w:rsid w:val="00320490"/>
    <w:rsid w:val="0032339A"/>
    <w:rsid w:val="00323CC5"/>
    <w:rsid w:val="00324F4A"/>
    <w:rsid w:val="00326AD5"/>
    <w:rsid w:val="0032726D"/>
    <w:rsid w:val="0033049B"/>
    <w:rsid w:val="00330D9D"/>
    <w:rsid w:val="0033114E"/>
    <w:rsid w:val="00331C07"/>
    <w:rsid w:val="00332B00"/>
    <w:rsid w:val="003340F3"/>
    <w:rsid w:val="00334BA2"/>
    <w:rsid w:val="00335C6A"/>
    <w:rsid w:val="00340B57"/>
    <w:rsid w:val="003420C7"/>
    <w:rsid w:val="00342F37"/>
    <w:rsid w:val="00344106"/>
    <w:rsid w:val="00344489"/>
    <w:rsid w:val="00345395"/>
    <w:rsid w:val="00345819"/>
    <w:rsid w:val="00346E9B"/>
    <w:rsid w:val="00351579"/>
    <w:rsid w:val="003531D5"/>
    <w:rsid w:val="00353443"/>
    <w:rsid w:val="00353835"/>
    <w:rsid w:val="00353C0F"/>
    <w:rsid w:val="00353DA9"/>
    <w:rsid w:val="00355D7E"/>
    <w:rsid w:val="00355DC0"/>
    <w:rsid w:val="003561F0"/>
    <w:rsid w:val="0036013C"/>
    <w:rsid w:val="003613F7"/>
    <w:rsid w:val="0036259F"/>
    <w:rsid w:val="00362BF8"/>
    <w:rsid w:val="00363D48"/>
    <w:rsid w:val="00367620"/>
    <w:rsid w:val="003677AB"/>
    <w:rsid w:val="00371F0D"/>
    <w:rsid w:val="00372759"/>
    <w:rsid w:val="00372D90"/>
    <w:rsid w:val="00375631"/>
    <w:rsid w:val="0038071E"/>
    <w:rsid w:val="0038112F"/>
    <w:rsid w:val="003825CE"/>
    <w:rsid w:val="00383B22"/>
    <w:rsid w:val="00384CAD"/>
    <w:rsid w:val="00385FDD"/>
    <w:rsid w:val="00387300"/>
    <w:rsid w:val="00391A67"/>
    <w:rsid w:val="00392362"/>
    <w:rsid w:val="00393F8E"/>
    <w:rsid w:val="00395061"/>
    <w:rsid w:val="0039564F"/>
    <w:rsid w:val="00395D7E"/>
    <w:rsid w:val="00396D06"/>
    <w:rsid w:val="00397866"/>
    <w:rsid w:val="003A1AEF"/>
    <w:rsid w:val="003A55CD"/>
    <w:rsid w:val="003A5637"/>
    <w:rsid w:val="003A6F7F"/>
    <w:rsid w:val="003B2AB2"/>
    <w:rsid w:val="003B2BB7"/>
    <w:rsid w:val="003B40AA"/>
    <w:rsid w:val="003B4AED"/>
    <w:rsid w:val="003B4C6A"/>
    <w:rsid w:val="003B62DF"/>
    <w:rsid w:val="003B6F78"/>
    <w:rsid w:val="003C07A9"/>
    <w:rsid w:val="003C0DFB"/>
    <w:rsid w:val="003C1FE2"/>
    <w:rsid w:val="003C61B6"/>
    <w:rsid w:val="003C66C3"/>
    <w:rsid w:val="003C730B"/>
    <w:rsid w:val="003C7D1F"/>
    <w:rsid w:val="003C7D43"/>
    <w:rsid w:val="003D2B83"/>
    <w:rsid w:val="003D2DD7"/>
    <w:rsid w:val="003E01AB"/>
    <w:rsid w:val="003E0C17"/>
    <w:rsid w:val="003E0C5A"/>
    <w:rsid w:val="003E2D2B"/>
    <w:rsid w:val="003E437D"/>
    <w:rsid w:val="003E4C7A"/>
    <w:rsid w:val="003E5188"/>
    <w:rsid w:val="003E69F0"/>
    <w:rsid w:val="003E7BF3"/>
    <w:rsid w:val="003F12B0"/>
    <w:rsid w:val="003F3921"/>
    <w:rsid w:val="003F4BE6"/>
    <w:rsid w:val="003F64E3"/>
    <w:rsid w:val="003F7E30"/>
    <w:rsid w:val="004012B6"/>
    <w:rsid w:val="004023D1"/>
    <w:rsid w:val="00403C55"/>
    <w:rsid w:val="00404625"/>
    <w:rsid w:val="004101B3"/>
    <w:rsid w:val="00410340"/>
    <w:rsid w:val="00410C75"/>
    <w:rsid w:val="004133A1"/>
    <w:rsid w:val="004133C5"/>
    <w:rsid w:val="00413F8C"/>
    <w:rsid w:val="0041562B"/>
    <w:rsid w:val="0041745B"/>
    <w:rsid w:val="004229E3"/>
    <w:rsid w:val="00422D80"/>
    <w:rsid w:val="004256A5"/>
    <w:rsid w:val="004266C2"/>
    <w:rsid w:val="00427386"/>
    <w:rsid w:val="004279A8"/>
    <w:rsid w:val="00430D69"/>
    <w:rsid w:val="0043539A"/>
    <w:rsid w:val="004365F4"/>
    <w:rsid w:val="00436CE6"/>
    <w:rsid w:val="004370B1"/>
    <w:rsid w:val="00437193"/>
    <w:rsid w:val="00437CC1"/>
    <w:rsid w:val="00442797"/>
    <w:rsid w:val="004433E2"/>
    <w:rsid w:val="004441AB"/>
    <w:rsid w:val="004442A6"/>
    <w:rsid w:val="00445184"/>
    <w:rsid w:val="00451812"/>
    <w:rsid w:val="00451959"/>
    <w:rsid w:val="0045436B"/>
    <w:rsid w:val="00456029"/>
    <w:rsid w:val="00460CE8"/>
    <w:rsid w:val="00462802"/>
    <w:rsid w:val="00463935"/>
    <w:rsid w:val="004653F7"/>
    <w:rsid w:val="004659A4"/>
    <w:rsid w:val="00465F3F"/>
    <w:rsid w:val="00470657"/>
    <w:rsid w:val="004758BB"/>
    <w:rsid w:val="00476107"/>
    <w:rsid w:val="004840DA"/>
    <w:rsid w:val="004853D2"/>
    <w:rsid w:val="0048655E"/>
    <w:rsid w:val="0048699B"/>
    <w:rsid w:val="00487B7D"/>
    <w:rsid w:val="00487C65"/>
    <w:rsid w:val="00491612"/>
    <w:rsid w:val="00492CB3"/>
    <w:rsid w:val="004946D1"/>
    <w:rsid w:val="00494861"/>
    <w:rsid w:val="00497809"/>
    <w:rsid w:val="004A02DB"/>
    <w:rsid w:val="004A1D2B"/>
    <w:rsid w:val="004A20D1"/>
    <w:rsid w:val="004A2A27"/>
    <w:rsid w:val="004A2B83"/>
    <w:rsid w:val="004A3345"/>
    <w:rsid w:val="004A74EC"/>
    <w:rsid w:val="004B2331"/>
    <w:rsid w:val="004B2D9D"/>
    <w:rsid w:val="004B30CB"/>
    <w:rsid w:val="004B4D69"/>
    <w:rsid w:val="004B6616"/>
    <w:rsid w:val="004B7303"/>
    <w:rsid w:val="004C04F8"/>
    <w:rsid w:val="004C1E19"/>
    <w:rsid w:val="004C384C"/>
    <w:rsid w:val="004C3F1C"/>
    <w:rsid w:val="004C4342"/>
    <w:rsid w:val="004C51E0"/>
    <w:rsid w:val="004C6522"/>
    <w:rsid w:val="004C685B"/>
    <w:rsid w:val="004C6DE7"/>
    <w:rsid w:val="004D2AD4"/>
    <w:rsid w:val="004D31DD"/>
    <w:rsid w:val="004D4A03"/>
    <w:rsid w:val="004D58B4"/>
    <w:rsid w:val="004D5E52"/>
    <w:rsid w:val="004E2C41"/>
    <w:rsid w:val="004E44D2"/>
    <w:rsid w:val="004E53B5"/>
    <w:rsid w:val="004E5E4A"/>
    <w:rsid w:val="004F0500"/>
    <w:rsid w:val="004F084E"/>
    <w:rsid w:val="004F4375"/>
    <w:rsid w:val="004F4544"/>
    <w:rsid w:val="004F4EEE"/>
    <w:rsid w:val="004F5999"/>
    <w:rsid w:val="004F5C24"/>
    <w:rsid w:val="004F6679"/>
    <w:rsid w:val="005000BB"/>
    <w:rsid w:val="00501468"/>
    <w:rsid w:val="00501A6D"/>
    <w:rsid w:val="0050241C"/>
    <w:rsid w:val="00502AFE"/>
    <w:rsid w:val="005031AC"/>
    <w:rsid w:val="00506F63"/>
    <w:rsid w:val="005074FE"/>
    <w:rsid w:val="00507EAE"/>
    <w:rsid w:val="00512BC6"/>
    <w:rsid w:val="00513340"/>
    <w:rsid w:val="0051344A"/>
    <w:rsid w:val="00514A1C"/>
    <w:rsid w:val="00514A8D"/>
    <w:rsid w:val="00514B03"/>
    <w:rsid w:val="00516FBD"/>
    <w:rsid w:val="005175C2"/>
    <w:rsid w:val="00520AF9"/>
    <w:rsid w:val="00520CE6"/>
    <w:rsid w:val="00522170"/>
    <w:rsid w:val="00523D8A"/>
    <w:rsid w:val="00524673"/>
    <w:rsid w:val="005257D1"/>
    <w:rsid w:val="00525A7A"/>
    <w:rsid w:val="00525AA1"/>
    <w:rsid w:val="00525D7A"/>
    <w:rsid w:val="00526C16"/>
    <w:rsid w:val="00531B89"/>
    <w:rsid w:val="00532BB8"/>
    <w:rsid w:val="00534862"/>
    <w:rsid w:val="0053523F"/>
    <w:rsid w:val="00536BA6"/>
    <w:rsid w:val="00543E34"/>
    <w:rsid w:val="00544686"/>
    <w:rsid w:val="00544D76"/>
    <w:rsid w:val="00545CD3"/>
    <w:rsid w:val="00545F60"/>
    <w:rsid w:val="005465D2"/>
    <w:rsid w:val="0054744D"/>
    <w:rsid w:val="00550CA8"/>
    <w:rsid w:val="005514F4"/>
    <w:rsid w:val="00554244"/>
    <w:rsid w:val="005571FB"/>
    <w:rsid w:val="005574FA"/>
    <w:rsid w:val="00557A89"/>
    <w:rsid w:val="00557D91"/>
    <w:rsid w:val="00561394"/>
    <w:rsid w:val="00561E0C"/>
    <w:rsid w:val="0056283C"/>
    <w:rsid w:val="00570B9C"/>
    <w:rsid w:val="0057106F"/>
    <w:rsid w:val="005715C2"/>
    <w:rsid w:val="00573204"/>
    <w:rsid w:val="005733C5"/>
    <w:rsid w:val="0057377B"/>
    <w:rsid w:val="00574638"/>
    <w:rsid w:val="00575012"/>
    <w:rsid w:val="00577E72"/>
    <w:rsid w:val="005801E0"/>
    <w:rsid w:val="00581590"/>
    <w:rsid w:val="005822F4"/>
    <w:rsid w:val="00584938"/>
    <w:rsid w:val="00584DDC"/>
    <w:rsid w:val="0058602D"/>
    <w:rsid w:val="005871F3"/>
    <w:rsid w:val="00594044"/>
    <w:rsid w:val="00594A30"/>
    <w:rsid w:val="00594EED"/>
    <w:rsid w:val="005969E2"/>
    <w:rsid w:val="00596C2A"/>
    <w:rsid w:val="005A09CC"/>
    <w:rsid w:val="005A0D3A"/>
    <w:rsid w:val="005A113A"/>
    <w:rsid w:val="005A1271"/>
    <w:rsid w:val="005A269A"/>
    <w:rsid w:val="005A4C03"/>
    <w:rsid w:val="005A63EF"/>
    <w:rsid w:val="005A6AB5"/>
    <w:rsid w:val="005A6D98"/>
    <w:rsid w:val="005A7000"/>
    <w:rsid w:val="005A767D"/>
    <w:rsid w:val="005A7717"/>
    <w:rsid w:val="005B2054"/>
    <w:rsid w:val="005B415F"/>
    <w:rsid w:val="005B5EF8"/>
    <w:rsid w:val="005B6218"/>
    <w:rsid w:val="005B711D"/>
    <w:rsid w:val="005C0020"/>
    <w:rsid w:val="005C14CD"/>
    <w:rsid w:val="005C15F4"/>
    <w:rsid w:val="005C1B67"/>
    <w:rsid w:val="005C1E32"/>
    <w:rsid w:val="005C2255"/>
    <w:rsid w:val="005C34F9"/>
    <w:rsid w:val="005C5D00"/>
    <w:rsid w:val="005C5DE3"/>
    <w:rsid w:val="005C6A74"/>
    <w:rsid w:val="005C7BE6"/>
    <w:rsid w:val="005D016D"/>
    <w:rsid w:val="005D15AD"/>
    <w:rsid w:val="005D17E4"/>
    <w:rsid w:val="005D1B9F"/>
    <w:rsid w:val="005D2DCB"/>
    <w:rsid w:val="005D3005"/>
    <w:rsid w:val="005D344F"/>
    <w:rsid w:val="005D43DF"/>
    <w:rsid w:val="005D7383"/>
    <w:rsid w:val="005E0F89"/>
    <w:rsid w:val="005E131E"/>
    <w:rsid w:val="005E2E96"/>
    <w:rsid w:val="005E5912"/>
    <w:rsid w:val="005E6A62"/>
    <w:rsid w:val="005E6B23"/>
    <w:rsid w:val="005E6BC5"/>
    <w:rsid w:val="005E7DC8"/>
    <w:rsid w:val="005F07A7"/>
    <w:rsid w:val="005F0E4A"/>
    <w:rsid w:val="005F2330"/>
    <w:rsid w:val="005F62D2"/>
    <w:rsid w:val="005F66BD"/>
    <w:rsid w:val="00601651"/>
    <w:rsid w:val="006025ED"/>
    <w:rsid w:val="00603046"/>
    <w:rsid w:val="0060336B"/>
    <w:rsid w:val="00604F2B"/>
    <w:rsid w:val="006060BA"/>
    <w:rsid w:val="00607D3C"/>
    <w:rsid w:val="006146BD"/>
    <w:rsid w:val="00617064"/>
    <w:rsid w:val="00617D4B"/>
    <w:rsid w:val="00621C27"/>
    <w:rsid w:val="00622B00"/>
    <w:rsid w:val="00622E86"/>
    <w:rsid w:val="0062331A"/>
    <w:rsid w:val="00623A9D"/>
    <w:rsid w:val="00624D85"/>
    <w:rsid w:val="006259D2"/>
    <w:rsid w:val="00626D43"/>
    <w:rsid w:val="00627A11"/>
    <w:rsid w:val="00632F2B"/>
    <w:rsid w:val="0063442A"/>
    <w:rsid w:val="00634597"/>
    <w:rsid w:val="006406AD"/>
    <w:rsid w:val="00643901"/>
    <w:rsid w:val="00645C58"/>
    <w:rsid w:val="00646384"/>
    <w:rsid w:val="0064668F"/>
    <w:rsid w:val="006471E6"/>
    <w:rsid w:val="00652E3E"/>
    <w:rsid w:val="00653898"/>
    <w:rsid w:val="00653DCC"/>
    <w:rsid w:val="006568A2"/>
    <w:rsid w:val="00657019"/>
    <w:rsid w:val="00657049"/>
    <w:rsid w:val="006570AE"/>
    <w:rsid w:val="00657143"/>
    <w:rsid w:val="00657ADD"/>
    <w:rsid w:val="00661D8A"/>
    <w:rsid w:val="00662197"/>
    <w:rsid w:val="006637EB"/>
    <w:rsid w:val="00663E76"/>
    <w:rsid w:val="00664443"/>
    <w:rsid w:val="00664B1F"/>
    <w:rsid w:val="00665059"/>
    <w:rsid w:val="006666FE"/>
    <w:rsid w:val="00666DEF"/>
    <w:rsid w:val="0067153C"/>
    <w:rsid w:val="006719A4"/>
    <w:rsid w:val="006730D7"/>
    <w:rsid w:val="00673C9C"/>
    <w:rsid w:val="00674B0F"/>
    <w:rsid w:val="006757AB"/>
    <w:rsid w:val="00676471"/>
    <w:rsid w:val="00680AE4"/>
    <w:rsid w:val="00680E4C"/>
    <w:rsid w:val="00681A74"/>
    <w:rsid w:val="006859AD"/>
    <w:rsid w:val="006865A0"/>
    <w:rsid w:val="00686B4D"/>
    <w:rsid w:val="0069154F"/>
    <w:rsid w:val="00692679"/>
    <w:rsid w:val="00693078"/>
    <w:rsid w:val="00694799"/>
    <w:rsid w:val="00695834"/>
    <w:rsid w:val="006963CB"/>
    <w:rsid w:val="006A0075"/>
    <w:rsid w:val="006A0CF9"/>
    <w:rsid w:val="006A16B9"/>
    <w:rsid w:val="006A1F55"/>
    <w:rsid w:val="006A2465"/>
    <w:rsid w:val="006A289B"/>
    <w:rsid w:val="006A2B3B"/>
    <w:rsid w:val="006A2C82"/>
    <w:rsid w:val="006A4FC3"/>
    <w:rsid w:val="006A7D63"/>
    <w:rsid w:val="006B0279"/>
    <w:rsid w:val="006B044C"/>
    <w:rsid w:val="006B0C2A"/>
    <w:rsid w:val="006B1D2F"/>
    <w:rsid w:val="006B21A5"/>
    <w:rsid w:val="006B21BE"/>
    <w:rsid w:val="006B5340"/>
    <w:rsid w:val="006B5A10"/>
    <w:rsid w:val="006B6CDF"/>
    <w:rsid w:val="006B707F"/>
    <w:rsid w:val="006C0152"/>
    <w:rsid w:val="006C07DB"/>
    <w:rsid w:val="006C137B"/>
    <w:rsid w:val="006C73E8"/>
    <w:rsid w:val="006C774C"/>
    <w:rsid w:val="006C7AC7"/>
    <w:rsid w:val="006C7BE9"/>
    <w:rsid w:val="006D5A51"/>
    <w:rsid w:val="006D61B5"/>
    <w:rsid w:val="006D6BB5"/>
    <w:rsid w:val="006D6E89"/>
    <w:rsid w:val="006D7D23"/>
    <w:rsid w:val="006E386E"/>
    <w:rsid w:val="006E5EC6"/>
    <w:rsid w:val="006E6802"/>
    <w:rsid w:val="006E6D69"/>
    <w:rsid w:val="006F09D1"/>
    <w:rsid w:val="006F10E5"/>
    <w:rsid w:val="006F1D87"/>
    <w:rsid w:val="006F786A"/>
    <w:rsid w:val="00700442"/>
    <w:rsid w:val="0070093A"/>
    <w:rsid w:val="0070282B"/>
    <w:rsid w:val="00702C39"/>
    <w:rsid w:val="0070399D"/>
    <w:rsid w:val="00706D0C"/>
    <w:rsid w:val="0071146D"/>
    <w:rsid w:val="00715976"/>
    <w:rsid w:val="00715CC1"/>
    <w:rsid w:val="0071683F"/>
    <w:rsid w:val="00717B3F"/>
    <w:rsid w:val="00722032"/>
    <w:rsid w:val="007233BA"/>
    <w:rsid w:val="00723836"/>
    <w:rsid w:val="00723EFF"/>
    <w:rsid w:val="007270FD"/>
    <w:rsid w:val="0072759E"/>
    <w:rsid w:val="00731584"/>
    <w:rsid w:val="007336D8"/>
    <w:rsid w:val="007350C4"/>
    <w:rsid w:val="00740192"/>
    <w:rsid w:val="007414D9"/>
    <w:rsid w:val="00742D13"/>
    <w:rsid w:val="00743E5B"/>
    <w:rsid w:val="0074415D"/>
    <w:rsid w:val="0074559C"/>
    <w:rsid w:val="007461F0"/>
    <w:rsid w:val="00747403"/>
    <w:rsid w:val="007512FE"/>
    <w:rsid w:val="00751681"/>
    <w:rsid w:val="00751B4A"/>
    <w:rsid w:val="00751E2C"/>
    <w:rsid w:val="007527E3"/>
    <w:rsid w:val="00754181"/>
    <w:rsid w:val="0075453F"/>
    <w:rsid w:val="00754ECF"/>
    <w:rsid w:val="00762DBC"/>
    <w:rsid w:val="0076674F"/>
    <w:rsid w:val="007678B4"/>
    <w:rsid w:val="007740F4"/>
    <w:rsid w:val="0077506F"/>
    <w:rsid w:val="007751E9"/>
    <w:rsid w:val="007767E3"/>
    <w:rsid w:val="00776EF5"/>
    <w:rsid w:val="007778A5"/>
    <w:rsid w:val="00781743"/>
    <w:rsid w:val="007836B2"/>
    <w:rsid w:val="0078387C"/>
    <w:rsid w:val="0078469A"/>
    <w:rsid w:val="007868B3"/>
    <w:rsid w:val="00786E2A"/>
    <w:rsid w:val="0078764C"/>
    <w:rsid w:val="00790E40"/>
    <w:rsid w:val="007941DF"/>
    <w:rsid w:val="007A0AE5"/>
    <w:rsid w:val="007A0F88"/>
    <w:rsid w:val="007A3F7A"/>
    <w:rsid w:val="007A4C87"/>
    <w:rsid w:val="007A68C3"/>
    <w:rsid w:val="007A6BB9"/>
    <w:rsid w:val="007A71C4"/>
    <w:rsid w:val="007A7EBE"/>
    <w:rsid w:val="007B28AE"/>
    <w:rsid w:val="007B3679"/>
    <w:rsid w:val="007B4727"/>
    <w:rsid w:val="007B4F7F"/>
    <w:rsid w:val="007B547D"/>
    <w:rsid w:val="007B60B7"/>
    <w:rsid w:val="007B6BE7"/>
    <w:rsid w:val="007C17D1"/>
    <w:rsid w:val="007C231D"/>
    <w:rsid w:val="007C273D"/>
    <w:rsid w:val="007C4B65"/>
    <w:rsid w:val="007C4FEF"/>
    <w:rsid w:val="007C52FF"/>
    <w:rsid w:val="007C54F4"/>
    <w:rsid w:val="007C6C34"/>
    <w:rsid w:val="007D13E2"/>
    <w:rsid w:val="007D2469"/>
    <w:rsid w:val="007D2777"/>
    <w:rsid w:val="007D4326"/>
    <w:rsid w:val="007D5981"/>
    <w:rsid w:val="007D7371"/>
    <w:rsid w:val="007D7A72"/>
    <w:rsid w:val="007D7BCB"/>
    <w:rsid w:val="007E0512"/>
    <w:rsid w:val="007E07AA"/>
    <w:rsid w:val="007E3B20"/>
    <w:rsid w:val="007E5DB1"/>
    <w:rsid w:val="007E7E5A"/>
    <w:rsid w:val="007F18BD"/>
    <w:rsid w:val="007F1B9C"/>
    <w:rsid w:val="007F1DA1"/>
    <w:rsid w:val="007F4FD7"/>
    <w:rsid w:val="007F738F"/>
    <w:rsid w:val="007F77DF"/>
    <w:rsid w:val="008022B5"/>
    <w:rsid w:val="0080279E"/>
    <w:rsid w:val="00802A57"/>
    <w:rsid w:val="008031BA"/>
    <w:rsid w:val="00803F7E"/>
    <w:rsid w:val="00812ED7"/>
    <w:rsid w:val="008132EE"/>
    <w:rsid w:val="00813615"/>
    <w:rsid w:val="008138DC"/>
    <w:rsid w:val="00813DAA"/>
    <w:rsid w:val="008158CC"/>
    <w:rsid w:val="00815DDD"/>
    <w:rsid w:val="00816C8F"/>
    <w:rsid w:val="0081726E"/>
    <w:rsid w:val="00817D63"/>
    <w:rsid w:val="00821373"/>
    <w:rsid w:val="008215E8"/>
    <w:rsid w:val="00822EB7"/>
    <w:rsid w:val="008255CC"/>
    <w:rsid w:val="00825AFB"/>
    <w:rsid w:val="00825F14"/>
    <w:rsid w:val="00826574"/>
    <w:rsid w:val="0082771B"/>
    <w:rsid w:val="00827BFD"/>
    <w:rsid w:val="00830E60"/>
    <w:rsid w:val="008316AE"/>
    <w:rsid w:val="00833581"/>
    <w:rsid w:val="008348CE"/>
    <w:rsid w:val="00836DD3"/>
    <w:rsid w:val="008372E3"/>
    <w:rsid w:val="00837570"/>
    <w:rsid w:val="0084170B"/>
    <w:rsid w:val="00842A38"/>
    <w:rsid w:val="00843289"/>
    <w:rsid w:val="0084439D"/>
    <w:rsid w:val="00846913"/>
    <w:rsid w:val="008501BD"/>
    <w:rsid w:val="00851068"/>
    <w:rsid w:val="00851167"/>
    <w:rsid w:val="00851929"/>
    <w:rsid w:val="00853E2F"/>
    <w:rsid w:val="00854D68"/>
    <w:rsid w:val="008552AC"/>
    <w:rsid w:val="00857238"/>
    <w:rsid w:val="008603F5"/>
    <w:rsid w:val="00860AAF"/>
    <w:rsid w:val="00860FEC"/>
    <w:rsid w:val="00861F57"/>
    <w:rsid w:val="008622E6"/>
    <w:rsid w:val="00863F44"/>
    <w:rsid w:val="008649B6"/>
    <w:rsid w:val="00865DF0"/>
    <w:rsid w:val="00867B54"/>
    <w:rsid w:val="00870265"/>
    <w:rsid w:val="00872913"/>
    <w:rsid w:val="00872DA3"/>
    <w:rsid w:val="0088081A"/>
    <w:rsid w:val="00881E65"/>
    <w:rsid w:val="0088402F"/>
    <w:rsid w:val="008861EC"/>
    <w:rsid w:val="00886ABA"/>
    <w:rsid w:val="008902A2"/>
    <w:rsid w:val="00890720"/>
    <w:rsid w:val="00890DA0"/>
    <w:rsid w:val="0089397D"/>
    <w:rsid w:val="00894B9C"/>
    <w:rsid w:val="00896F65"/>
    <w:rsid w:val="008A09DF"/>
    <w:rsid w:val="008A0F3C"/>
    <w:rsid w:val="008A2D1A"/>
    <w:rsid w:val="008A52B3"/>
    <w:rsid w:val="008A533D"/>
    <w:rsid w:val="008A6874"/>
    <w:rsid w:val="008B0192"/>
    <w:rsid w:val="008B147C"/>
    <w:rsid w:val="008B1F18"/>
    <w:rsid w:val="008B226E"/>
    <w:rsid w:val="008B313E"/>
    <w:rsid w:val="008B43C7"/>
    <w:rsid w:val="008B6E4F"/>
    <w:rsid w:val="008B78C7"/>
    <w:rsid w:val="008C10CE"/>
    <w:rsid w:val="008C25F2"/>
    <w:rsid w:val="008C68EC"/>
    <w:rsid w:val="008C7C72"/>
    <w:rsid w:val="008C7CFE"/>
    <w:rsid w:val="008D01CF"/>
    <w:rsid w:val="008D2DEB"/>
    <w:rsid w:val="008D3C45"/>
    <w:rsid w:val="008D5215"/>
    <w:rsid w:val="008D73FC"/>
    <w:rsid w:val="008E0A28"/>
    <w:rsid w:val="008E0C9C"/>
    <w:rsid w:val="008E2A0F"/>
    <w:rsid w:val="008E3CDC"/>
    <w:rsid w:val="008E5620"/>
    <w:rsid w:val="008E6334"/>
    <w:rsid w:val="008F2AD4"/>
    <w:rsid w:val="008F3DF6"/>
    <w:rsid w:val="008F3EC1"/>
    <w:rsid w:val="008F7037"/>
    <w:rsid w:val="00900620"/>
    <w:rsid w:val="00900D90"/>
    <w:rsid w:val="00901599"/>
    <w:rsid w:val="00901B4D"/>
    <w:rsid w:val="00903BBD"/>
    <w:rsid w:val="0090473E"/>
    <w:rsid w:val="00907422"/>
    <w:rsid w:val="009077F2"/>
    <w:rsid w:val="00907EA3"/>
    <w:rsid w:val="00910FE5"/>
    <w:rsid w:val="00912C10"/>
    <w:rsid w:val="00913D11"/>
    <w:rsid w:val="00913EA6"/>
    <w:rsid w:val="00915746"/>
    <w:rsid w:val="00916F9A"/>
    <w:rsid w:val="009174D1"/>
    <w:rsid w:val="00917556"/>
    <w:rsid w:val="00917D47"/>
    <w:rsid w:val="009204D4"/>
    <w:rsid w:val="0092090E"/>
    <w:rsid w:val="009223EB"/>
    <w:rsid w:val="00922A67"/>
    <w:rsid w:val="009230EA"/>
    <w:rsid w:val="00923312"/>
    <w:rsid w:val="00923CF7"/>
    <w:rsid w:val="00925268"/>
    <w:rsid w:val="00925B5B"/>
    <w:rsid w:val="009274D7"/>
    <w:rsid w:val="00930457"/>
    <w:rsid w:val="009305EA"/>
    <w:rsid w:val="0093113D"/>
    <w:rsid w:val="009321D6"/>
    <w:rsid w:val="00935480"/>
    <w:rsid w:val="00935AE6"/>
    <w:rsid w:val="0094067F"/>
    <w:rsid w:val="00941E75"/>
    <w:rsid w:val="00944768"/>
    <w:rsid w:val="00945168"/>
    <w:rsid w:val="0095118D"/>
    <w:rsid w:val="009548B3"/>
    <w:rsid w:val="00954D71"/>
    <w:rsid w:val="00954E1A"/>
    <w:rsid w:val="0095508A"/>
    <w:rsid w:val="009568CB"/>
    <w:rsid w:val="00957DA5"/>
    <w:rsid w:val="00960715"/>
    <w:rsid w:val="00961501"/>
    <w:rsid w:val="00961D18"/>
    <w:rsid w:val="009625F8"/>
    <w:rsid w:val="00962D03"/>
    <w:rsid w:val="00966C99"/>
    <w:rsid w:val="0097273E"/>
    <w:rsid w:val="00973321"/>
    <w:rsid w:val="0097411A"/>
    <w:rsid w:val="00975176"/>
    <w:rsid w:val="00975CF4"/>
    <w:rsid w:val="00975DA6"/>
    <w:rsid w:val="00977009"/>
    <w:rsid w:val="0098019E"/>
    <w:rsid w:val="00981498"/>
    <w:rsid w:val="00981DBF"/>
    <w:rsid w:val="00982623"/>
    <w:rsid w:val="00982809"/>
    <w:rsid w:val="00983B9B"/>
    <w:rsid w:val="00983F86"/>
    <w:rsid w:val="00984758"/>
    <w:rsid w:val="0098563B"/>
    <w:rsid w:val="009862C5"/>
    <w:rsid w:val="009869DF"/>
    <w:rsid w:val="00986D46"/>
    <w:rsid w:val="00986DEE"/>
    <w:rsid w:val="009914B1"/>
    <w:rsid w:val="00991606"/>
    <w:rsid w:val="00994280"/>
    <w:rsid w:val="00996058"/>
    <w:rsid w:val="00997916"/>
    <w:rsid w:val="009A1906"/>
    <w:rsid w:val="009A1F30"/>
    <w:rsid w:val="009A2295"/>
    <w:rsid w:val="009A31E7"/>
    <w:rsid w:val="009A32E6"/>
    <w:rsid w:val="009A3755"/>
    <w:rsid w:val="009A5DF1"/>
    <w:rsid w:val="009A5F82"/>
    <w:rsid w:val="009B322D"/>
    <w:rsid w:val="009B4733"/>
    <w:rsid w:val="009B56EC"/>
    <w:rsid w:val="009B5B5B"/>
    <w:rsid w:val="009C06D0"/>
    <w:rsid w:val="009C109D"/>
    <w:rsid w:val="009C2A38"/>
    <w:rsid w:val="009C3659"/>
    <w:rsid w:val="009C3944"/>
    <w:rsid w:val="009C4838"/>
    <w:rsid w:val="009C7461"/>
    <w:rsid w:val="009D1B13"/>
    <w:rsid w:val="009D4F2D"/>
    <w:rsid w:val="009D6F7F"/>
    <w:rsid w:val="009E05A0"/>
    <w:rsid w:val="009E25F8"/>
    <w:rsid w:val="009E337C"/>
    <w:rsid w:val="009E44A2"/>
    <w:rsid w:val="009E608E"/>
    <w:rsid w:val="009F0803"/>
    <w:rsid w:val="009F11CA"/>
    <w:rsid w:val="009F270A"/>
    <w:rsid w:val="009F31E7"/>
    <w:rsid w:val="009F4197"/>
    <w:rsid w:val="009F4683"/>
    <w:rsid w:val="009F59A5"/>
    <w:rsid w:val="009F789E"/>
    <w:rsid w:val="009F7A01"/>
    <w:rsid w:val="00A00912"/>
    <w:rsid w:val="00A00BED"/>
    <w:rsid w:val="00A06699"/>
    <w:rsid w:val="00A07BF0"/>
    <w:rsid w:val="00A1040F"/>
    <w:rsid w:val="00A10630"/>
    <w:rsid w:val="00A10668"/>
    <w:rsid w:val="00A11288"/>
    <w:rsid w:val="00A1384E"/>
    <w:rsid w:val="00A16A79"/>
    <w:rsid w:val="00A1774F"/>
    <w:rsid w:val="00A258B4"/>
    <w:rsid w:val="00A25BC4"/>
    <w:rsid w:val="00A27E8D"/>
    <w:rsid w:val="00A27F81"/>
    <w:rsid w:val="00A33617"/>
    <w:rsid w:val="00A3596C"/>
    <w:rsid w:val="00A35A15"/>
    <w:rsid w:val="00A35A7F"/>
    <w:rsid w:val="00A404B3"/>
    <w:rsid w:val="00A40931"/>
    <w:rsid w:val="00A40FF6"/>
    <w:rsid w:val="00A41CB9"/>
    <w:rsid w:val="00A427B1"/>
    <w:rsid w:val="00A42F70"/>
    <w:rsid w:val="00A43231"/>
    <w:rsid w:val="00A43A12"/>
    <w:rsid w:val="00A50819"/>
    <w:rsid w:val="00A50A80"/>
    <w:rsid w:val="00A51668"/>
    <w:rsid w:val="00A51F46"/>
    <w:rsid w:val="00A554B9"/>
    <w:rsid w:val="00A558DD"/>
    <w:rsid w:val="00A576C3"/>
    <w:rsid w:val="00A57E3E"/>
    <w:rsid w:val="00A57FFB"/>
    <w:rsid w:val="00A604BA"/>
    <w:rsid w:val="00A60D95"/>
    <w:rsid w:val="00A60FE0"/>
    <w:rsid w:val="00A64AD2"/>
    <w:rsid w:val="00A64AD6"/>
    <w:rsid w:val="00A64B31"/>
    <w:rsid w:val="00A66DA7"/>
    <w:rsid w:val="00A70CF1"/>
    <w:rsid w:val="00A7252B"/>
    <w:rsid w:val="00A72596"/>
    <w:rsid w:val="00A72620"/>
    <w:rsid w:val="00A73775"/>
    <w:rsid w:val="00A746DB"/>
    <w:rsid w:val="00A758AE"/>
    <w:rsid w:val="00A77805"/>
    <w:rsid w:val="00A822B9"/>
    <w:rsid w:val="00A8512B"/>
    <w:rsid w:val="00A85E4D"/>
    <w:rsid w:val="00A86111"/>
    <w:rsid w:val="00A8628F"/>
    <w:rsid w:val="00A900C8"/>
    <w:rsid w:val="00A903DC"/>
    <w:rsid w:val="00A91956"/>
    <w:rsid w:val="00A9226F"/>
    <w:rsid w:val="00A939E6"/>
    <w:rsid w:val="00A94BDF"/>
    <w:rsid w:val="00A96A68"/>
    <w:rsid w:val="00A96EB7"/>
    <w:rsid w:val="00A96F47"/>
    <w:rsid w:val="00AA22EE"/>
    <w:rsid w:val="00AA3F6E"/>
    <w:rsid w:val="00AB101B"/>
    <w:rsid w:val="00AB1554"/>
    <w:rsid w:val="00AB1B7E"/>
    <w:rsid w:val="00AB1DB4"/>
    <w:rsid w:val="00AB311F"/>
    <w:rsid w:val="00AB39C5"/>
    <w:rsid w:val="00AB4400"/>
    <w:rsid w:val="00AB455F"/>
    <w:rsid w:val="00AB46BD"/>
    <w:rsid w:val="00AB6FCA"/>
    <w:rsid w:val="00AB72CE"/>
    <w:rsid w:val="00AC186B"/>
    <w:rsid w:val="00AC1A8E"/>
    <w:rsid w:val="00AC557B"/>
    <w:rsid w:val="00AC62E2"/>
    <w:rsid w:val="00AC675D"/>
    <w:rsid w:val="00AC7591"/>
    <w:rsid w:val="00AC7B3B"/>
    <w:rsid w:val="00AD2782"/>
    <w:rsid w:val="00AD2E91"/>
    <w:rsid w:val="00AD4277"/>
    <w:rsid w:val="00AD4E44"/>
    <w:rsid w:val="00AD5FAD"/>
    <w:rsid w:val="00AD6C55"/>
    <w:rsid w:val="00AD74F6"/>
    <w:rsid w:val="00AD777B"/>
    <w:rsid w:val="00AE0D60"/>
    <w:rsid w:val="00AE1FE0"/>
    <w:rsid w:val="00AE28B3"/>
    <w:rsid w:val="00AE4BE0"/>
    <w:rsid w:val="00AE5002"/>
    <w:rsid w:val="00AE6DBC"/>
    <w:rsid w:val="00AF1D81"/>
    <w:rsid w:val="00AF2A03"/>
    <w:rsid w:val="00AF2CF0"/>
    <w:rsid w:val="00AF36B6"/>
    <w:rsid w:val="00AF47CA"/>
    <w:rsid w:val="00B01C19"/>
    <w:rsid w:val="00B032BA"/>
    <w:rsid w:val="00B05B9C"/>
    <w:rsid w:val="00B06813"/>
    <w:rsid w:val="00B06A80"/>
    <w:rsid w:val="00B06BE1"/>
    <w:rsid w:val="00B107B7"/>
    <w:rsid w:val="00B117F3"/>
    <w:rsid w:val="00B11E06"/>
    <w:rsid w:val="00B11F3A"/>
    <w:rsid w:val="00B14137"/>
    <w:rsid w:val="00B148BC"/>
    <w:rsid w:val="00B14ADC"/>
    <w:rsid w:val="00B15DCB"/>
    <w:rsid w:val="00B16E11"/>
    <w:rsid w:val="00B20652"/>
    <w:rsid w:val="00B21111"/>
    <w:rsid w:val="00B2197C"/>
    <w:rsid w:val="00B22B97"/>
    <w:rsid w:val="00B22C4A"/>
    <w:rsid w:val="00B2425A"/>
    <w:rsid w:val="00B24A76"/>
    <w:rsid w:val="00B24C9A"/>
    <w:rsid w:val="00B25D61"/>
    <w:rsid w:val="00B26D42"/>
    <w:rsid w:val="00B27069"/>
    <w:rsid w:val="00B31DE7"/>
    <w:rsid w:val="00B33C7C"/>
    <w:rsid w:val="00B34A38"/>
    <w:rsid w:val="00B354BA"/>
    <w:rsid w:val="00B35C85"/>
    <w:rsid w:val="00B36583"/>
    <w:rsid w:val="00B40581"/>
    <w:rsid w:val="00B408BA"/>
    <w:rsid w:val="00B41B64"/>
    <w:rsid w:val="00B43D82"/>
    <w:rsid w:val="00B43F07"/>
    <w:rsid w:val="00B44F55"/>
    <w:rsid w:val="00B4668B"/>
    <w:rsid w:val="00B4672B"/>
    <w:rsid w:val="00B52BCD"/>
    <w:rsid w:val="00B52EA5"/>
    <w:rsid w:val="00B535A2"/>
    <w:rsid w:val="00B56905"/>
    <w:rsid w:val="00B56E6D"/>
    <w:rsid w:val="00B641FF"/>
    <w:rsid w:val="00B65586"/>
    <w:rsid w:val="00B655D1"/>
    <w:rsid w:val="00B65F9A"/>
    <w:rsid w:val="00B66552"/>
    <w:rsid w:val="00B67915"/>
    <w:rsid w:val="00B734F8"/>
    <w:rsid w:val="00B74307"/>
    <w:rsid w:val="00B74DA9"/>
    <w:rsid w:val="00B75D9C"/>
    <w:rsid w:val="00B774CE"/>
    <w:rsid w:val="00B805EA"/>
    <w:rsid w:val="00B84447"/>
    <w:rsid w:val="00B85A95"/>
    <w:rsid w:val="00B85FBE"/>
    <w:rsid w:val="00B865FA"/>
    <w:rsid w:val="00B87B46"/>
    <w:rsid w:val="00B90B25"/>
    <w:rsid w:val="00B91627"/>
    <w:rsid w:val="00B91AE8"/>
    <w:rsid w:val="00B938C1"/>
    <w:rsid w:val="00B940C2"/>
    <w:rsid w:val="00B96225"/>
    <w:rsid w:val="00BA03F4"/>
    <w:rsid w:val="00BA0DF7"/>
    <w:rsid w:val="00BA1F40"/>
    <w:rsid w:val="00BA218B"/>
    <w:rsid w:val="00BA2717"/>
    <w:rsid w:val="00BA46BB"/>
    <w:rsid w:val="00BA759A"/>
    <w:rsid w:val="00BA7B5F"/>
    <w:rsid w:val="00BB2DA8"/>
    <w:rsid w:val="00BB6378"/>
    <w:rsid w:val="00BB7F5A"/>
    <w:rsid w:val="00BC07AB"/>
    <w:rsid w:val="00BC13E8"/>
    <w:rsid w:val="00BC3EB2"/>
    <w:rsid w:val="00BC61E9"/>
    <w:rsid w:val="00BC632F"/>
    <w:rsid w:val="00BD5EBD"/>
    <w:rsid w:val="00BD6710"/>
    <w:rsid w:val="00BE0032"/>
    <w:rsid w:val="00BE01D9"/>
    <w:rsid w:val="00BE0F03"/>
    <w:rsid w:val="00BE0F76"/>
    <w:rsid w:val="00BE4729"/>
    <w:rsid w:val="00BE4CB4"/>
    <w:rsid w:val="00BE5557"/>
    <w:rsid w:val="00BE5F33"/>
    <w:rsid w:val="00BF39C7"/>
    <w:rsid w:val="00BF6C08"/>
    <w:rsid w:val="00C0013B"/>
    <w:rsid w:val="00C00B75"/>
    <w:rsid w:val="00C0155B"/>
    <w:rsid w:val="00C024A9"/>
    <w:rsid w:val="00C028B9"/>
    <w:rsid w:val="00C04630"/>
    <w:rsid w:val="00C046E1"/>
    <w:rsid w:val="00C04837"/>
    <w:rsid w:val="00C059DB"/>
    <w:rsid w:val="00C0602A"/>
    <w:rsid w:val="00C0794E"/>
    <w:rsid w:val="00C11F54"/>
    <w:rsid w:val="00C128EA"/>
    <w:rsid w:val="00C15A6D"/>
    <w:rsid w:val="00C167B5"/>
    <w:rsid w:val="00C228FD"/>
    <w:rsid w:val="00C23F7B"/>
    <w:rsid w:val="00C2439A"/>
    <w:rsid w:val="00C25E8D"/>
    <w:rsid w:val="00C265B4"/>
    <w:rsid w:val="00C305B3"/>
    <w:rsid w:val="00C32698"/>
    <w:rsid w:val="00C337DF"/>
    <w:rsid w:val="00C348B3"/>
    <w:rsid w:val="00C3574D"/>
    <w:rsid w:val="00C35AD4"/>
    <w:rsid w:val="00C36417"/>
    <w:rsid w:val="00C412E5"/>
    <w:rsid w:val="00C41950"/>
    <w:rsid w:val="00C42044"/>
    <w:rsid w:val="00C4211D"/>
    <w:rsid w:val="00C42A8C"/>
    <w:rsid w:val="00C43743"/>
    <w:rsid w:val="00C43BDB"/>
    <w:rsid w:val="00C43E58"/>
    <w:rsid w:val="00C471D2"/>
    <w:rsid w:val="00C527A1"/>
    <w:rsid w:val="00C53AD0"/>
    <w:rsid w:val="00C562E6"/>
    <w:rsid w:val="00C56B30"/>
    <w:rsid w:val="00C57195"/>
    <w:rsid w:val="00C606DA"/>
    <w:rsid w:val="00C624B8"/>
    <w:rsid w:val="00C64713"/>
    <w:rsid w:val="00C65B40"/>
    <w:rsid w:val="00C66C4D"/>
    <w:rsid w:val="00C66C67"/>
    <w:rsid w:val="00C7019D"/>
    <w:rsid w:val="00C70958"/>
    <w:rsid w:val="00C70CFF"/>
    <w:rsid w:val="00C70D0E"/>
    <w:rsid w:val="00C72234"/>
    <w:rsid w:val="00C73E2D"/>
    <w:rsid w:val="00C74177"/>
    <w:rsid w:val="00C742D4"/>
    <w:rsid w:val="00C752C0"/>
    <w:rsid w:val="00C75629"/>
    <w:rsid w:val="00C75F2C"/>
    <w:rsid w:val="00C76074"/>
    <w:rsid w:val="00C7625B"/>
    <w:rsid w:val="00C81470"/>
    <w:rsid w:val="00C81F53"/>
    <w:rsid w:val="00C8288F"/>
    <w:rsid w:val="00C83BA9"/>
    <w:rsid w:val="00C87290"/>
    <w:rsid w:val="00C87DAC"/>
    <w:rsid w:val="00C90C79"/>
    <w:rsid w:val="00C91113"/>
    <w:rsid w:val="00C913C8"/>
    <w:rsid w:val="00C916C3"/>
    <w:rsid w:val="00C9202B"/>
    <w:rsid w:val="00C92679"/>
    <w:rsid w:val="00C93A66"/>
    <w:rsid w:val="00C96579"/>
    <w:rsid w:val="00CA0AE7"/>
    <w:rsid w:val="00CA0ECA"/>
    <w:rsid w:val="00CA20C9"/>
    <w:rsid w:val="00CA23AA"/>
    <w:rsid w:val="00CA400A"/>
    <w:rsid w:val="00CA421E"/>
    <w:rsid w:val="00CA5AC6"/>
    <w:rsid w:val="00CB10AB"/>
    <w:rsid w:val="00CB319A"/>
    <w:rsid w:val="00CB6FA1"/>
    <w:rsid w:val="00CC03C3"/>
    <w:rsid w:val="00CC1BAB"/>
    <w:rsid w:val="00CD2C8B"/>
    <w:rsid w:val="00CD2F57"/>
    <w:rsid w:val="00CD3BCB"/>
    <w:rsid w:val="00CD6396"/>
    <w:rsid w:val="00CE25F1"/>
    <w:rsid w:val="00CE2E7E"/>
    <w:rsid w:val="00CE4E96"/>
    <w:rsid w:val="00CE623D"/>
    <w:rsid w:val="00CE7204"/>
    <w:rsid w:val="00CE724F"/>
    <w:rsid w:val="00CF0511"/>
    <w:rsid w:val="00CF07B3"/>
    <w:rsid w:val="00CF343E"/>
    <w:rsid w:val="00CF35B6"/>
    <w:rsid w:val="00CF4DB8"/>
    <w:rsid w:val="00CF572D"/>
    <w:rsid w:val="00CF5BBB"/>
    <w:rsid w:val="00D00D75"/>
    <w:rsid w:val="00D0113E"/>
    <w:rsid w:val="00D02095"/>
    <w:rsid w:val="00D04117"/>
    <w:rsid w:val="00D04B18"/>
    <w:rsid w:val="00D0581B"/>
    <w:rsid w:val="00D05CA6"/>
    <w:rsid w:val="00D075F2"/>
    <w:rsid w:val="00D10A75"/>
    <w:rsid w:val="00D11377"/>
    <w:rsid w:val="00D12BF7"/>
    <w:rsid w:val="00D16749"/>
    <w:rsid w:val="00D21573"/>
    <w:rsid w:val="00D217E2"/>
    <w:rsid w:val="00D21CAA"/>
    <w:rsid w:val="00D22C34"/>
    <w:rsid w:val="00D22D9D"/>
    <w:rsid w:val="00D234B8"/>
    <w:rsid w:val="00D23BBC"/>
    <w:rsid w:val="00D2541A"/>
    <w:rsid w:val="00D271ED"/>
    <w:rsid w:val="00D307F3"/>
    <w:rsid w:val="00D32629"/>
    <w:rsid w:val="00D32B6D"/>
    <w:rsid w:val="00D33AC7"/>
    <w:rsid w:val="00D33D5B"/>
    <w:rsid w:val="00D34F50"/>
    <w:rsid w:val="00D35A66"/>
    <w:rsid w:val="00D364D6"/>
    <w:rsid w:val="00D36FC9"/>
    <w:rsid w:val="00D3791F"/>
    <w:rsid w:val="00D40FD0"/>
    <w:rsid w:val="00D41E5B"/>
    <w:rsid w:val="00D43D79"/>
    <w:rsid w:val="00D441C9"/>
    <w:rsid w:val="00D44841"/>
    <w:rsid w:val="00D45037"/>
    <w:rsid w:val="00D4727E"/>
    <w:rsid w:val="00D47679"/>
    <w:rsid w:val="00D51262"/>
    <w:rsid w:val="00D51D8C"/>
    <w:rsid w:val="00D51FF6"/>
    <w:rsid w:val="00D5202B"/>
    <w:rsid w:val="00D52A8C"/>
    <w:rsid w:val="00D5363E"/>
    <w:rsid w:val="00D5583C"/>
    <w:rsid w:val="00D563C0"/>
    <w:rsid w:val="00D62899"/>
    <w:rsid w:val="00D6300E"/>
    <w:rsid w:val="00D63770"/>
    <w:rsid w:val="00D63FCF"/>
    <w:rsid w:val="00D64C34"/>
    <w:rsid w:val="00D67A2C"/>
    <w:rsid w:val="00D70061"/>
    <w:rsid w:val="00D70879"/>
    <w:rsid w:val="00D72B64"/>
    <w:rsid w:val="00D73A59"/>
    <w:rsid w:val="00D73CD9"/>
    <w:rsid w:val="00D74309"/>
    <w:rsid w:val="00D744D8"/>
    <w:rsid w:val="00D766FC"/>
    <w:rsid w:val="00D7684D"/>
    <w:rsid w:val="00D77D86"/>
    <w:rsid w:val="00D77E1D"/>
    <w:rsid w:val="00D80F20"/>
    <w:rsid w:val="00D84A62"/>
    <w:rsid w:val="00D8544B"/>
    <w:rsid w:val="00D86824"/>
    <w:rsid w:val="00D86D1B"/>
    <w:rsid w:val="00D86EAF"/>
    <w:rsid w:val="00D87498"/>
    <w:rsid w:val="00D91890"/>
    <w:rsid w:val="00D94D88"/>
    <w:rsid w:val="00D951C2"/>
    <w:rsid w:val="00DA0247"/>
    <w:rsid w:val="00DA377E"/>
    <w:rsid w:val="00DA3D22"/>
    <w:rsid w:val="00DA46DB"/>
    <w:rsid w:val="00DA4C9E"/>
    <w:rsid w:val="00DA5FCB"/>
    <w:rsid w:val="00DB0296"/>
    <w:rsid w:val="00DB02A8"/>
    <w:rsid w:val="00DB08D2"/>
    <w:rsid w:val="00DB1F9F"/>
    <w:rsid w:val="00DB2AA6"/>
    <w:rsid w:val="00DB55D9"/>
    <w:rsid w:val="00DB66BA"/>
    <w:rsid w:val="00DC0751"/>
    <w:rsid w:val="00DC1118"/>
    <w:rsid w:val="00DC2037"/>
    <w:rsid w:val="00DC237E"/>
    <w:rsid w:val="00DC329B"/>
    <w:rsid w:val="00DC3926"/>
    <w:rsid w:val="00DC4443"/>
    <w:rsid w:val="00DC5091"/>
    <w:rsid w:val="00DC54AE"/>
    <w:rsid w:val="00DC5E7F"/>
    <w:rsid w:val="00DC6009"/>
    <w:rsid w:val="00DC61E9"/>
    <w:rsid w:val="00DC7B7B"/>
    <w:rsid w:val="00DD082A"/>
    <w:rsid w:val="00DD127B"/>
    <w:rsid w:val="00DD1457"/>
    <w:rsid w:val="00DD3377"/>
    <w:rsid w:val="00DD3DD6"/>
    <w:rsid w:val="00DD47EA"/>
    <w:rsid w:val="00DD4DE7"/>
    <w:rsid w:val="00DD673F"/>
    <w:rsid w:val="00DD6C87"/>
    <w:rsid w:val="00DD6DDB"/>
    <w:rsid w:val="00DD72D4"/>
    <w:rsid w:val="00DE1AC7"/>
    <w:rsid w:val="00DE1C56"/>
    <w:rsid w:val="00DE4070"/>
    <w:rsid w:val="00DE5E6C"/>
    <w:rsid w:val="00DE67B8"/>
    <w:rsid w:val="00DE6911"/>
    <w:rsid w:val="00DE6DCB"/>
    <w:rsid w:val="00DF08ED"/>
    <w:rsid w:val="00DF24C8"/>
    <w:rsid w:val="00DF2BB7"/>
    <w:rsid w:val="00DF2DF4"/>
    <w:rsid w:val="00DF43F0"/>
    <w:rsid w:val="00DF489A"/>
    <w:rsid w:val="00DF6354"/>
    <w:rsid w:val="00DF668E"/>
    <w:rsid w:val="00DF7591"/>
    <w:rsid w:val="00DF76ED"/>
    <w:rsid w:val="00E01C04"/>
    <w:rsid w:val="00E03AB0"/>
    <w:rsid w:val="00E042C9"/>
    <w:rsid w:val="00E04CA2"/>
    <w:rsid w:val="00E06C38"/>
    <w:rsid w:val="00E10004"/>
    <w:rsid w:val="00E120CD"/>
    <w:rsid w:val="00E123F2"/>
    <w:rsid w:val="00E12469"/>
    <w:rsid w:val="00E1311F"/>
    <w:rsid w:val="00E16B35"/>
    <w:rsid w:val="00E173F1"/>
    <w:rsid w:val="00E17758"/>
    <w:rsid w:val="00E229DC"/>
    <w:rsid w:val="00E2344A"/>
    <w:rsid w:val="00E237C3"/>
    <w:rsid w:val="00E24FA7"/>
    <w:rsid w:val="00E2712F"/>
    <w:rsid w:val="00E274BC"/>
    <w:rsid w:val="00E3047C"/>
    <w:rsid w:val="00E31518"/>
    <w:rsid w:val="00E3187B"/>
    <w:rsid w:val="00E31A68"/>
    <w:rsid w:val="00E31E0F"/>
    <w:rsid w:val="00E33F6D"/>
    <w:rsid w:val="00E340E3"/>
    <w:rsid w:val="00E353BE"/>
    <w:rsid w:val="00E357CB"/>
    <w:rsid w:val="00E37D13"/>
    <w:rsid w:val="00E42EFD"/>
    <w:rsid w:val="00E42FE4"/>
    <w:rsid w:val="00E43B5A"/>
    <w:rsid w:val="00E43BBD"/>
    <w:rsid w:val="00E447D3"/>
    <w:rsid w:val="00E45185"/>
    <w:rsid w:val="00E45599"/>
    <w:rsid w:val="00E45768"/>
    <w:rsid w:val="00E459BD"/>
    <w:rsid w:val="00E47668"/>
    <w:rsid w:val="00E506CD"/>
    <w:rsid w:val="00E51E8C"/>
    <w:rsid w:val="00E52B2F"/>
    <w:rsid w:val="00E534E9"/>
    <w:rsid w:val="00E60566"/>
    <w:rsid w:val="00E61443"/>
    <w:rsid w:val="00E61E34"/>
    <w:rsid w:val="00E62991"/>
    <w:rsid w:val="00E646AA"/>
    <w:rsid w:val="00E672B7"/>
    <w:rsid w:val="00E70EF7"/>
    <w:rsid w:val="00E72500"/>
    <w:rsid w:val="00E72BC2"/>
    <w:rsid w:val="00E72D11"/>
    <w:rsid w:val="00E73C9C"/>
    <w:rsid w:val="00E745A6"/>
    <w:rsid w:val="00E74687"/>
    <w:rsid w:val="00E75202"/>
    <w:rsid w:val="00E75299"/>
    <w:rsid w:val="00E77F2A"/>
    <w:rsid w:val="00E82B3C"/>
    <w:rsid w:val="00E82DCD"/>
    <w:rsid w:val="00E84E6A"/>
    <w:rsid w:val="00E8646A"/>
    <w:rsid w:val="00E86691"/>
    <w:rsid w:val="00E87379"/>
    <w:rsid w:val="00E90C79"/>
    <w:rsid w:val="00E90E7C"/>
    <w:rsid w:val="00E919A7"/>
    <w:rsid w:val="00E92FAA"/>
    <w:rsid w:val="00E9435E"/>
    <w:rsid w:val="00E951CA"/>
    <w:rsid w:val="00E965A6"/>
    <w:rsid w:val="00E97FE8"/>
    <w:rsid w:val="00EA38CD"/>
    <w:rsid w:val="00EA46F7"/>
    <w:rsid w:val="00EA4C23"/>
    <w:rsid w:val="00EB0BE7"/>
    <w:rsid w:val="00EB10BB"/>
    <w:rsid w:val="00EB203B"/>
    <w:rsid w:val="00EB3A1B"/>
    <w:rsid w:val="00EB4A82"/>
    <w:rsid w:val="00EB6BEE"/>
    <w:rsid w:val="00EB7022"/>
    <w:rsid w:val="00EC0CF9"/>
    <w:rsid w:val="00EC113B"/>
    <w:rsid w:val="00EC245E"/>
    <w:rsid w:val="00EC26C9"/>
    <w:rsid w:val="00EC3C27"/>
    <w:rsid w:val="00EC406F"/>
    <w:rsid w:val="00EC4134"/>
    <w:rsid w:val="00EC43C9"/>
    <w:rsid w:val="00EC4E77"/>
    <w:rsid w:val="00EC5368"/>
    <w:rsid w:val="00EC6062"/>
    <w:rsid w:val="00ED14CF"/>
    <w:rsid w:val="00ED156A"/>
    <w:rsid w:val="00ED4A05"/>
    <w:rsid w:val="00ED5A46"/>
    <w:rsid w:val="00ED5B9D"/>
    <w:rsid w:val="00EE19BD"/>
    <w:rsid w:val="00EE4ABA"/>
    <w:rsid w:val="00EE5C20"/>
    <w:rsid w:val="00EE771D"/>
    <w:rsid w:val="00EE7DAA"/>
    <w:rsid w:val="00EF337F"/>
    <w:rsid w:val="00EF5359"/>
    <w:rsid w:val="00F00744"/>
    <w:rsid w:val="00F01656"/>
    <w:rsid w:val="00F0186A"/>
    <w:rsid w:val="00F031CC"/>
    <w:rsid w:val="00F03F2B"/>
    <w:rsid w:val="00F0441A"/>
    <w:rsid w:val="00F14396"/>
    <w:rsid w:val="00F14543"/>
    <w:rsid w:val="00F14FD8"/>
    <w:rsid w:val="00F1693C"/>
    <w:rsid w:val="00F175A1"/>
    <w:rsid w:val="00F179C9"/>
    <w:rsid w:val="00F20F73"/>
    <w:rsid w:val="00F234D6"/>
    <w:rsid w:val="00F24AB6"/>
    <w:rsid w:val="00F24BE4"/>
    <w:rsid w:val="00F26AA2"/>
    <w:rsid w:val="00F26AC2"/>
    <w:rsid w:val="00F273A1"/>
    <w:rsid w:val="00F30785"/>
    <w:rsid w:val="00F3264F"/>
    <w:rsid w:val="00F342CA"/>
    <w:rsid w:val="00F349FC"/>
    <w:rsid w:val="00F353D9"/>
    <w:rsid w:val="00F40405"/>
    <w:rsid w:val="00F4135E"/>
    <w:rsid w:val="00F44835"/>
    <w:rsid w:val="00F51178"/>
    <w:rsid w:val="00F51B08"/>
    <w:rsid w:val="00F525C8"/>
    <w:rsid w:val="00F52ADA"/>
    <w:rsid w:val="00F530A6"/>
    <w:rsid w:val="00F5371A"/>
    <w:rsid w:val="00F5405A"/>
    <w:rsid w:val="00F55B54"/>
    <w:rsid w:val="00F61224"/>
    <w:rsid w:val="00F6149E"/>
    <w:rsid w:val="00F64319"/>
    <w:rsid w:val="00F6479F"/>
    <w:rsid w:val="00F6584E"/>
    <w:rsid w:val="00F70DA9"/>
    <w:rsid w:val="00F71F3B"/>
    <w:rsid w:val="00F72185"/>
    <w:rsid w:val="00F72A03"/>
    <w:rsid w:val="00F73020"/>
    <w:rsid w:val="00F73FB5"/>
    <w:rsid w:val="00F77A4B"/>
    <w:rsid w:val="00F838A5"/>
    <w:rsid w:val="00F839DE"/>
    <w:rsid w:val="00F84454"/>
    <w:rsid w:val="00F872D8"/>
    <w:rsid w:val="00F902C6"/>
    <w:rsid w:val="00F91BAD"/>
    <w:rsid w:val="00F91E2B"/>
    <w:rsid w:val="00F91F00"/>
    <w:rsid w:val="00F947A0"/>
    <w:rsid w:val="00F9495D"/>
    <w:rsid w:val="00F95755"/>
    <w:rsid w:val="00F95BB7"/>
    <w:rsid w:val="00F95CBD"/>
    <w:rsid w:val="00F96130"/>
    <w:rsid w:val="00FA0484"/>
    <w:rsid w:val="00FA09C0"/>
    <w:rsid w:val="00FA1A71"/>
    <w:rsid w:val="00FA3043"/>
    <w:rsid w:val="00FA3C48"/>
    <w:rsid w:val="00FA4E38"/>
    <w:rsid w:val="00FA57F6"/>
    <w:rsid w:val="00FA677B"/>
    <w:rsid w:val="00FA6D3F"/>
    <w:rsid w:val="00FA7FD9"/>
    <w:rsid w:val="00FB03D1"/>
    <w:rsid w:val="00FB0D13"/>
    <w:rsid w:val="00FB1126"/>
    <w:rsid w:val="00FB2AF7"/>
    <w:rsid w:val="00FB4EC9"/>
    <w:rsid w:val="00FB5598"/>
    <w:rsid w:val="00FB6949"/>
    <w:rsid w:val="00FB6951"/>
    <w:rsid w:val="00FC1151"/>
    <w:rsid w:val="00FC28DD"/>
    <w:rsid w:val="00FC4103"/>
    <w:rsid w:val="00FC6893"/>
    <w:rsid w:val="00FD114F"/>
    <w:rsid w:val="00FD20B9"/>
    <w:rsid w:val="00FD29F0"/>
    <w:rsid w:val="00FD2A6D"/>
    <w:rsid w:val="00FD35FE"/>
    <w:rsid w:val="00FD454C"/>
    <w:rsid w:val="00FD48A9"/>
    <w:rsid w:val="00FD5061"/>
    <w:rsid w:val="00FD5D08"/>
    <w:rsid w:val="00FD6AF5"/>
    <w:rsid w:val="00FE2651"/>
    <w:rsid w:val="00FE3343"/>
    <w:rsid w:val="00FE3FD4"/>
    <w:rsid w:val="00FE78E3"/>
    <w:rsid w:val="00FE79D4"/>
    <w:rsid w:val="00FF1148"/>
    <w:rsid w:val="00FF3ACA"/>
    <w:rsid w:val="01A4C533"/>
    <w:rsid w:val="0ED8FB15"/>
    <w:rsid w:val="1411E3FE"/>
    <w:rsid w:val="1501554F"/>
    <w:rsid w:val="1CEB0B81"/>
    <w:rsid w:val="338FA656"/>
    <w:rsid w:val="37FCD1EC"/>
    <w:rsid w:val="45898AB9"/>
    <w:rsid w:val="46006560"/>
    <w:rsid w:val="48A0786C"/>
    <w:rsid w:val="55D1B508"/>
    <w:rsid w:val="5743C9F7"/>
    <w:rsid w:val="784E5BCC"/>
    <w:rsid w:val="789D1813"/>
    <w:rsid w:val="79F785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B534"/>
  <w15:chartTrackingRefBased/>
  <w15:docId w15:val="{013283B2-9423-40A2-86D5-EC4DFCC8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CF7"/>
  </w:style>
  <w:style w:type="paragraph" w:styleId="Overskrift1">
    <w:name w:val="heading 1"/>
    <w:basedOn w:val="Normal"/>
    <w:next w:val="Normal"/>
    <w:link w:val="Overskrift1Tegn"/>
    <w:uiPriority w:val="9"/>
    <w:qFormat/>
    <w:rsid w:val="00184EBD"/>
    <w:pPr>
      <w:keepNext/>
      <w:keepLines/>
      <w:numPr>
        <w:numId w:val="48"/>
      </w:numPr>
      <w:spacing w:before="240" w:after="0" w:line="360" w:lineRule="auto"/>
      <w:outlineLvl w:val="0"/>
    </w:pPr>
    <w:rPr>
      <w:rFonts w:asciiTheme="majorHAnsi" w:eastAsiaTheme="majorEastAsia" w:hAnsiTheme="majorHAnsi" w:cstheme="majorBidi"/>
      <w:b/>
      <w:color w:val="0097A7"/>
      <w:sz w:val="28"/>
      <w:szCs w:val="32"/>
    </w:rPr>
  </w:style>
  <w:style w:type="paragraph" w:styleId="Overskrift2">
    <w:name w:val="heading 2"/>
    <w:basedOn w:val="Normal"/>
    <w:next w:val="Normal"/>
    <w:link w:val="Overskrift2Tegn"/>
    <w:uiPriority w:val="9"/>
    <w:unhideWhenUsed/>
    <w:qFormat/>
    <w:rsid w:val="00184EBD"/>
    <w:pPr>
      <w:keepNext/>
      <w:keepLines/>
      <w:numPr>
        <w:ilvl w:val="1"/>
        <w:numId w:val="48"/>
      </w:numPr>
      <w:spacing w:before="40" w:after="0"/>
      <w:outlineLvl w:val="1"/>
    </w:pPr>
    <w:rPr>
      <w:rFonts w:asciiTheme="majorHAnsi" w:eastAsiaTheme="minorEastAsia" w:hAnsiTheme="majorHAnsi" w:cstheme="majorHAnsi"/>
      <w:color w:val="0097A7"/>
      <w:sz w:val="26"/>
      <w:szCs w:val="26"/>
    </w:rPr>
  </w:style>
  <w:style w:type="paragraph" w:styleId="Overskrift3">
    <w:name w:val="heading 3"/>
    <w:basedOn w:val="Overskrift2"/>
    <w:next w:val="Normal"/>
    <w:link w:val="Overskrift3Tegn"/>
    <w:uiPriority w:val="9"/>
    <w:unhideWhenUsed/>
    <w:qFormat/>
    <w:rsid w:val="00743E5B"/>
    <w:pPr>
      <w:numPr>
        <w:ilvl w:val="2"/>
      </w:numPr>
      <w:outlineLvl w:val="2"/>
    </w:pPr>
  </w:style>
  <w:style w:type="paragraph" w:styleId="Overskrift4">
    <w:name w:val="heading 4"/>
    <w:basedOn w:val="Normal"/>
    <w:next w:val="Normal"/>
    <w:link w:val="Overskrift4Tegn"/>
    <w:uiPriority w:val="9"/>
    <w:unhideWhenUsed/>
    <w:qFormat/>
    <w:rsid w:val="005715C2"/>
    <w:pPr>
      <w:keepNext/>
      <w:keepLines/>
      <w:spacing w:before="40" w:after="0"/>
      <w:outlineLvl w:val="3"/>
    </w:pPr>
    <w:rPr>
      <w:rFonts w:ascii="Arial" w:eastAsiaTheme="majorEastAsia" w:hAnsi="Arial" w:cstheme="majorBidi"/>
      <w:iCs/>
      <w:color w:val="1F3864" w:themeColor="accent1" w:themeShade="80"/>
    </w:rPr>
  </w:style>
  <w:style w:type="paragraph" w:styleId="Overskrift5">
    <w:name w:val="heading 5"/>
    <w:basedOn w:val="Normal"/>
    <w:next w:val="Normal"/>
    <w:link w:val="Overskrift5Tegn"/>
    <w:uiPriority w:val="9"/>
    <w:unhideWhenUsed/>
    <w:qFormat/>
    <w:rsid w:val="00F448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4EBD"/>
    <w:rPr>
      <w:rFonts w:asciiTheme="majorHAnsi" w:eastAsiaTheme="majorEastAsia" w:hAnsiTheme="majorHAnsi" w:cstheme="majorBidi"/>
      <w:b/>
      <w:color w:val="0097A7"/>
      <w:sz w:val="28"/>
      <w:szCs w:val="32"/>
    </w:rPr>
  </w:style>
  <w:style w:type="character" w:customStyle="1" w:styleId="Overskrift2Tegn">
    <w:name w:val="Overskrift 2 Tegn"/>
    <w:basedOn w:val="Standardskrifttypeiafsnit"/>
    <w:link w:val="Overskrift2"/>
    <w:uiPriority w:val="9"/>
    <w:rsid w:val="00184EBD"/>
    <w:rPr>
      <w:rFonts w:asciiTheme="majorHAnsi" w:eastAsiaTheme="minorEastAsia" w:hAnsiTheme="majorHAnsi" w:cstheme="majorHAnsi"/>
      <w:color w:val="0097A7"/>
      <w:sz w:val="26"/>
      <w:szCs w:val="26"/>
    </w:rPr>
  </w:style>
  <w:style w:type="character" w:customStyle="1" w:styleId="Overskrift3Tegn">
    <w:name w:val="Overskrift 3 Tegn"/>
    <w:basedOn w:val="Standardskrifttypeiafsnit"/>
    <w:link w:val="Overskrift3"/>
    <w:uiPriority w:val="9"/>
    <w:rsid w:val="00743E5B"/>
    <w:rPr>
      <w:rFonts w:asciiTheme="majorHAnsi" w:eastAsiaTheme="minorEastAsia" w:hAnsiTheme="majorHAnsi" w:cstheme="majorHAnsi"/>
      <w:color w:val="0097A7"/>
      <w:sz w:val="26"/>
      <w:szCs w:val="26"/>
    </w:rPr>
  </w:style>
  <w:style w:type="paragraph" w:styleId="Overskrift">
    <w:name w:val="TOC Heading"/>
    <w:basedOn w:val="Overskrift1"/>
    <w:next w:val="Normal"/>
    <w:uiPriority w:val="39"/>
    <w:unhideWhenUsed/>
    <w:qFormat/>
    <w:rsid w:val="00596C2A"/>
    <w:pPr>
      <w:outlineLvl w:val="9"/>
    </w:pPr>
    <w:rPr>
      <w:lang w:eastAsia="da-DK"/>
    </w:rPr>
  </w:style>
  <w:style w:type="paragraph" w:styleId="Indholdsfortegnelse1">
    <w:name w:val="toc 1"/>
    <w:basedOn w:val="Normal"/>
    <w:next w:val="Normal"/>
    <w:autoRedefine/>
    <w:uiPriority w:val="39"/>
    <w:unhideWhenUsed/>
    <w:rsid w:val="00B06A80"/>
    <w:pPr>
      <w:tabs>
        <w:tab w:val="right" w:leader="dot" w:pos="9742"/>
      </w:tabs>
      <w:spacing w:after="100"/>
    </w:pPr>
  </w:style>
  <w:style w:type="paragraph" w:styleId="Indholdsfortegnelse2">
    <w:name w:val="toc 2"/>
    <w:basedOn w:val="Normal"/>
    <w:next w:val="Normal"/>
    <w:autoRedefine/>
    <w:uiPriority w:val="39"/>
    <w:unhideWhenUsed/>
    <w:rsid w:val="00596C2A"/>
    <w:pPr>
      <w:spacing w:after="100"/>
      <w:ind w:left="220"/>
    </w:pPr>
  </w:style>
  <w:style w:type="paragraph" w:styleId="Indholdsfortegnelse3">
    <w:name w:val="toc 3"/>
    <w:basedOn w:val="Normal"/>
    <w:next w:val="Normal"/>
    <w:autoRedefine/>
    <w:uiPriority w:val="39"/>
    <w:unhideWhenUsed/>
    <w:rsid w:val="00596C2A"/>
    <w:pPr>
      <w:spacing w:after="100"/>
      <w:ind w:left="440"/>
    </w:pPr>
  </w:style>
  <w:style w:type="character" w:styleId="Hyperlink">
    <w:name w:val="Hyperlink"/>
    <w:basedOn w:val="Standardskrifttypeiafsnit"/>
    <w:uiPriority w:val="99"/>
    <w:unhideWhenUsed/>
    <w:rsid w:val="00596C2A"/>
    <w:rPr>
      <w:color w:val="0563C1" w:themeColor="hyperlink"/>
      <w:u w:val="single"/>
    </w:rPr>
  </w:style>
  <w:style w:type="paragraph" w:styleId="Listeafsnit">
    <w:name w:val="List Paragraph"/>
    <w:basedOn w:val="Normal"/>
    <w:uiPriority w:val="34"/>
    <w:qFormat/>
    <w:rsid w:val="009A3755"/>
    <w:pPr>
      <w:ind w:left="720"/>
      <w:contextualSpacing/>
    </w:pPr>
  </w:style>
  <w:style w:type="character" w:styleId="Kommentarhenvisning">
    <w:name w:val="annotation reference"/>
    <w:basedOn w:val="Standardskrifttypeiafsnit"/>
    <w:uiPriority w:val="99"/>
    <w:semiHidden/>
    <w:unhideWhenUsed/>
    <w:rsid w:val="004A20D1"/>
    <w:rPr>
      <w:sz w:val="16"/>
      <w:szCs w:val="16"/>
    </w:rPr>
  </w:style>
  <w:style w:type="paragraph" w:styleId="Kommentartekst">
    <w:name w:val="annotation text"/>
    <w:basedOn w:val="Normal"/>
    <w:link w:val="KommentartekstTegn"/>
    <w:uiPriority w:val="99"/>
    <w:unhideWhenUsed/>
    <w:rsid w:val="004A20D1"/>
    <w:pPr>
      <w:spacing w:line="240" w:lineRule="auto"/>
    </w:pPr>
    <w:rPr>
      <w:sz w:val="20"/>
      <w:szCs w:val="20"/>
    </w:rPr>
  </w:style>
  <w:style w:type="character" w:customStyle="1" w:styleId="KommentartekstTegn">
    <w:name w:val="Kommentartekst Tegn"/>
    <w:basedOn w:val="Standardskrifttypeiafsnit"/>
    <w:link w:val="Kommentartekst"/>
    <w:uiPriority w:val="99"/>
    <w:rsid w:val="004A20D1"/>
    <w:rPr>
      <w:sz w:val="20"/>
      <w:szCs w:val="20"/>
    </w:rPr>
  </w:style>
  <w:style w:type="paragraph" w:styleId="Kommentaremne">
    <w:name w:val="annotation subject"/>
    <w:basedOn w:val="Kommentartekst"/>
    <w:next w:val="Kommentartekst"/>
    <w:link w:val="KommentaremneTegn"/>
    <w:uiPriority w:val="99"/>
    <w:semiHidden/>
    <w:unhideWhenUsed/>
    <w:rsid w:val="004A20D1"/>
    <w:rPr>
      <w:b/>
      <w:bCs/>
    </w:rPr>
  </w:style>
  <w:style w:type="character" w:customStyle="1" w:styleId="KommentaremneTegn">
    <w:name w:val="Kommentaremne Tegn"/>
    <w:basedOn w:val="KommentartekstTegn"/>
    <w:link w:val="Kommentaremne"/>
    <w:uiPriority w:val="99"/>
    <w:semiHidden/>
    <w:rsid w:val="004A20D1"/>
    <w:rPr>
      <w:b/>
      <w:bCs/>
      <w:sz w:val="20"/>
      <w:szCs w:val="20"/>
    </w:rPr>
  </w:style>
  <w:style w:type="paragraph" w:styleId="Markeringsbobletekst">
    <w:name w:val="Balloon Text"/>
    <w:basedOn w:val="Normal"/>
    <w:link w:val="MarkeringsbobletekstTegn"/>
    <w:uiPriority w:val="99"/>
    <w:semiHidden/>
    <w:unhideWhenUsed/>
    <w:rsid w:val="004A20D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A20D1"/>
    <w:rPr>
      <w:rFonts w:ascii="Segoe UI" w:hAnsi="Segoe UI" w:cs="Segoe UI"/>
      <w:sz w:val="18"/>
      <w:szCs w:val="18"/>
    </w:rPr>
  </w:style>
  <w:style w:type="character" w:customStyle="1" w:styleId="Overskrift4Tegn">
    <w:name w:val="Overskrift 4 Tegn"/>
    <w:basedOn w:val="Standardskrifttypeiafsnit"/>
    <w:link w:val="Overskrift4"/>
    <w:uiPriority w:val="9"/>
    <w:rsid w:val="005715C2"/>
    <w:rPr>
      <w:rFonts w:ascii="Arial" w:eastAsiaTheme="majorEastAsia" w:hAnsi="Arial" w:cstheme="majorBidi"/>
      <w:iCs/>
      <w:color w:val="1F3864" w:themeColor="accent1" w:themeShade="80"/>
    </w:rPr>
  </w:style>
  <w:style w:type="table" w:styleId="Tabel-Gitter">
    <w:name w:val="Table Grid"/>
    <w:basedOn w:val="Tabel-Normal"/>
    <w:uiPriority w:val="39"/>
    <w:rsid w:val="00F5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link w:val="IngenafstandTegn"/>
    <w:uiPriority w:val="1"/>
    <w:qFormat/>
    <w:rsid w:val="00E965A6"/>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E965A6"/>
    <w:rPr>
      <w:rFonts w:eastAsiaTheme="minorEastAsia"/>
      <w:lang w:eastAsia="da-DK"/>
    </w:rPr>
  </w:style>
  <w:style w:type="paragraph" w:styleId="Sidehoved">
    <w:name w:val="header"/>
    <w:basedOn w:val="Normal"/>
    <w:link w:val="SidehovedTegn"/>
    <w:uiPriority w:val="99"/>
    <w:unhideWhenUsed/>
    <w:rsid w:val="005514F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514F4"/>
  </w:style>
  <w:style w:type="paragraph" w:styleId="Sidefod">
    <w:name w:val="footer"/>
    <w:basedOn w:val="Normal"/>
    <w:link w:val="SidefodTegn"/>
    <w:uiPriority w:val="99"/>
    <w:unhideWhenUsed/>
    <w:rsid w:val="005514F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514F4"/>
  </w:style>
  <w:style w:type="character" w:styleId="Pladsholdertekst">
    <w:name w:val="Placeholder Text"/>
    <w:basedOn w:val="Standardskrifttypeiafsnit"/>
    <w:uiPriority w:val="99"/>
    <w:semiHidden/>
    <w:rsid w:val="00D67A2C"/>
    <w:rPr>
      <w:color w:val="808080"/>
    </w:rPr>
  </w:style>
  <w:style w:type="character" w:customStyle="1" w:styleId="inline">
    <w:name w:val="inline"/>
    <w:basedOn w:val="Standardskrifttypeiafsnit"/>
    <w:rsid w:val="00B65F9A"/>
  </w:style>
  <w:style w:type="paragraph" w:styleId="Fodnotetekst">
    <w:name w:val="footnote text"/>
    <w:basedOn w:val="Normal"/>
    <w:link w:val="FodnotetekstTegn"/>
    <w:uiPriority w:val="99"/>
    <w:unhideWhenUsed/>
    <w:rsid w:val="00225390"/>
    <w:pPr>
      <w:spacing w:after="0" w:line="240" w:lineRule="auto"/>
    </w:pPr>
    <w:rPr>
      <w:sz w:val="20"/>
      <w:szCs w:val="20"/>
    </w:rPr>
  </w:style>
  <w:style w:type="character" w:customStyle="1" w:styleId="FodnotetekstTegn">
    <w:name w:val="Fodnotetekst Tegn"/>
    <w:basedOn w:val="Standardskrifttypeiafsnit"/>
    <w:link w:val="Fodnotetekst"/>
    <w:uiPriority w:val="99"/>
    <w:rsid w:val="00225390"/>
    <w:rPr>
      <w:sz w:val="20"/>
      <w:szCs w:val="20"/>
    </w:rPr>
  </w:style>
  <w:style w:type="character" w:styleId="Fodnotehenvisning">
    <w:name w:val="footnote reference"/>
    <w:basedOn w:val="Standardskrifttypeiafsnit"/>
    <w:uiPriority w:val="99"/>
    <w:semiHidden/>
    <w:unhideWhenUsed/>
    <w:rsid w:val="00225390"/>
    <w:rPr>
      <w:vertAlign w:val="superscript"/>
    </w:rPr>
  </w:style>
  <w:style w:type="paragraph" w:styleId="NormalWeb">
    <w:name w:val="Normal (Web)"/>
    <w:basedOn w:val="Normal"/>
    <w:uiPriority w:val="99"/>
    <w:semiHidden/>
    <w:unhideWhenUsed/>
    <w:rsid w:val="00966C9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2E19EA"/>
    <w:pPr>
      <w:autoSpaceDE w:val="0"/>
      <w:autoSpaceDN w:val="0"/>
      <w:adjustRightInd w:val="0"/>
      <w:spacing w:after="0" w:line="240" w:lineRule="auto"/>
    </w:pPr>
    <w:rPr>
      <w:rFonts w:ascii="Segoe UI" w:hAnsi="Segoe UI" w:cs="Segoe UI"/>
      <w:color w:val="000000"/>
      <w:sz w:val="24"/>
      <w:szCs w:val="24"/>
    </w:rPr>
  </w:style>
  <w:style w:type="table" w:styleId="Gittertabel1-lys-farve1">
    <w:name w:val="Grid Table 1 Light Accent 1"/>
    <w:basedOn w:val="Tabel-Normal"/>
    <w:uiPriority w:val="46"/>
    <w:rsid w:val="00923CF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23CF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tabel2-farve5">
    <w:name w:val="Grid Table 2 Accent 5"/>
    <w:basedOn w:val="Tabel-Normal"/>
    <w:uiPriority w:val="47"/>
    <w:rsid w:val="00923CF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tabel2-farve1">
    <w:name w:val="Grid Table 2 Accent 1"/>
    <w:basedOn w:val="Tabel-Normal"/>
    <w:uiPriority w:val="47"/>
    <w:rsid w:val="00923CF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4-farve5">
    <w:name w:val="Grid Table 4 Accent 5"/>
    <w:basedOn w:val="Tabel-Normal"/>
    <w:uiPriority w:val="49"/>
    <w:rsid w:val="00923CF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illedtekst">
    <w:name w:val="caption"/>
    <w:basedOn w:val="Normal"/>
    <w:next w:val="Normal"/>
    <w:uiPriority w:val="35"/>
    <w:unhideWhenUsed/>
    <w:qFormat/>
    <w:rsid w:val="00D36FC9"/>
    <w:pPr>
      <w:spacing w:after="200" w:line="240" w:lineRule="auto"/>
    </w:pPr>
    <w:rPr>
      <w:i/>
      <w:iCs/>
      <w:color w:val="44546A" w:themeColor="text2"/>
      <w:sz w:val="18"/>
      <w:szCs w:val="18"/>
    </w:rPr>
  </w:style>
  <w:style w:type="table" w:styleId="Listetabel4-farve5">
    <w:name w:val="List Table 4 Accent 5"/>
    <w:basedOn w:val="Tabel-Normal"/>
    <w:uiPriority w:val="49"/>
    <w:rsid w:val="00D36FC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Almindeligtabel2">
    <w:name w:val="Plain Table 2"/>
    <w:basedOn w:val="Tabel-Normal"/>
    <w:uiPriority w:val="42"/>
    <w:rsid w:val="001343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ittertabel4-farve1">
    <w:name w:val="Grid Table 4 Accent 1"/>
    <w:basedOn w:val="Tabel-Normal"/>
    <w:uiPriority w:val="49"/>
    <w:rsid w:val="001562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5-mrk-farve6">
    <w:name w:val="Grid Table 5 Dark Accent 6"/>
    <w:basedOn w:val="Tabel-Normal"/>
    <w:uiPriority w:val="50"/>
    <w:rsid w:val="001562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Gitter1">
    <w:name w:val="Tabel - Gitter1"/>
    <w:basedOn w:val="Tabel-Normal"/>
    <w:next w:val="Tabel-Gitter"/>
    <w:uiPriority w:val="39"/>
    <w:rsid w:val="00DD1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C04630"/>
    <w:rPr>
      <w:color w:val="954F72" w:themeColor="followedHyperlink"/>
      <w:u w:val="single"/>
    </w:rPr>
  </w:style>
  <w:style w:type="paragraph" w:styleId="Korrektur">
    <w:name w:val="Revision"/>
    <w:hidden/>
    <w:uiPriority w:val="99"/>
    <w:semiHidden/>
    <w:rsid w:val="00E45185"/>
    <w:pPr>
      <w:spacing w:after="0" w:line="240" w:lineRule="auto"/>
    </w:pPr>
  </w:style>
  <w:style w:type="paragraph" w:styleId="Opstilling-punkttegn">
    <w:name w:val="List Bullet"/>
    <w:basedOn w:val="Normal"/>
    <w:uiPriority w:val="99"/>
    <w:semiHidden/>
    <w:unhideWhenUsed/>
    <w:rsid w:val="00451959"/>
    <w:pPr>
      <w:numPr>
        <w:numId w:val="35"/>
      </w:numPr>
      <w:contextualSpacing/>
    </w:pPr>
  </w:style>
  <w:style w:type="paragraph" w:styleId="Opstilling-talellerbogst">
    <w:name w:val="List Number"/>
    <w:basedOn w:val="Normal"/>
    <w:uiPriority w:val="99"/>
    <w:semiHidden/>
    <w:unhideWhenUsed/>
    <w:rsid w:val="00451959"/>
    <w:pPr>
      <w:numPr>
        <w:numId w:val="36"/>
      </w:numPr>
      <w:contextualSpacing/>
    </w:pPr>
  </w:style>
  <w:style w:type="character" w:customStyle="1" w:styleId="Overskrift5Tegn">
    <w:name w:val="Overskrift 5 Tegn"/>
    <w:basedOn w:val="Standardskrifttypeiafsnit"/>
    <w:link w:val="Overskrift5"/>
    <w:uiPriority w:val="9"/>
    <w:rsid w:val="00F44835"/>
    <w:rPr>
      <w:rFonts w:asciiTheme="majorHAnsi" w:eastAsiaTheme="majorEastAsia" w:hAnsiTheme="majorHAnsi" w:cstheme="majorBidi"/>
      <w:color w:val="2F5496" w:themeColor="accent1" w:themeShade="BF"/>
    </w:rPr>
  </w:style>
  <w:style w:type="table" w:customStyle="1" w:styleId="Tabel-Gitter2">
    <w:name w:val="Tabel - Gitter2"/>
    <w:basedOn w:val="Tabel-Normal"/>
    <w:next w:val="Tabel-Gitter"/>
    <w:uiPriority w:val="39"/>
    <w:rsid w:val="0090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D77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704">
      <w:bodyDiv w:val="1"/>
      <w:marLeft w:val="0"/>
      <w:marRight w:val="0"/>
      <w:marTop w:val="0"/>
      <w:marBottom w:val="0"/>
      <w:divBdr>
        <w:top w:val="none" w:sz="0" w:space="0" w:color="auto"/>
        <w:left w:val="none" w:sz="0" w:space="0" w:color="auto"/>
        <w:bottom w:val="none" w:sz="0" w:space="0" w:color="auto"/>
        <w:right w:val="none" w:sz="0" w:space="0" w:color="auto"/>
      </w:divBdr>
    </w:div>
    <w:div w:id="35469657">
      <w:bodyDiv w:val="1"/>
      <w:marLeft w:val="0"/>
      <w:marRight w:val="0"/>
      <w:marTop w:val="0"/>
      <w:marBottom w:val="0"/>
      <w:divBdr>
        <w:top w:val="none" w:sz="0" w:space="0" w:color="auto"/>
        <w:left w:val="none" w:sz="0" w:space="0" w:color="auto"/>
        <w:bottom w:val="none" w:sz="0" w:space="0" w:color="auto"/>
        <w:right w:val="none" w:sz="0" w:space="0" w:color="auto"/>
      </w:divBdr>
      <w:divsChild>
        <w:div w:id="2025394870">
          <w:marLeft w:val="0"/>
          <w:marRight w:val="0"/>
          <w:marTop w:val="0"/>
          <w:marBottom w:val="384"/>
          <w:divBdr>
            <w:top w:val="none" w:sz="0" w:space="0" w:color="auto"/>
            <w:left w:val="none" w:sz="0" w:space="0" w:color="auto"/>
            <w:bottom w:val="none" w:sz="0" w:space="0" w:color="auto"/>
            <w:right w:val="none" w:sz="0" w:space="0" w:color="auto"/>
          </w:divBdr>
          <w:divsChild>
            <w:div w:id="379983583">
              <w:marLeft w:val="0"/>
              <w:marRight w:val="0"/>
              <w:marTop w:val="0"/>
              <w:marBottom w:val="384"/>
              <w:divBdr>
                <w:top w:val="none" w:sz="0" w:space="0" w:color="auto"/>
                <w:left w:val="none" w:sz="0" w:space="0" w:color="auto"/>
                <w:bottom w:val="none" w:sz="0" w:space="0" w:color="auto"/>
                <w:right w:val="none" w:sz="0" w:space="0" w:color="auto"/>
              </w:divBdr>
            </w:div>
          </w:divsChild>
        </w:div>
        <w:div w:id="2069498163">
          <w:marLeft w:val="0"/>
          <w:marRight w:val="0"/>
          <w:marTop w:val="0"/>
          <w:marBottom w:val="384"/>
          <w:divBdr>
            <w:top w:val="none" w:sz="0" w:space="0" w:color="auto"/>
            <w:left w:val="none" w:sz="0" w:space="0" w:color="auto"/>
            <w:bottom w:val="none" w:sz="0" w:space="0" w:color="auto"/>
            <w:right w:val="none" w:sz="0" w:space="0" w:color="auto"/>
          </w:divBdr>
          <w:divsChild>
            <w:div w:id="1522663984">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75710572">
      <w:bodyDiv w:val="1"/>
      <w:marLeft w:val="0"/>
      <w:marRight w:val="0"/>
      <w:marTop w:val="0"/>
      <w:marBottom w:val="0"/>
      <w:divBdr>
        <w:top w:val="none" w:sz="0" w:space="0" w:color="auto"/>
        <w:left w:val="none" w:sz="0" w:space="0" w:color="auto"/>
        <w:bottom w:val="none" w:sz="0" w:space="0" w:color="auto"/>
        <w:right w:val="none" w:sz="0" w:space="0" w:color="auto"/>
      </w:divBdr>
    </w:div>
    <w:div w:id="96143508">
      <w:bodyDiv w:val="1"/>
      <w:marLeft w:val="0"/>
      <w:marRight w:val="0"/>
      <w:marTop w:val="0"/>
      <w:marBottom w:val="0"/>
      <w:divBdr>
        <w:top w:val="none" w:sz="0" w:space="0" w:color="auto"/>
        <w:left w:val="none" w:sz="0" w:space="0" w:color="auto"/>
        <w:bottom w:val="none" w:sz="0" w:space="0" w:color="auto"/>
        <w:right w:val="none" w:sz="0" w:space="0" w:color="auto"/>
      </w:divBdr>
    </w:div>
    <w:div w:id="131290323">
      <w:bodyDiv w:val="1"/>
      <w:marLeft w:val="0"/>
      <w:marRight w:val="0"/>
      <w:marTop w:val="0"/>
      <w:marBottom w:val="0"/>
      <w:divBdr>
        <w:top w:val="none" w:sz="0" w:space="0" w:color="auto"/>
        <w:left w:val="none" w:sz="0" w:space="0" w:color="auto"/>
        <w:bottom w:val="none" w:sz="0" w:space="0" w:color="auto"/>
        <w:right w:val="none" w:sz="0" w:space="0" w:color="auto"/>
      </w:divBdr>
    </w:div>
    <w:div w:id="233008953">
      <w:bodyDiv w:val="1"/>
      <w:marLeft w:val="0"/>
      <w:marRight w:val="0"/>
      <w:marTop w:val="0"/>
      <w:marBottom w:val="0"/>
      <w:divBdr>
        <w:top w:val="none" w:sz="0" w:space="0" w:color="auto"/>
        <w:left w:val="none" w:sz="0" w:space="0" w:color="auto"/>
        <w:bottom w:val="none" w:sz="0" w:space="0" w:color="auto"/>
        <w:right w:val="none" w:sz="0" w:space="0" w:color="auto"/>
      </w:divBdr>
    </w:div>
    <w:div w:id="266814394">
      <w:bodyDiv w:val="1"/>
      <w:marLeft w:val="0"/>
      <w:marRight w:val="0"/>
      <w:marTop w:val="0"/>
      <w:marBottom w:val="0"/>
      <w:divBdr>
        <w:top w:val="none" w:sz="0" w:space="0" w:color="auto"/>
        <w:left w:val="none" w:sz="0" w:space="0" w:color="auto"/>
        <w:bottom w:val="none" w:sz="0" w:space="0" w:color="auto"/>
        <w:right w:val="none" w:sz="0" w:space="0" w:color="auto"/>
      </w:divBdr>
    </w:div>
    <w:div w:id="273362665">
      <w:bodyDiv w:val="1"/>
      <w:marLeft w:val="0"/>
      <w:marRight w:val="0"/>
      <w:marTop w:val="0"/>
      <w:marBottom w:val="0"/>
      <w:divBdr>
        <w:top w:val="none" w:sz="0" w:space="0" w:color="auto"/>
        <w:left w:val="none" w:sz="0" w:space="0" w:color="auto"/>
        <w:bottom w:val="none" w:sz="0" w:space="0" w:color="auto"/>
        <w:right w:val="none" w:sz="0" w:space="0" w:color="auto"/>
      </w:divBdr>
    </w:div>
    <w:div w:id="278997604">
      <w:bodyDiv w:val="1"/>
      <w:marLeft w:val="0"/>
      <w:marRight w:val="0"/>
      <w:marTop w:val="0"/>
      <w:marBottom w:val="0"/>
      <w:divBdr>
        <w:top w:val="none" w:sz="0" w:space="0" w:color="auto"/>
        <w:left w:val="none" w:sz="0" w:space="0" w:color="auto"/>
        <w:bottom w:val="none" w:sz="0" w:space="0" w:color="auto"/>
        <w:right w:val="none" w:sz="0" w:space="0" w:color="auto"/>
      </w:divBdr>
    </w:div>
    <w:div w:id="316807639">
      <w:bodyDiv w:val="1"/>
      <w:marLeft w:val="0"/>
      <w:marRight w:val="0"/>
      <w:marTop w:val="0"/>
      <w:marBottom w:val="0"/>
      <w:divBdr>
        <w:top w:val="none" w:sz="0" w:space="0" w:color="auto"/>
        <w:left w:val="none" w:sz="0" w:space="0" w:color="auto"/>
        <w:bottom w:val="none" w:sz="0" w:space="0" w:color="auto"/>
        <w:right w:val="none" w:sz="0" w:space="0" w:color="auto"/>
      </w:divBdr>
    </w:div>
    <w:div w:id="332731588">
      <w:bodyDiv w:val="1"/>
      <w:marLeft w:val="0"/>
      <w:marRight w:val="0"/>
      <w:marTop w:val="0"/>
      <w:marBottom w:val="0"/>
      <w:divBdr>
        <w:top w:val="none" w:sz="0" w:space="0" w:color="auto"/>
        <w:left w:val="none" w:sz="0" w:space="0" w:color="auto"/>
        <w:bottom w:val="none" w:sz="0" w:space="0" w:color="auto"/>
        <w:right w:val="none" w:sz="0" w:space="0" w:color="auto"/>
      </w:divBdr>
    </w:div>
    <w:div w:id="584463927">
      <w:bodyDiv w:val="1"/>
      <w:marLeft w:val="0"/>
      <w:marRight w:val="0"/>
      <w:marTop w:val="0"/>
      <w:marBottom w:val="0"/>
      <w:divBdr>
        <w:top w:val="none" w:sz="0" w:space="0" w:color="auto"/>
        <w:left w:val="none" w:sz="0" w:space="0" w:color="auto"/>
        <w:bottom w:val="none" w:sz="0" w:space="0" w:color="auto"/>
        <w:right w:val="none" w:sz="0" w:space="0" w:color="auto"/>
      </w:divBdr>
    </w:div>
    <w:div w:id="638610954">
      <w:bodyDiv w:val="1"/>
      <w:marLeft w:val="0"/>
      <w:marRight w:val="0"/>
      <w:marTop w:val="0"/>
      <w:marBottom w:val="0"/>
      <w:divBdr>
        <w:top w:val="none" w:sz="0" w:space="0" w:color="auto"/>
        <w:left w:val="none" w:sz="0" w:space="0" w:color="auto"/>
        <w:bottom w:val="none" w:sz="0" w:space="0" w:color="auto"/>
        <w:right w:val="none" w:sz="0" w:space="0" w:color="auto"/>
      </w:divBdr>
    </w:div>
    <w:div w:id="655645804">
      <w:bodyDiv w:val="1"/>
      <w:marLeft w:val="0"/>
      <w:marRight w:val="0"/>
      <w:marTop w:val="0"/>
      <w:marBottom w:val="0"/>
      <w:divBdr>
        <w:top w:val="none" w:sz="0" w:space="0" w:color="auto"/>
        <w:left w:val="none" w:sz="0" w:space="0" w:color="auto"/>
        <w:bottom w:val="none" w:sz="0" w:space="0" w:color="auto"/>
        <w:right w:val="none" w:sz="0" w:space="0" w:color="auto"/>
      </w:divBdr>
    </w:div>
    <w:div w:id="659239230">
      <w:bodyDiv w:val="1"/>
      <w:marLeft w:val="0"/>
      <w:marRight w:val="0"/>
      <w:marTop w:val="0"/>
      <w:marBottom w:val="0"/>
      <w:divBdr>
        <w:top w:val="none" w:sz="0" w:space="0" w:color="auto"/>
        <w:left w:val="none" w:sz="0" w:space="0" w:color="auto"/>
        <w:bottom w:val="none" w:sz="0" w:space="0" w:color="auto"/>
        <w:right w:val="none" w:sz="0" w:space="0" w:color="auto"/>
      </w:divBdr>
    </w:div>
    <w:div w:id="685325758">
      <w:bodyDiv w:val="1"/>
      <w:marLeft w:val="0"/>
      <w:marRight w:val="0"/>
      <w:marTop w:val="0"/>
      <w:marBottom w:val="0"/>
      <w:divBdr>
        <w:top w:val="none" w:sz="0" w:space="0" w:color="auto"/>
        <w:left w:val="none" w:sz="0" w:space="0" w:color="auto"/>
        <w:bottom w:val="none" w:sz="0" w:space="0" w:color="auto"/>
        <w:right w:val="none" w:sz="0" w:space="0" w:color="auto"/>
      </w:divBdr>
    </w:div>
    <w:div w:id="693658131">
      <w:bodyDiv w:val="1"/>
      <w:marLeft w:val="0"/>
      <w:marRight w:val="0"/>
      <w:marTop w:val="0"/>
      <w:marBottom w:val="0"/>
      <w:divBdr>
        <w:top w:val="none" w:sz="0" w:space="0" w:color="auto"/>
        <w:left w:val="none" w:sz="0" w:space="0" w:color="auto"/>
        <w:bottom w:val="none" w:sz="0" w:space="0" w:color="auto"/>
        <w:right w:val="none" w:sz="0" w:space="0" w:color="auto"/>
      </w:divBdr>
    </w:div>
    <w:div w:id="734008555">
      <w:bodyDiv w:val="1"/>
      <w:marLeft w:val="0"/>
      <w:marRight w:val="0"/>
      <w:marTop w:val="0"/>
      <w:marBottom w:val="0"/>
      <w:divBdr>
        <w:top w:val="none" w:sz="0" w:space="0" w:color="auto"/>
        <w:left w:val="none" w:sz="0" w:space="0" w:color="auto"/>
        <w:bottom w:val="none" w:sz="0" w:space="0" w:color="auto"/>
        <w:right w:val="none" w:sz="0" w:space="0" w:color="auto"/>
      </w:divBdr>
    </w:div>
    <w:div w:id="948464408">
      <w:bodyDiv w:val="1"/>
      <w:marLeft w:val="0"/>
      <w:marRight w:val="0"/>
      <w:marTop w:val="0"/>
      <w:marBottom w:val="0"/>
      <w:divBdr>
        <w:top w:val="none" w:sz="0" w:space="0" w:color="auto"/>
        <w:left w:val="none" w:sz="0" w:space="0" w:color="auto"/>
        <w:bottom w:val="none" w:sz="0" w:space="0" w:color="auto"/>
        <w:right w:val="none" w:sz="0" w:space="0" w:color="auto"/>
      </w:divBdr>
    </w:div>
    <w:div w:id="958148656">
      <w:bodyDiv w:val="1"/>
      <w:marLeft w:val="0"/>
      <w:marRight w:val="0"/>
      <w:marTop w:val="0"/>
      <w:marBottom w:val="0"/>
      <w:divBdr>
        <w:top w:val="none" w:sz="0" w:space="0" w:color="auto"/>
        <w:left w:val="none" w:sz="0" w:space="0" w:color="auto"/>
        <w:bottom w:val="none" w:sz="0" w:space="0" w:color="auto"/>
        <w:right w:val="none" w:sz="0" w:space="0" w:color="auto"/>
      </w:divBdr>
    </w:div>
    <w:div w:id="1045451104">
      <w:bodyDiv w:val="1"/>
      <w:marLeft w:val="0"/>
      <w:marRight w:val="0"/>
      <w:marTop w:val="0"/>
      <w:marBottom w:val="0"/>
      <w:divBdr>
        <w:top w:val="none" w:sz="0" w:space="0" w:color="auto"/>
        <w:left w:val="none" w:sz="0" w:space="0" w:color="auto"/>
        <w:bottom w:val="none" w:sz="0" w:space="0" w:color="auto"/>
        <w:right w:val="none" w:sz="0" w:space="0" w:color="auto"/>
      </w:divBdr>
    </w:div>
    <w:div w:id="1115095810">
      <w:bodyDiv w:val="1"/>
      <w:marLeft w:val="0"/>
      <w:marRight w:val="0"/>
      <w:marTop w:val="0"/>
      <w:marBottom w:val="0"/>
      <w:divBdr>
        <w:top w:val="none" w:sz="0" w:space="0" w:color="auto"/>
        <w:left w:val="none" w:sz="0" w:space="0" w:color="auto"/>
        <w:bottom w:val="none" w:sz="0" w:space="0" w:color="auto"/>
        <w:right w:val="none" w:sz="0" w:space="0" w:color="auto"/>
      </w:divBdr>
    </w:div>
    <w:div w:id="1322154780">
      <w:bodyDiv w:val="1"/>
      <w:marLeft w:val="0"/>
      <w:marRight w:val="0"/>
      <w:marTop w:val="0"/>
      <w:marBottom w:val="0"/>
      <w:divBdr>
        <w:top w:val="none" w:sz="0" w:space="0" w:color="auto"/>
        <w:left w:val="none" w:sz="0" w:space="0" w:color="auto"/>
        <w:bottom w:val="none" w:sz="0" w:space="0" w:color="auto"/>
        <w:right w:val="none" w:sz="0" w:space="0" w:color="auto"/>
      </w:divBdr>
    </w:div>
    <w:div w:id="1468206812">
      <w:bodyDiv w:val="1"/>
      <w:marLeft w:val="0"/>
      <w:marRight w:val="0"/>
      <w:marTop w:val="0"/>
      <w:marBottom w:val="0"/>
      <w:divBdr>
        <w:top w:val="none" w:sz="0" w:space="0" w:color="auto"/>
        <w:left w:val="none" w:sz="0" w:space="0" w:color="auto"/>
        <w:bottom w:val="none" w:sz="0" w:space="0" w:color="auto"/>
        <w:right w:val="none" w:sz="0" w:space="0" w:color="auto"/>
      </w:divBdr>
    </w:div>
    <w:div w:id="1514958889">
      <w:bodyDiv w:val="1"/>
      <w:marLeft w:val="0"/>
      <w:marRight w:val="0"/>
      <w:marTop w:val="0"/>
      <w:marBottom w:val="0"/>
      <w:divBdr>
        <w:top w:val="none" w:sz="0" w:space="0" w:color="auto"/>
        <w:left w:val="none" w:sz="0" w:space="0" w:color="auto"/>
        <w:bottom w:val="none" w:sz="0" w:space="0" w:color="auto"/>
        <w:right w:val="none" w:sz="0" w:space="0" w:color="auto"/>
      </w:divBdr>
    </w:div>
    <w:div w:id="1609854750">
      <w:bodyDiv w:val="1"/>
      <w:marLeft w:val="0"/>
      <w:marRight w:val="0"/>
      <w:marTop w:val="0"/>
      <w:marBottom w:val="0"/>
      <w:divBdr>
        <w:top w:val="none" w:sz="0" w:space="0" w:color="auto"/>
        <w:left w:val="none" w:sz="0" w:space="0" w:color="auto"/>
        <w:bottom w:val="none" w:sz="0" w:space="0" w:color="auto"/>
        <w:right w:val="none" w:sz="0" w:space="0" w:color="auto"/>
      </w:divBdr>
    </w:div>
    <w:div w:id="1654798947">
      <w:bodyDiv w:val="1"/>
      <w:marLeft w:val="0"/>
      <w:marRight w:val="0"/>
      <w:marTop w:val="0"/>
      <w:marBottom w:val="0"/>
      <w:divBdr>
        <w:top w:val="none" w:sz="0" w:space="0" w:color="auto"/>
        <w:left w:val="none" w:sz="0" w:space="0" w:color="auto"/>
        <w:bottom w:val="none" w:sz="0" w:space="0" w:color="auto"/>
        <w:right w:val="none" w:sz="0" w:space="0" w:color="auto"/>
      </w:divBdr>
    </w:div>
    <w:div w:id="1706715933">
      <w:bodyDiv w:val="1"/>
      <w:marLeft w:val="0"/>
      <w:marRight w:val="0"/>
      <w:marTop w:val="0"/>
      <w:marBottom w:val="0"/>
      <w:divBdr>
        <w:top w:val="none" w:sz="0" w:space="0" w:color="auto"/>
        <w:left w:val="none" w:sz="0" w:space="0" w:color="auto"/>
        <w:bottom w:val="none" w:sz="0" w:space="0" w:color="auto"/>
        <w:right w:val="none" w:sz="0" w:space="0" w:color="auto"/>
      </w:divBdr>
    </w:div>
    <w:div w:id="1745300149">
      <w:bodyDiv w:val="1"/>
      <w:marLeft w:val="0"/>
      <w:marRight w:val="0"/>
      <w:marTop w:val="0"/>
      <w:marBottom w:val="0"/>
      <w:divBdr>
        <w:top w:val="none" w:sz="0" w:space="0" w:color="auto"/>
        <w:left w:val="none" w:sz="0" w:space="0" w:color="auto"/>
        <w:bottom w:val="none" w:sz="0" w:space="0" w:color="auto"/>
        <w:right w:val="none" w:sz="0" w:space="0" w:color="auto"/>
      </w:divBdr>
    </w:div>
    <w:div w:id="1770541965">
      <w:bodyDiv w:val="1"/>
      <w:marLeft w:val="0"/>
      <w:marRight w:val="0"/>
      <w:marTop w:val="0"/>
      <w:marBottom w:val="0"/>
      <w:divBdr>
        <w:top w:val="none" w:sz="0" w:space="0" w:color="auto"/>
        <w:left w:val="none" w:sz="0" w:space="0" w:color="auto"/>
        <w:bottom w:val="none" w:sz="0" w:space="0" w:color="auto"/>
        <w:right w:val="none" w:sz="0" w:space="0" w:color="auto"/>
      </w:divBdr>
    </w:div>
    <w:div w:id="1808353651">
      <w:bodyDiv w:val="1"/>
      <w:marLeft w:val="0"/>
      <w:marRight w:val="0"/>
      <w:marTop w:val="0"/>
      <w:marBottom w:val="0"/>
      <w:divBdr>
        <w:top w:val="none" w:sz="0" w:space="0" w:color="auto"/>
        <w:left w:val="none" w:sz="0" w:space="0" w:color="auto"/>
        <w:bottom w:val="none" w:sz="0" w:space="0" w:color="auto"/>
        <w:right w:val="none" w:sz="0" w:space="0" w:color="auto"/>
      </w:divBdr>
    </w:div>
    <w:div w:id="1821116125">
      <w:bodyDiv w:val="1"/>
      <w:marLeft w:val="0"/>
      <w:marRight w:val="0"/>
      <w:marTop w:val="0"/>
      <w:marBottom w:val="0"/>
      <w:divBdr>
        <w:top w:val="none" w:sz="0" w:space="0" w:color="auto"/>
        <w:left w:val="none" w:sz="0" w:space="0" w:color="auto"/>
        <w:bottom w:val="none" w:sz="0" w:space="0" w:color="auto"/>
        <w:right w:val="none" w:sz="0" w:space="0" w:color="auto"/>
      </w:divBdr>
    </w:div>
    <w:div w:id="1863742485">
      <w:bodyDiv w:val="1"/>
      <w:marLeft w:val="0"/>
      <w:marRight w:val="0"/>
      <w:marTop w:val="0"/>
      <w:marBottom w:val="0"/>
      <w:divBdr>
        <w:top w:val="none" w:sz="0" w:space="0" w:color="auto"/>
        <w:left w:val="none" w:sz="0" w:space="0" w:color="auto"/>
        <w:bottom w:val="none" w:sz="0" w:space="0" w:color="auto"/>
        <w:right w:val="none" w:sz="0" w:space="0" w:color="auto"/>
      </w:divBdr>
    </w:div>
    <w:div w:id="1872919097">
      <w:bodyDiv w:val="1"/>
      <w:marLeft w:val="0"/>
      <w:marRight w:val="0"/>
      <w:marTop w:val="0"/>
      <w:marBottom w:val="0"/>
      <w:divBdr>
        <w:top w:val="none" w:sz="0" w:space="0" w:color="auto"/>
        <w:left w:val="none" w:sz="0" w:space="0" w:color="auto"/>
        <w:bottom w:val="none" w:sz="0" w:space="0" w:color="auto"/>
        <w:right w:val="none" w:sz="0" w:space="0" w:color="auto"/>
      </w:divBdr>
    </w:div>
    <w:div w:id="1934119094">
      <w:bodyDiv w:val="1"/>
      <w:marLeft w:val="0"/>
      <w:marRight w:val="0"/>
      <w:marTop w:val="0"/>
      <w:marBottom w:val="0"/>
      <w:divBdr>
        <w:top w:val="none" w:sz="0" w:space="0" w:color="auto"/>
        <w:left w:val="none" w:sz="0" w:space="0" w:color="auto"/>
        <w:bottom w:val="none" w:sz="0" w:space="0" w:color="auto"/>
        <w:right w:val="none" w:sz="0" w:space="0" w:color="auto"/>
      </w:divBdr>
    </w:div>
    <w:div w:id="2022391638">
      <w:bodyDiv w:val="1"/>
      <w:marLeft w:val="0"/>
      <w:marRight w:val="0"/>
      <w:marTop w:val="0"/>
      <w:marBottom w:val="0"/>
      <w:divBdr>
        <w:top w:val="none" w:sz="0" w:space="0" w:color="auto"/>
        <w:left w:val="none" w:sz="0" w:space="0" w:color="auto"/>
        <w:bottom w:val="none" w:sz="0" w:space="0" w:color="auto"/>
        <w:right w:val="none" w:sz="0" w:space="0" w:color="auto"/>
      </w:divBdr>
    </w:div>
    <w:div w:id="2025815671">
      <w:bodyDiv w:val="1"/>
      <w:marLeft w:val="0"/>
      <w:marRight w:val="0"/>
      <w:marTop w:val="0"/>
      <w:marBottom w:val="0"/>
      <w:divBdr>
        <w:top w:val="none" w:sz="0" w:space="0" w:color="auto"/>
        <w:left w:val="none" w:sz="0" w:space="0" w:color="auto"/>
        <w:bottom w:val="none" w:sz="0" w:space="0" w:color="auto"/>
        <w:right w:val="none" w:sz="0" w:space="0" w:color="auto"/>
      </w:divBdr>
      <w:divsChild>
        <w:div w:id="948777971">
          <w:marLeft w:val="0"/>
          <w:marRight w:val="0"/>
          <w:marTop w:val="0"/>
          <w:marBottom w:val="0"/>
          <w:divBdr>
            <w:top w:val="none" w:sz="0" w:space="0" w:color="auto"/>
            <w:left w:val="none" w:sz="0" w:space="0" w:color="auto"/>
            <w:bottom w:val="none" w:sz="0" w:space="0" w:color="auto"/>
            <w:right w:val="none" w:sz="0" w:space="0" w:color="auto"/>
          </w:divBdr>
        </w:div>
      </w:divsChild>
    </w:div>
    <w:div w:id="2029746605">
      <w:bodyDiv w:val="1"/>
      <w:marLeft w:val="0"/>
      <w:marRight w:val="0"/>
      <w:marTop w:val="0"/>
      <w:marBottom w:val="0"/>
      <w:divBdr>
        <w:top w:val="none" w:sz="0" w:space="0" w:color="auto"/>
        <w:left w:val="none" w:sz="0" w:space="0" w:color="auto"/>
        <w:bottom w:val="none" w:sz="0" w:space="0" w:color="auto"/>
        <w:right w:val="none" w:sz="0" w:space="0" w:color="auto"/>
      </w:divBdr>
    </w:div>
    <w:div w:id="2035957656">
      <w:bodyDiv w:val="1"/>
      <w:marLeft w:val="0"/>
      <w:marRight w:val="0"/>
      <w:marTop w:val="0"/>
      <w:marBottom w:val="0"/>
      <w:divBdr>
        <w:top w:val="none" w:sz="0" w:space="0" w:color="auto"/>
        <w:left w:val="none" w:sz="0" w:space="0" w:color="auto"/>
        <w:bottom w:val="none" w:sz="0" w:space="0" w:color="auto"/>
        <w:right w:val="none" w:sz="0" w:space="0" w:color="auto"/>
      </w:divBdr>
    </w:div>
    <w:div w:id="20494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ns.dk/forsyning-og-forbrug/regulering-af-elomraadet-i-danmar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ns.dk/ansvarsomraader/el/vejledninger-om-el/netudviklingsplaner"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orsyningstilsynet.dk/vejledning-og-indberetning/hoeringer/2025/ma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3/1248%20" TargetMode="External"/><Relationship Id="rId2" Type="http://schemas.openxmlformats.org/officeDocument/2006/relationships/hyperlink" Target="https://ens.dk/analyser-og-statistik/analyseforudsaetninger-til-energinet" TargetMode="External"/><Relationship Id="rId1" Type="http://schemas.openxmlformats.org/officeDocument/2006/relationships/hyperlink" Target="https://ens.dk/forsyning-og-forbrug/regulering-af-elomraadet-i-dan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36CD426281D9C342942AA7409E679CE0" ma:contentTypeVersion="20" ma:contentTypeDescription="Opret et nyt dokument." ma:contentTypeScope="" ma:versionID="4d8fcd828b955572aa67de43580d3f69">
  <xsd:schema xmlns:xsd="http://www.w3.org/2001/XMLSchema" xmlns:xs="http://www.w3.org/2001/XMLSchema" xmlns:p="http://schemas.microsoft.com/office/2006/metadata/properties" xmlns:ns2="b9b902d2-167a-42cb-9bb4-c2d8b7a13bbc" xmlns:ns3="5afc42ed-6807-4029-a8f5-77dd174f8f8e" targetNamespace="http://schemas.microsoft.com/office/2006/metadata/properties" ma:root="true" ma:fieldsID="b59690c3c3d5172388d4a8da61c5286d" ns2:_="" ns3:_="">
    <xsd:import namespace="b9b902d2-167a-42cb-9bb4-c2d8b7a13bbc"/>
    <xsd:import namespace="5afc42ed-6807-4029-a8f5-77dd174f8f8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902d2-167a-42cb-9bb4-c2d8b7a13bbc"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fc42ed-6807-4029-a8f5-77dd174f8f8e" elementFormDefault="qualified">
    <xsd:import namespace="http://schemas.microsoft.com/office/2006/documentManagement/types"/>
    <xsd:import namespace="http://schemas.microsoft.com/office/infopath/2007/PartnerControls"/>
    <xsd:element name="SharedWithUsers" ma:index="11" nillable="true" ma:displayName="Del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b9b902d2-167a-42cb-9bb4-c2d8b7a13bbc">TZMJ4DCWSVWF-1280322647-3409</_dlc_DocId>
    <_dlc_DocIdUrl xmlns="b9b902d2-167a-42cb-9bb4-c2d8b7a13bbc">
      <Url>https://sp.ens.dk/sites/elek/el1/_layouts/15/DocIdRedir.aspx?ID=TZMJ4DCWSVWF-1280322647-3409</Url>
      <Description>TZMJ4DCWSVWF-1280322647-3409</Description>
    </_dlc_DocIdUrl>
    <_dlc_DocIdPersistId xmlns="b9b902d2-167a-42cb-9bb4-c2d8b7a13bb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D41E02-E0D2-45DC-AEA3-E354E3F6CE53}">
  <ds:schemaRefs>
    <ds:schemaRef ds:uri="http://schemas.microsoft.com/sharepoint/v3/contenttype/forms"/>
  </ds:schemaRefs>
</ds:datastoreItem>
</file>

<file path=customXml/itemProps3.xml><?xml version="1.0" encoding="utf-8"?>
<ds:datastoreItem xmlns:ds="http://schemas.openxmlformats.org/officeDocument/2006/customXml" ds:itemID="{9F533D1A-CE54-4ABF-A732-13EFF204C241}">
  <ds:schemaRefs>
    <ds:schemaRef ds:uri="http://schemas.microsoft.com/sharepoint/events"/>
  </ds:schemaRefs>
</ds:datastoreItem>
</file>

<file path=customXml/itemProps4.xml><?xml version="1.0" encoding="utf-8"?>
<ds:datastoreItem xmlns:ds="http://schemas.openxmlformats.org/officeDocument/2006/customXml" ds:itemID="{167DCD76-0FBF-46CE-85FF-3490FA0C125F}">
  <ds:schemaRefs>
    <ds:schemaRef ds:uri="http://schemas.openxmlformats.org/officeDocument/2006/bibliography"/>
  </ds:schemaRefs>
</ds:datastoreItem>
</file>

<file path=customXml/itemProps5.xml><?xml version="1.0" encoding="utf-8"?>
<ds:datastoreItem xmlns:ds="http://schemas.openxmlformats.org/officeDocument/2006/customXml" ds:itemID="{33A8128B-F0FB-4687-BA32-3F576A6F2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902d2-167a-42cb-9bb4-c2d8b7a13bbc"/>
    <ds:schemaRef ds:uri="5afc42ed-6807-4029-a8f5-77dd174f8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BF4689-05CA-4044-892D-46746E55AF4C}">
  <ds:schemaRefs>
    <ds:schemaRef ds:uri="http://schemas.microsoft.com/office/2006/metadata/properties"/>
    <ds:schemaRef ds:uri="http://schemas.microsoft.com/office/infopath/2007/PartnerControls"/>
    <ds:schemaRef ds:uri="b9b902d2-167a-42cb-9bb4-c2d8b7a13bbc"/>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24</Pages>
  <Words>4599</Words>
  <Characters>28055</Characters>
  <Application>Microsoft Office Word</Application>
  <DocSecurity>0</DocSecurity>
  <Lines>233</Lines>
  <Paragraphs>65</Paragraphs>
  <ScaleCrop>false</ScaleCrop>
  <HeadingPairs>
    <vt:vector size="2" baseType="variant">
      <vt:variant>
        <vt:lpstr>Titel</vt:lpstr>
      </vt:variant>
      <vt:variant>
        <vt:i4>1</vt:i4>
      </vt:variant>
    </vt:vector>
  </HeadingPairs>
  <TitlesOfParts>
    <vt:vector size="1" baseType="lpstr">
      <vt:lpstr>Netudviklingsplaner for N1</vt:lpstr>
    </vt:vector>
  </TitlesOfParts>
  <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Netudviklingsplaner for N1</dc:title>
  <dc:subject>[</dc:subject>
  <dc:creator>Emma Christiane Fabricius</dc:creator>
  <cp:keywords/>
  <dc:description/>
  <cp:lastModifiedBy>Claus Andersen-Ranberg</cp:lastModifiedBy>
  <cp:revision>132</cp:revision>
  <dcterms:created xsi:type="dcterms:W3CDTF">2025-07-25T08:49:00Z</dcterms:created>
  <dcterms:modified xsi:type="dcterms:W3CDTF">2026-02-06T12:25:00Z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0x01010036CD426281D9C342942AA7409E679CE0</vt:lpwstr>
  </property>
  <property fmtid="{D5CDD505-2E9C-101B-9397-08002B2CF9AE}" pid="3" name="_dlc_DocIdItemGuid">
    <vt:lpwstr>7a2e8129-9faf-4354-af44-1c5bdb6e0a7a</vt:lpwstr>
  </property>
  <property fmtid="{D5CDD505-2E9C-101B-9397-08002B2CF9AE}" pid="4" name="Dok_DokumentNr">
    <vt:lpwstr>d2023-34291</vt:lpwstr>
  </property>
  <property fmtid="{D5CDD505-2E9C-101B-9397-08002B2CF9AE}" pid="5" name="Dok_DokumentTitel">
    <vt:lpwstr>23-10-2023 Nyt udkast til justeret format for NUP  d2023-34288 1.0 kommenteret GPD</vt:lpwstr>
  </property>
  <property fmtid="{D5CDD505-2E9C-101B-9397-08002B2CF9AE}" pid="6" name="Dok_AnsvarligFuldeNavn">
    <vt:lpwstr>Ole Søgaard</vt:lpwstr>
  </property>
  <property fmtid="{D5CDD505-2E9C-101B-9397-08002B2CF9AE}" pid="7" name="Dok_AnsvarligInitialer">
    <vt:lpwstr>osg</vt:lpwstr>
  </property>
  <property fmtid="{D5CDD505-2E9C-101B-9397-08002B2CF9AE}" pid="8" name="Dok_AnsvarligEmail">
    <vt:lpwstr/>
  </property>
  <property fmtid="{D5CDD505-2E9C-101B-9397-08002B2CF9AE}" pid="9" name="Dok_AnsvarligTelefon">
    <vt:lpwstr>+45 25 29 19 87</vt:lpwstr>
  </property>
  <property fmtid="{D5CDD505-2E9C-101B-9397-08002B2CF9AE}" pid="10" name="Dok_SekretærFuldeNavn">
    <vt:lpwstr/>
  </property>
  <property fmtid="{D5CDD505-2E9C-101B-9397-08002B2CF9AE}" pid="11" name="Dok_SekretærInitialer">
    <vt:lpwstr/>
  </property>
  <property fmtid="{D5CDD505-2E9C-101B-9397-08002B2CF9AE}" pid="12" name="Dok_SekretærEmail">
    <vt:lpwstr/>
  </property>
  <property fmtid="{D5CDD505-2E9C-101B-9397-08002B2CF9AE}" pid="13" name="Dok_SekretærTelefon">
    <vt:lpwstr/>
  </property>
  <property fmtid="{D5CDD505-2E9C-101B-9397-08002B2CF9AE}" pid="14" name="Dok_AnsvarligUnderskriverFuldeNavn">
    <vt:lpwstr/>
  </property>
  <property fmtid="{D5CDD505-2E9C-101B-9397-08002B2CF9AE}" pid="15" name="Dok_DokumentRetning">
    <vt:lpwstr/>
  </property>
  <property fmtid="{D5CDD505-2E9C-101B-9397-08002B2CF9AE}" pid="16" name="Dok_ModtagerAfsenderFuldeNavn">
    <vt:lpwstr/>
  </property>
  <property fmtid="{D5CDD505-2E9C-101B-9397-08002B2CF9AE}" pid="17" name="Dok_ArbejdsGruppe">
    <vt:lpwstr/>
  </property>
  <property fmtid="{D5CDD505-2E9C-101B-9397-08002B2CF9AE}" pid="18" name="Dok_Betaling">
    <vt:lpwstr/>
  </property>
  <property fmtid="{D5CDD505-2E9C-101B-9397-08002B2CF9AE}" pid="19" name="Dok_PrisGruppe">
    <vt:lpwstr/>
  </property>
  <property fmtid="{D5CDD505-2E9C-101B-9397-08002B2CF9AE}" pid="20" name="Dok_AfleveringsPligt">
    <vt:lpwstr/>
  </property>
  <property fmtid="{D5CDD505-2E9C-101B-9397-08002B2CF9AE}" pid="21" name="Dok_RapportNr">
    <vt:lpwstr/>
  </property>
  <property fmtid="{D5CDD505-2E9C-101B-9397-08002B2CF9AE}" pid="22" name="Dok_Rekvirent">
    <vt:lpwstr/>
  </property>
  <property fmtid="{D5CDD505-2E9C-101B-9397-08002B2CF9AE}" pid="23" name="Dok_Udgave">
    <vt:lpwstr/>
  </property>
  <property fmtid="{D5CDD505-2E9C-101B-9397-08002B2CF9AE}" pid="24" name="Dok_Klasse">
    <vt:lpwstr/>
  </property>
  <property fmtid="{D5CDD505-2E9C-101B-9397-08002B2CF9AE}" pid="25" name="Dok_KontraktAftalePart">
    <vt:lpwstr/>
  </property>
  <property fmtid="{D5CDD505-2E9C-101B-9397-08002B2CF9AE}" pid="26" name="Dok_InformationsNr">
    <vt:lpwstr/>
  </property>
  <property fmtid="{D5CDD505-2E9C-101B-9397-08002B2CF9AE}" pid="27" name="Dok_IndholdsType">
    <vt:lpwstr/>
  </property>
  <property fmtid="{D5CDD505-2E9C-101B-9397-08002B2CF9AE}" pid="28" name="Dok_PunktNr">
    <vt:lpwstr/>
  </property>
  <property fmtid="{D5CDD505-2E9C-101B-9397-08002B2CF9AE}" pid="29" name="Dok_DokumentDateret">
    <vt:lpwstr>23-10-2023</vt:lpwstr>
  </property>
  <property fmtid="{D5CDD505-2E9C-101B-9397-08002B2CF9AE}" pid="30" name="Dok_Opfølgningsdato">
    <vt:lpwstr/>
  </property>
  <property fmtid="{D5CDD505-2E9C-101B-9397-08002B2CF9AE}" pid="31" name="Dok_UdløbsDato">
    <vt:lpwstr/>
  </property>
  <property fmtid="{D5CDD505-2E9C-101B-9397-08002B2CF9AE}" pid="32" name="Dok_MedAnsvarligFuldeNavn">
    <vt:lpwstr/>
  </property>
  <property fmtid="{D5CDD505-2E9C-101B-9397-08002B2CF9AE}" pid="33" name="Dok_MedAnsvarligInitialer">
    <vt:lpwstr/>
  </property>
  <property fmtid="{D5CDD505-2E9C-101B-9397-08002B2CF9AE}" pid="34" name="Dok_DokumentVersion">
    <vt:lpwstr>2.0</vt:lpwstr>
  </property>
  <property fmtid="{D5CDD505-2E9C-101B-9397-08002B2CF9AE}" pid="35" name="Sag_SagsNummer">
    <vt:lpwstr>s2023-1014</vt:lpwstr>
  </property>
  <property fmtid="{D5CDD505-2E9C-101B-9397-08002B2CF9AE}" pid="36" name="Sag_SagsTitel">
    <vt:lpwstr>NUP2025 - udkast fra ENS 290923</vt:lpwstr>
  </property>
  <property fmtid="{D5CDD505-2E9C-101B-9397-08002B2CF9AE}" pid="37" name="Sag_SagsAnsvarligFuldeNavn">
    <vt:lpwstr>Ole Søgaard</vt:lpwstr>
  </property>
  <property fmtid="{D5CDD505-2E9C-101B-9397-08002B2CF9AE}" pid="38" name="Sag_SagsAnsvarligInitialet">
    <vt:lpwstr>osg</vt:lpwstr>
  </property>
  <property fmtid="{D5CDD505-2E9C-101B-9397-08002B2CF9AE}" pid="39" name="Sag_SagsAnsvarligEmail">
    <vt:lpwstr/>
  </property>
  <property fmtid="{D5CDD505-2E9C-101B-9397-08002B2CF9AE}" pid="40" name="Sag_SagsAnsvarligTelefon">
    <vt:lpwstr>+45 25 29 19 87</vt:lpwstr>
  </property>
  <property fmtid="{D5CDD505-2E9C-101B-9397-08002B2CF9AE}" pid="41" name="Sag_MødeDato">
    <vt:lpwstr/>
  </property>
  <property fmtid="{D5CDD505-2E9C-101B-9397-08002B2CF9AE}" pid="42" name="Sag_DeadlineForSagsfremstilling">
    <vt:lpwstr/>
  </property>
  <property fmtid="{D5CDD505-2E9C-101B-9397-08002B2CF9AE}" pid="43" name="Sag_ArbejdsGruppe">
    <vt:lpwstr/>
  </property>
  <property fmtid="{D5CDD505-2E9C-101B-9397-08002B2CF9AE}" pid="44" name="Sag_BestyrelsesNavn">
    <vt:lpwstr/>
  </property>
  <property fmtid="{D5CDD505-2E9C-101B-9397-08002B2CF9AE}" pid="45" name="Sag_OpstartsDato">
    <vt:lpwstr/>
  </property>
  <property fmtid="{D5CDD505-2E9C-101B-9397-08002B2CF9AE}" pid="46" name="Sag_UdsendelseDato">
    <vt:lpwstr/>
  </property>
  <property fmtid="{D5CDD505-2E9C-101B-9397-08002B2CF9AE}" pid="47" name="Sag_UdvalgsNavn">
    <vt:lpwstr/>
  </property>
  <property fmtid="{D5CDD505-2E9C-101B-9397-08002B2CF9AE}" pid="48" name="Sag_EjendomsNr">
    <vt:lpwstr/>
  </property>
  <property fmtid="{D5CDD505-2E9C-101B-9397-08002B2CF9AE}" pid="49" name="Sag_MatrikelNr">
    <vt:lpwstr/>
  </property>
  <property fmtid="{D5CDD505-2E9C-101B-9397-08002B2CF9AE}" pid="50" name="Sag_ØkonomiNr">
    <vt:lpwstr/>
  </property>
  <property fmtid="{D5CDD505-2E9C-101B-9397-08002B2CF9AE}" pid="51" name="Sag_Finansiering">
    <vt:lpwstr/>
  </property>
  <property fmtid="{D5CDD505-2E9C-101B-9397-08002B2CF9AE}" pid="52" name="Sag_MødeDatoLangFormat">
    <vt:lpwstr/>
  </property>
  <property fmtid="{D5CDD505-2E9C-101B-9397-08002B2CF9AE}" pid="53" name="Comments">
    <vt:lpwstr/>
  </property>
</Properties>
</file>