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3AD5" w14:textId="64010147" w:rsidR="00E110D5" w:rsidRDefault="00E110D5" w:rsidP="00E110D5">
      <w:pPr>
        <w:pStyle w:val="Overskrift1"/>
      </w:pPr>
      <w:bookmarkStart w:id="0" w:name="_Toc90635469"/>
      <w:r>
        <w:t xml:space="preserve">Tjekliste 1 </w:t>
      </w:r>
      <w:r w:rsidR="0080372A">
        <w:t xml:space="preserve">til verifikation </w:t>
      </w:r>
      <w:r>
        <w:t>ifm. indgåelse i ordningen</w:t>
      </w:r>
      <w:bookmarkEnd w:id="0"/>
    </w:p>
    <w:p w14:paraId="7183BE57" w14:textId="2B7A70C1" w:rsidR="00E110D5" w:rsidRDefault="00E110D5" w:rsidP="00E110D5">
      <w:pPr>
        <w:pStyle w:val="Normalindrykning"/>
        <w:ind w:left="0"/>
      </w:pPr>
      <w:r>
        <w:t xml:space="preserve">Som led i en virksomheds tilslutning til energieffektiviseringsordningen skal uvildig ekstern ekspert </w:t>
      </w:r>
      <w:r w:rsidR="00A53A6A">
        <w:t xml:space="preserve">eller certificeringsorgan </w:t>
      </w:r>
      <w:r>
        <w:t>ved fysisk gennemgang gennemgå tilslutningsgrundlaget og godkende dette ift.:</w:t>
      </w:r>
    </w:p>
    <w:p w14:paraId="6629FBF3" w14:textId="77777777" w:rsidR="00E110D5" w:rsidRDefault="00E110D5" w:rsidP="00E110D5">
      <w:pPr>
        <w:pStyle w:val="Normalindrykning"/>
        <w:ind w:left="0"/>
      </w:pPr>
    </w:p>
    <w:p w14:paraId="73B38C4A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gennemført en energigennemgang iht. Energistyrelsens retningslinjer?</w:t>
      </w:r>
    </w:p>
    <w:p w14:paraId="4A19EC1E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beskrevet en behørig afgrænsning af de processer og anlæg som producerer overskudsvarmen?</w:t>
      </w:r>
    </w:p>
    <w:p w14:paraId="5F8410D7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identificeret energieffektiviseringstiltag for de processer og anlæg som producerer overskudsvarmen?</w:t>
      </w:r>
    </w:p>
    <w:p w14:paraId="6886EF0E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Har virksomheden udarbejdet en handlingsplan med tidsplan for realisering af rentable energibesparende tiltag i de processer og anlæg som producerer og leverer overskudsvarmen?</w:t>
      </w:r>
    </w:p>
    <w:p w14:paraId="1B8DDBF5" w14:textId="77777777" w:rsidR="00E110D5" w:rsidRDefault="00E110D5" w:rsidP="00E110D5">
      <w:pPr>
        <w:pStyle w:val="Normalindrykning"/>
        <w:numPr>
          <w:ilvl w:val="0"/>
          <w:numId w:val="1"/>
        </w:numPr>
      </w:pPr>
      <w:r>
        <w:t>Er der planer som på sigt vil påvirke processer og anlæg relateret til overskudsvarme, herunder størrelsen på overskudsvarmeleverancer?</w:t>
      </w:r>
    </w:p>
    <w:p w14:paraId="2C3C00C0" w14:textId="77777777" w:rsidR="00E110D5" w:rsidRDefault="00E110D5" w:rsidP="00E110D5">
      <w:pPr>
        <w:pStyle w:val="Normalindrykning"/>
        <w:ind w:left="0"/>
      </w:pPr>
      <w:r>
        <w:br/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110D5" w:rsidRPr="00855BE1" w14:paraId="328C96AC" w14:textId="77777777" w:rsidTr="0064237B">
        <w:tc>
          <w:tcPr>
            <w:tcW w:w="3256" w:type="dxa"/>
            <w:shd w:val="clear" w:color="auto" w:fill="D4E0EE"/>
          </w:tcPr>
          <w:p w14:paraId="14F588D0" w14:textId="30F0EC6C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Virksomhedsnavn</w:t>
            </w:r>
          </w:p>
        </w:tc>
        <w:tc>
          <w:tcPr>
            <w:tcW w:w="6372" w:type="dxa"/>
          </w:tcPr>
          <w:p w14:paraId="2A8E5CD8" w14:textId="3864F74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C26243C" w14:textId="77777777" w:rsidTr="0064237B">
        <w:tc>
          <w:tcPr>
            <w:tcW w:w="3256" w:type="dxa"/>
            <w:shd w:val="clear" w:color="auto" w:fill="D4E0EE"/>
          </w:tcPr>
          <w:p w14:paraId="567D13E8" w14:textId="34EF1C61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Verifikator</w:t>
            </w:r>
            <w:r w:rsidR="00E110D5">
              <w:rPr>
                <w:rFonts w:ascii="Calibri" w:hAnsi="Calibri"/>
                <w:sz w:val="24"/>
              </w:rPr>
              <w:t xml:space="preserve"> type</w:t>
            </w:r>
          </w:p>
        </w:tc>
        <w:tc>
          <w:tcPr>
            <w:tcW w:w="6372" w:type="dxa"/>
          </w:tcPr>
          <w:p w14:paraId="177199CE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t>Indgåelse</w:t>
            </w:r>
          </w:p>
        </w:tc>
      </w:tr>
      <w:tr w:rsidR="00E110D5" w:rsidRPr="00855BE1" w14:paraId="315C87B9" w14:textId="77777777" w:rsidTr="0064237B">
        <w:tc>
          <w:tcPr>
            <w:tcW w:w="3256" w:type="dxa"/>
            <w:shd w:val="clear" w:color="auto" w:fill="D4E0EE"/>
          </w:tcPr>
          <w:p w14:paraId="5E491F09" w14:textId="22DB13B6" w:rsidR="00E110D5" w:rsidRPr="00855BE1" w:rsidRDefault="006172E7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Verifikator</w:t>
            </w:r>
            <w:r w:rsidR="00E110D5">
              <w:rPr>
                <w:rFonts w:ascii="Calibri" w:hAnsi="Calibri"/>
                <w:sz w:val="24"/>
              </w:rPr>
              <w:t xml:space="preserve"> dato</w:t>
            </w:r>
          </w:p>
        </w:tc>
        <w:tc>
          <w:tcPr>
            <w:tcW w:w="6372" w:type="dxa"/>
          </w:tcPr>
          <w:p w14:paraId="3638853F" w14:textId="40F5EE6C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85BF018" w14:textId="77777777" w:rsidTr="0064237B">
        <w:tc>
          <w:tcPr>
            <w:tcW w:w="3256" w:type="dxa"/>
            <w:shd w:val="clear" w:color="auto" w:fill="D4E0EE"/>
          </w:tcPr>
          <w:p w14:paraId="45CF82C6" w14:textId="0D7FBB68" w:rsidR="00E110D5" w:rsidRPr="00855BE1" w:rsidRDefault="00E110D5" w:rsidP="00055D7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Navn på </w:t>
            </w:r>
            <w:r w:rsidR="00055D74">
              <w:rPr>
                <w:rFonts w:ascii="Calibri" w:hAnsi="Calibri"/>
                <w:sz w:val="24"/>
              </w:rPr>
              <w:t xml:space="preserve">uvildig ekstern ekspert </w:t>
            </w:r>
            <w:r w:rsidR="00055D74">
              <w:rPr>
                <w:rFonts w:ascii="Calibri" w:hAnsi="Calibri"/>
                <w:sz w:val="24"/>
              </w:rPr>
              <w:t>eller certificeringsorgan</w:t>
            </w:r>
          </w:p>
        </w:tc>
        <w:tc>
          <w:tcPr>
            <w:tcW w:w="6372" w:type="dxa"/>
          </w:tcPr>
          <w:p w14:paraId="44D8B31B" w14:textId="2862C05F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D62F42B" w14:textId="77777777" w:rsidTr="0064237B">
        <w:tc>
          <w:tcPr>
            <w:tcW w:w="3256" w:type="dxa"/>
            <w:shd w:val="clear" w:color="auto" w:fill="D4E0EE"/>
          </w:tcPr>
          <w:p w14:paraId="0A16A808" w14:textId="77777777" w:rsidR="00E110D5" w:rsidRPr="00C34E2F" w:rsidRDefault="00E110D5" w:rsidP="0064237B">
            <w:r>
              <w:rPr>
                <w:rFonts w:ascii="Calibri" w:hAnsi="Calibri"/>
                <w:sz w:val="24"/>
              </w:rPr>
              <w:t>Dato for udfyldelse</w:t>
            </w:r>
          </w:p>
        </w:tc>
        <w:tc>
          <w:tcPr>
            <w:tcW w:w="6372" w:type="dxa"/>
          </w:tcPr>
          <w:p w14:paraId="2238F02F" w14:textId="0965F137" w:rsidR="00E110D5" w:rsidRPr="00C34E2F" w:rsidRDefault="00E110D5" w:rsidP="000B6B97"/>
        </w:tc>
      </w:tr>
      <w:tr w:rsidR="00F67087" w:rsidRPr="00855BE1" w14:paraId="62C314F7" w14:textId="77777777" w:rsidTr="0064237B">
        <w:tc>
          <w:tcPr>
            <w:tcW w:w="3256" w:type="dxa"/>
            <w:shd w:val="clear" w:color="auto" w:fill="D4E0EE"/>
          </w:tcPr>
          <w:p w14:paraId="4524B0EF" w14:textId="6A786535" w:rsidR="00F67087" w:rsidRDefault="00F67087" w:rsidP="00055D7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Underskrift (uvildig ekstern ekspert</w:t>
            </w:r>
            <w:r w:rsidR="00055D74">
              <w:rPr>
                <w:rFonts w:ascii="Calibri" w:hAnsi="Calibri"/>
                <w:sz w:val="24"/>
              </w:rPr>
              <w:t xml:space="preserve"> eller </w:t>
            </w:r>
            <w:r w:rsidR="00055D74">
              <w:rPr>
                <w:rFonts w:ascii="Calibri" w:hAnsi="Calibri"/>
                <w:sz w:val="24"/>
              </w:rPr>
              <w:t>certificeringsorgan</w:t>
            </w:r>
            <w:bookmarkStart w:id="1" w:name="_GoBack"/>
            <w:bookmarkEnd w:id="1"/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6372" w:type="dxa"/>
          </w:tcPr>
          <w:p w14:paraId="2BA48D07" w14:textId="77777777" w:rsidR="00F67087" w:rsidRPr="00C34E2F" w:rsidRDefault="00F67087" w:rsidP="000B6B97"/>
        </w:tc>
      </w:tr>
    </w:tbl>
    <w:p w14:paraId="583DFF32" w14:textId="77777777" w:rsidR="00E110D5" w:rsidRDefault="00E110D5" w:rsidP="00E110D5">
      <w:pPr>
        <w:pStyle w:val="Normalindrykning"/>
        <w:ind w:left="0"/>
      </w:pPr>
    </w:p>
    <w:p w14:paraId="5D73F874" w14:textId="77777777" w:rsidR="00E110D5" w:rsidRPr="007727BE" w:rsidRDefault="00E110D5" w:rsidP="00E110D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szCs w:val="24"/>
        </w:rPr>
        <w:br/>
      </w:r>
      <w:r w:rsidRPr="007727BE">
        <w:rPr>
          <w:rFonts w:ascii="Calibri" w:hAnsi="Calibri"/>
          <w:b/>
          <w:sz w:val="24"/>
          <w:szCs w:val="24"/>
        </w:rPr>
        <w:t xml:space="preserve">Tjekliste ifm. </w:t>
      </w:r>
      <w:r>
        <w:rPr>
          <w:rFonts w:ascii="Calibri" w:hAnsi="Calibri"/>
          <w:b/>
          <w:sz w:val="24"/>
          <w:szCs w:val="24"/>
        </w:rPr>
        <w:t>tilslutning / ny energigennemgang</w:t>
      </w: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61"/>
        <w:gridCol w:w="1298"/>
        <w:gridCol w:w="4398"/>
      </w:tblGrid>
      <w:tr w:rsidR="00E110D5" w:rsidRPr="00855BE1" w14:paraId="4C2EEDDA" w14:textId="77777777" w:rsidTr="0064237B">
        <w:trPr>
          <w:trHeight w:val="164"/>
        </w:trPr>
        <w:tc>
          <w:tcPr>
            <w:tcW w:w="462" w:type="dxa"/>
            <w:shd w:val="clear" w:color="auto" w:fill="D4E0EE"/>
          </w:tcPr>
          <w:p w14:paraId="450F6B6F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618" w:type="dxa"/>
            <w:shd w:val="clear" w:color="auto" w:fill="D4E0EE"/>
          </w:tcPr>
          <w:p w14:paraId="7B994D60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056" w:type="dxa"/>
            <w:shd w:val="clear" w:color="auto" w:fill="D4E0EE"/>
          </w:tcPr>
          <w:p w14:paraId="433A43BA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614" w:type="dxa"/>
            <w:shd w:val="clear" w:color="auto" w:fill="D4E0EE"/>
          </w:tcPr>
          <w:p w14:paraId="51DB8BB7" w14:textId="77777777" w:rsidR="00E110D5" w:rsidRDefault="00E110D5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Dokumentation</w:t>
            </w:r>
            <w:r w:rsidRPr="00855BE1">
              <w:rPr>
                <w:rFonts w:ascii="Calibri" w:hAnsi="Calibri"/>
                <w:sz w:val="24"/>
              </w:rPr>
              <w:t>/bemærkning</w:t>
            </w:r>
          </w:p>
          <w:p w14:paraId="2D45071F" w14:textId="537A7A2F" w:rsidR="009B0A80" w:rsidRPr="00EA324B" w:rsidRDefault="00EA324B">
            <w:pPr>
              <w:rPr>
                <w:rFonts w:ascii="Calibri" w:hAnsi="Calibri"/>
                <w:sz w:val="17"/>
                <w:szCs w:val="17"/>
              </w:rPr>
            </w:pPr>
            <w:r w:rsidRPr="00EA324B">
              <w:rPr>
                <w:rFonts w:ascii="Calibri" w:hAnsi="Calibri"/>
                <w:sz w:val="17"/>
                <w:szCs w:val="17"/>
              </w:rPr>
              <w:t xml:space="preserve">(Ved henvisninger angiv </w:t>
            </w:r>
            <w:r w:rsidR="007912E3" w:rsidRPr="00EA324B">
              <w:rPr>
                <w:rFonts w:ascii="Calibri" w:hAnsi="Calibri"/>
                <w:sz w:val="17"/>
                <w:szCs w:val="17"/>
              </w:rPr>
              <w:t xml:space="preserve"> bilagsnavn,</w:t>
            </w:r>
            <w:r w:rsidR="009B0A80" w:rsidRPr="00EA324B">
              <w:rPr>
                <w:rFonts w:ascii="Calibri" w:hAnsi="Calibri"/>
                <w:sz w:val="17"/>
                <w:szCs w:val="17"/>
              </w:rPr>
              <w:t xml:space="preserve"> afsnit og/eller sidetal)</w:t>
            </w:r>
          </w:p>
        </w:tc>
      </w:tr>
      <w:tr w:rsidR="00E110D5" w:rsidRPr="00855BE1" w14:paraId="06ECBC83" w14:textId="77777777" w:rsidTr="0064237B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3F67A9E0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110D5" w:rsidRPr="00855BE1" w14:paraId="5061A4FE" w14:textId="77777777" w:rsidTr="0064237B">
        <w:trPr>
          <w:trHeight w:val="1401"/>
        </w:trPr>
        <w:tc>
          <w:tcPr>
            <w:tcW w:w="462" w:type="dxa"/>
          </w:tcPr>
          <w:p w14:paraId="4308A1AA" w14:textId="77777777" w:rsidR="00E110D5" w:rsidRPr="00284BF1" w:rsidRDefault="00E110D5" w:rsidP="0064237B">
            <w:pPr>
              <w:rPr>
                <w:rFonts w:ascii="Calibri" w:hAnsi="Calibri"/>
                <w:b/>
                <w:bCs/>
              </w:rPr>
            </w:pPr>
            <w:r w:rsidRPr="00284BF1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18" w:type="dxa"/>
          </w:tcPr>
          <w:p w14:paraId="3D2ED9D0" w14:textId="4D3FC21E" w:rsidR="00E110D5" w:rsidRDefault="00E110D5" w:rsidP="0064237B">
            <w:pPr>
              <w:rPr>
                <w:rFonts w:ascii="Calibri" w:hAnsi="Calibri"/>
                <w:b/>
                <w:bCs/>
              </w:rPr>
            </w:pPr>
            <w:r w:rsidRPr="00284BF1">
              <w:rPr>
                <w:rFonts w:ascii="Calibri" w:hAnsi="Calibri"/>
                <w:b/>
                <w:bCs/>
              </w:rPr>
              <w:t>Er der gennemført en dækkende gennemgang af energiforholdene for de processer og anlæg som producerer overskudsvarme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2209E4">
              <w:rPr>
                <w:rFonts w:ascii="Calibri" w:hAnsi="Calibri"/>
                <w:b/>
                <w:bCs/>
              </w:rPr>
              <w:t>iht. Energistyrelsens kravsspecifikation</w:t>
            </w:r>
            <w:r w:rsidRPr="00284BF1">
              <w:rPr>
                <w:rFonts w:ascii="Calibri" w:hAnsi="Calibri"/>
                <w:b/>
                <w:bCs/>
              </w:rPr>
              <w:t>?</w:t>
            </w:r>
          </w:p>
          <w:p w14:paraId="4966DF59" w14:textId="77777777" w:rsidR="00E110D5" w:rsidRPr="00284BF1" w:rsidRDefault="00E110D5" w:rsidP="0064237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56" w:type="dxa"/>
          </w:tcPr>
          <w:p w14:paraId="0A932A8F" w14:textId="62BBA088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4AD45F87" w14:textId="189A4EB9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EC345DD" w14:textId="77777777" w:rsidTr="0064237B">
        <w:trPr>
          <w:trHeight w:val="164"/>
        </w:trPr>
        <w:tc>
          <w:tcPr>
            <w:tcW w:w="462" w:type="dxa"/>
          </w:tcPr>
          <w:p w14:paraId="4D03942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3618" w:type="dxa"/>
          </w:tcPr>
          <w:p w14:paraId="1D570A30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tc>
          <w:tcPr>
            <w:tcW w:w="1056" w:type="dxa"/>
          </w:tcPr>
          <w:p w14:paraId="2F2E9680" w14:textId="50E220DC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95075C8" w14:textId="40464F7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E66757F" w14:textId="77777777" w:rsidTr="0064237B">
        <w:trPr>
          <w:trHeight w:val="164"/>
        </w:trPr>
        <w:tc>
          <w:tcPr>
            <w:tcW w:w="462" w:type="dxa"/>
          </w:tcPr>
          <w:p w14:paraId="745BD858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3618" w:type="dxa"/>
          </w:tcPr>
          <w:p w14:paraId="0287967E" w14:textId="77777777" w:rsidR="00E110D5" w:rsidRPr="00D0333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beskrevet en afgrænsning af de processer og anlæg som indgår i overskudsvarmeprojektet og er der udarbejdet et principdiagram som viser anlægget opbygning og hovedparametre?</w:t>
            </w:r>
          </w:p>
        </w:tc>
        <w:tc>
          <w:tcPr>
            <w:tcW w:w="1056" w:type="dxa"/>
          </w:tcPr>
          <w:p w14:paraId="26A51041" w14:textId="44C9BE0A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56D5519" w14:textId="4EB6A424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02D731A" w14:textId="77777777" w:rsidTr="0064237B">
        <w:trPr>
          <w:trHeight w:val="164"/>
        </w:trPr>
        <w:tc>
          <w:tcPr>
            <w:tcW w:w="462" w:type="dxa"/>
          </w:tcPr>
          <w:p w14:paraId="6BB68C09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1.3</w:t>
            </w:r>
          </w:p>
        </w:tc>
        <w:tc>
          <w:tcPr>
            <w:tcW w:w="3618" w:type="dxa"/>
          </w:tcPr>
          <w:p w14:paraId="55271BB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redegjort for energiforbruget i de processer og anlæg som producerer overskudsvarmen?</w:t>
            </w:r>
          </w:p>
        </w:tc>
        <w:tc>
          <w:tcPr>
            <w:tcW w:w="1056" w:type="dxa"/>
          </w:tcPr>
          <w:p w14:paraId="585E6131" w14:textId="67C0D88C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37C3735C" w14:textId="068C71F8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D1D6011" w14:textId="77777777" w:rsidTr="0064237B">
        <w:trPr>
          <w:trHeight w:val="176"/>
        </w:trPr>
        <w:tc>
          <w:tcPr>
            <w:tcW w:w="462" w:type="dxa"/>
            <w:tcBorders>
              <w:bottom w:val="single" w:sz="4" w:space="0" w:color="auto"/>
            </w:tcBorders>
          </w:tcPr>
          <w:p w14:paraId="4AA58EC0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C624194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redegjort for virksomhedens energipriser og betydning af evt. kvote-kompensation for overskudsvarmeleverance?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07A9ED5" w14:textId="6D9937A5" w:rsidR="00E110D5" w:rsidRPr="0093468C" w:rsidRDefault="00E110D5" w:rsidP="000B6B97"/>
        </w:tc>
        <w:tc>
          <w:tcPr>
            <w:tcW w:w="4614" w:type="dxa"/>
            <w:tcBorders>
              <w:bottom w:val="single" w:sz="4" w:space="0" w:color="auto"/>
            </w:tcBorders>
          </w:tcPr>
          <w:p w14:paraId="2B2C49F1" w14:textId="77EE10B2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1FAC2F3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4AFB4AE3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 w:rsidRPr="00B0618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2574B0B9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Er der identificeret energieffektiviseringspotentialer i de processer og anlæg som leverer overskudsvarmen?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AC5CE9" w14:textId="49A9FCA4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77516DB" w14:textId="64C2AFF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05FAF68" w14:textId="77777777" w:rsidTr="0064237B">
        <w:trPr>
          <w:trHeight w:val="164"/>
        </w:trPr>
        <w:tc>
          <w:tcPr>
            <w:tcW w:w="462" w:type="dxa"/>
          </w:tcPr>
          <w:p w14:paraId="4C15B3A0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3618" w:type="dxa"/>
          </w:tcPr>
          <w:p w14:paraId="7798E8AC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vurderet, om der er mulighed for at anvende nye og mere energieffektive teknologier for de processer og anlæg, som leverer overskudsvarme?</w:t>
            </w:r>
          </w:p>
        </w:tc>
        <w:tc>
          <w:tcPr>
            <w:tcW w:w="1056" w:type="dxa"/>
          </w:tcPr>
          <w:p w14:paraId="40230FBC" w14:textId="1AE2439E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C1F85E0" w14:textId="779D5E31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11851EE" w14:textId="77777777" w:rsidTr="0064237B">
        <w:trPr>
          <w:trHeight w:val="164"/>
        </w:trPr>
        <w:tc>
          <w:tcPr>
            <w:tcW w:w="462" w:type="dxa"/>
          </w:tcPr>
          <w:p w14:paraId="71D8D1C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3618" w:type="dxa"/>
          </w:tcPr>
          <w:p w14:paraId="25F433C2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vurderet, om der er øvrige energieffektiviseringspotentialer i de processer og anlæg som leverer overskudsvarmen?</w:t>
            </w:r>
          </w:p>
        </w:tc>
        <w:tc>
          <w:tcPr>
            <w:tcW w:w="1056" w:type="dxa"/>
          </w:tcPr>
          <w:p w14:paraId="24725C64" w14:textId="3C72980B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524F23AC" w14:textId="3C64668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11ACEF95" w14:textId="77777777" w:rsidTr="0064237B">
        <w:trPr>
          <w:trHeight w:val="164"/>
        </w:trPr>
        <w:tc>
          <w:tcPr>
            <w:tcW w:w="462" w:type="dxa"/>
          </w:tcPr>
          <w:p w14:paraId="5D0BE62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3618" w:type="dxa"/>
          </w:tcPr>
          <w:p w14:paraId="2C889BEA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energieffektiviseringspotentialer for de processer og anlæg, som producerer overskudsvarmen, beskrevet ved teknisk løsning, energibesparelse, investering og tilbagebetalingstid?</w:t>
            </w:r>
          </w:p>
        </w:tc>
        <w:tc>
          <w:tcPr>
            <w:tcW w:w="1056" w:type="dxa"/>
          </w:tcPr>
          <w:p w14:paraId="0FD239A0" w14:textId="0D735DCD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0EF96BE5" w14:textId="03535D74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259DC96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326FF43B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 w:rsidRPr="00B0618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0BF951C1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Er der identificeret energieffektiviseringspotentialer i de installationer og anlæg som transporterer og evt. opgraderer overskudsvarmen (varmepumpeanlæg m.v.)?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6C2162D" w14:textId="13F3A643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ED9BDFA" w14:textId="340DF046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CE0CAD7" w14:textId="77777777" w:rsidTr="0064237B">
        <w:trPr>
          <w:trHeight w:val="164"/>
        </w:trPr>
        <w:tc>
          <w:tcPr>
            <w:tcW w:w="462" w:type="dxa"/>
          </w:tcPr>
          <w:p w14:paraId="5C704C3E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3618" w:type="dxa"/>
          </w:tcPr>
          <w:p w14:paraId="5B29D9FD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tc>
          <w:tcPr>
            <w:tcW w:w="1056" w:type="dxa"/>
          </w:tcPr>
          <w:p w14:paraId="6F9C953A" w14:textId="658F13FD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15B580" w14:textId="2EE42FFE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57178C0" w14:textId="77777777" w:rsidTr="0064237B">
        <w:trPr>
          <w:trHeight w:val="164"/>
        </w:trPr>
        <w:tc>
          <w:tcPr>
            <w:tcW w:w="462" w:type="dxa"/>
          </w:tcPr>
          <w:p w14:paraId="26D25DB1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3618" w:type="dxa"/>
          </w:tcPr>
          <w:p w14:paraId="6F6122FE" w14:textId="77777777" w:rsidR="00E110D5" w:rsidRPr="007F2F48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kølevandskredse, som transporterer overskudsvarme, at være energieffektive med passende temperaturniveauer og kølevandsflow?</w:t>
            </w:r>
          </w:p>
        </w:tc>
        <w:tc>
          <w:tcPr>
            <w:tcW w:w="1056" w:type="dxa"/>
          </w:tcPr>
          <w:p w14:paraId="7C88665A" w14:textId="7FF8C576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7CB831C" w14:textId="50DB22A0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1F9D4BF5" w14:textId="77777777" w:rsidTr="0064237B">
        <w:trPr>
          <w:trHeight w:val="164"/>
        </w:trPr>
        <w:tc>
          <w:tcPr>
            <w:tcW w:w="462" w:type="dxa"/>
          </w:tcPr>
          <w:p w14:paraId="1D3244B4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3618" w:type="dxa"/>
          </w:tcPr>
          <w:p w14:paraId="2C82770C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 overskudsvarmeprojektet opereres ved?</w:t>
            </w:r>
          </w:p>
        </w:tc>
        <w:tc>
          <w:tcPr>
            <w:tcW w:w="1056" w:type="dxa"/>
          </w:tcPr>
          <w:p w14:paraId="241DD00B" w14:textId="275A6713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26C2F0D1" w14:textId="13E7C0A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4E98822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7077BB29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3C5406D6" w14:textId="77777777" w:rsidR="00E110D5" w:rsidRPr="007F2F48" w:rsidRDefault="00E110D5" w:rsidP="0064237B">
            <w:pPr>
              <w:rPr>
                <w:rFonts w:ascii="Calibri" w:hAnsi="Calibri"/>
              </w:rPr>
            </w:pPr>
            <w:r w:rsidRPr="00B0618B">
              <w:rPr>
                <w:rFonts w:ascii="Calibri" w:hAnsi="Calibri"/>
                <w:b/>
                <w:bCs/>
              </w:rPr>
              <w:t xml:space="preserve">Er der </w:t>
            </w:r>
            <w:r>
              <w:rPr>
                <w:rFonts w:ascii="Calibri" w:hAnsi="Calibri"/>
                <w:b/>
                <w:bCs/>
              </w:rPr>
              <w:t xml:space="preserve">udarbejdet en screeningliste og handlingsplan for </w:t>
            </w:r>
            <w:r>
              <w:rPr>
                <w:rFonts w:ascii="Calibri" w:hAnsi="Calibri"/>
                <w:b/>
                <w:bCs/>
              </w:rPr>
              <w:lastRenderedPageBreak/>
              <w:t>energieffektiviseringstiltag med en tilbagebetalingstid op til 5 år i de processer og anlæg, som producerer og leverer overskudsvarmen, i henhold til Energistyrelsens skabelon?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7E970BCA" w14:textId="445901C8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3AC529A" w14:textId="252752A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22427D98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0E183DF2" w14:textId="77777777" w:rsidR="00E110D5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30D2C3A" w14:textId="77777777" w:rsidR="00E110D5" w:rsidRPr="00B0618B" w:rsidRDefault="00E110D5" w:rsidP="0064237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Er der opstillet en bred screeningsliste af energieffektiviseringstiltag med tilbagebetalingstider op til 10 år for de processer og anlæg, som producerer, leverer og evt. opgraderer overskudsvarmen (varmepumpeanlæg mv.)?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B669991" w14:textId="01364300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6A1E2A1D" w14:textId="77777777" w:rsidR="00E110D5" w:rsidRPr="00855BE1" w:rsidRDefault="00E110D5" w:rsidP="0064237B">
            <w:pPr>
              <w:rPr>
                <w:rFonts w:ascii="Calibri" w:hAnsi="Calibri"/>
              </w:rPr>
            </w:pPr>
          </w:p>
        </w:tc>
      </w:tr>
      <w:tr w:rsidR="00E110D5" w:rsidRPr="00855BE1" w14:paraId="24BD3752" w14:textId="77777777" w:rsidTr="0064237B">
        <w:trPr>
          <w:trHeight w:val="164"/>
        </w:trPr>
        <w:tc>
          <w:tcPr>
            <w:tcW w:w="462" w:type="dxa"/>
            <w:tcBorders>
              <w:bottom w:val="single" w:sz="4" w:space="0" w:color="auto"/>
            </w:tcBorders>
          </w:tcPr>
          <w:p w14:paraId="6BD8E8A3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7B61ACCC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opstillet en handlingsplan med angivelse af tidsplan for realisering af energieffektiviseringstiltag med en tilbagebetalingstid på op til 5 år for de processer og anlæg som producerer, leverer og evt. opgraderer overskudsvarmen (varmepumpeanlæg mv.)?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D2F0A6A" w14:textId="3B4109E7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40AF6B89" w14:textId="1E50075D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5082ED07" w14:textId="77777777" w:rsidTr="0064237B">
        <w:trPr>
          <w:trHeight w:val="164"/>
        </w:trPr>
        <w:tc>
          <w:tcPr>
            <w:tcW w:w="462" w:type="dxa"/>
            <w:tcBorders>
              <w:top w:val="single" w:sz="4" w:space="0" w:color="auto"/>
            </w:tcBorders>
          </w:tcPr>
          <w:p w14:paraId="0A000262" w14:textId="77777777" w:rsidR="00E110D5" w:rsidRPr="00541B73" w:rsidRDefault="00E110D5" w:rsidP="0064237B">
            <w:pPr>
              <w:rPr>
                <w:rFonts w:ascii="Calibri" w:hAnsi="Calibri"/>
                <w:b/>
                <w:bCs/>
              </w:rPr>
            </w:pPr>
            <w:r w:rsidRPr="00541B73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3D6828EB" w14:textId="77777777" w:rsidR="00E110D5" w:rsidRPr="00541B73" w:rsidRDefault="00E110D5" w:rsidP="0064237B">
            <w:pPr>
              <w:rPr>
                <w:rFonts w:ascii="Calibri" w:hAnsi="Calibri"/>
                <w:b/>
                <w:bCs/>
              </w:rPr>
            </w:pPr>
            <w:r w:rsidRPr="00541B73">
              <w:rPr>
                <w:rFonts w:ascii="Calibri" w:hAnsi="Calibri"/>
                <w:b/>
                <w:bCs/>
              </w:rPr>
              <w:t xml:space="preserve">Er der fremtidige planer om </w:t>
            </w:r>
            <w:r>
              <w:rPr>
                <w:rFonts w:ascii="Calibri" w:hAnsi="Calibri"/>
                <w:b/>
                <w:bCs/>
              </w:rPr>
              <w:t xml:space="preserve">øget driftstid, </w:t>
            </w:r>
            <w:r w:rsidRPr="00541B73">
              <w:rPr>
                <w:rFonts w:ascii="Calibri" w:hAnsi="Calibri"/>
                <w:b/>
                <w:bCs/>
              </w:rPr>
              <w:t xml:space="preserve">ombygninger eller nyanlæg som </w:t>
            </w:r>
            <w:r>
              <w:rPr>
                <w:rFonts w:ascii="Calibri" w:hAnsi="Calibri"/>
                <w:b/>
                <w:bCs/>
              </w:rPr>
              <w:t xml:space="preserve">kan </w:t>
            </w:r>
            <w:r w:rsidRPr="00541B73">
              <w:rPr>
                <w:rFonts w:ascii="Calibri" w:hAnsi="Calibri"/>
                <w:b/>
                <w:bCs/>
              </w:rPr>
              <w:t xml:space="preserve">påvirke </w:t>
            </w:r>
            <w:r>
              <w:rPr>
                <w:rFonts w:ascii="Calibri" w:hAnsi="Calibri"/>
                <w:b/>
                <w:bCs/>
              </w:rPr>
              <w:t>processer og anlæg relateret til overskudsvarme, herunder overskudsvarmeleverancer?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FF68581" w14:textId="25375F02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0F6C804E" w14:textId="094438F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7657C20E" w14:textId="77777777" w:rsidTr="0064237B">
        <w:trPr>
          <w:trHeight w:val="164"/>
        </w:trPr>
        <w:tc>
          <w:tcPr>
            <w:tcW w:w="462" w:type="dxa"/>
          </w:tcPr>
          <w:p w14:paraId="49CC0454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3618" w:type="dxa"/>
          </w:tcPr>
          <w:p w14:paraId="32CEDBBD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leverer overskudsvarme?</w:t>
            </w:r>
          </w:p>
        </w:tc>
        <w:tc>
          <w:tcPr>
            <w:tcW w:w="1056" w:type="dxa"/>
          </w:tcPr>
          <w:p w14:paraId="44D0B79A" w14:textId="7DAB4714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162075E6" w14:textId="60DF1D2E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69BCEEE7" w14:textId="77777777" w:rsidTr="0064237B">
        <w:trPr>
          <w:trHeight w:val="164"/>
        </w:trPr>
        <w:tc>
          <w:tcPr>
            <w:tcW w:w="462" w:type="dxa"/>
          </w:tcPr>
          <w:p w14:paraId="1FBC9A8F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3618" w:type="dxa"/>
          </w:tcPr>
          <w:p w14:paraId="21822303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 som vil påvirke leverancen af overskudsvarme?</w:t>
            </w:r>
          </w:p>
        </w:tc>
        <w:tc>
          <w:tcPr>
            <w:tcW w:w="1056" w:type="dxa"/>
          </w:tcPr>
          <w:p w14:paraId="1885F35F" w14:textId="1506E416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D64FB6" w14:textId="6BB25425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009CA9ED" w14:textId="77777777" w:rsidTr="0064237B">
        <w:trPr>
          <w:trHeight w:val="164"/>
        </w:trPr>
        <w:tc>
          <w:tcPr>
            <w:tcW w:w="462" w:type="dxa"/>
          </w:tcPr>
          <w:p w14:paraId="10260271" w14:textId="77777777" w:rsidR="00E110D5" w:rsidRPr="00847B4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  <w:tc>
          <w:tcPr>
            <w:tcW w:w="3618" w:type="dxa"/>
          </w:tcPr>
          <w:p w14:paraId="1D385975" w14:textId="77777777" w:rsidR="00E110D5" w:rsidRPr="002A0DCE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 som leverer overskudsvarmen?</w:t>
            </w:r>
          </w:p>
        </w:tc>
        <w:tc>
          <w:tcPr>
            <w:tcW w:w="1056" w:type="dxa"/>
          </w:tcPr>
          <w:p w14:paraId="15CC9E05" w14:textId="0B0C4872" w:rsidR="00E110D5" w:rsidRPr="00855BE1" w:rsidRDefault="00E110D5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5D6E85A" w14:textId="0E9842F3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30B56" w:rsidRPr="00855BE1" w14:paraId="18D41DE6" w14:textId="77777777" w:rsidTr="0064237B">
        <w:trPr>
          <w:trHeight w:val="164"/>
        </w:trPr>
        <w:tc>
          <w:tcPr>
            <w:tcW w:w="462" w:type="dxa"/>
          </w:tcPr>
          <w:p w14:paraId="152FABC9" w14:textId="77777777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3618" w:type="dxa"/>
          </w:tcPr>
          <w:p w14:paraId="60DE0AD2" w14:textId="0A10AEBF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tilbagebetalingstiden beregnet korrekt – og er investeringen opgjort i henhold til kravspecifikation</w:t>
            </w:r>
            <w:r w:rsidR="00CD6D56">
              <w:rPr>
                <w:rFonts w:ascii="Calibri" w:hAnsi="Calibri"/>
              </w:rPr>
              <w:t xml:space="preserve"> og </w:t>
            </w:r>
            <w:r w:rsidR="00BB3171">
              <w:rPr>
                <w:rFonts w:ascii="Calibri" w:hAnsi="Calibri"/>
              </w:rPr>
              <w:t xml:space="preserve">er </w:t>
            </w:r>
            <w:r w:rsidR="00CD6D56">
              <w:rPr>
                <w:rFonts w:ascii="Calibri" w:hAnsi="Calibri"/>
              </w:rPr>
              <w:t>opgørelsen retvisende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056" w:type="dxa"/>
          </w:tcPr>
          <w:p w14:paraId="41520699" w14:textId="5D6D6F6B" w:rsidR="00E30B56" w:rsidRPr="00855BE1" w:rsidRDefault="00E30B56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02D3F7BF" w14:textId="49DDBC10" w:rsidR="00E30B56" w:rsidRPr="00855BE1" w:rsidRDefault="00E30B56" w:rsidP="000B6B97">
            <w:pPr>
              <w:rPr>
                <w:rFonts w:ascii="Calibri" w:hAnsi="Calibri"/>
              </w:rPr>
            </w:pPr>
          </w:p>
        </w:tc>
      </w:tr>
      <w:tr w:rsidR="00E30B56" w:rsidRPr="00855BE1" w14:paraId="171132D5" w14:textId="77777777" w:rsidTr="0064237B">
        <w:trPr>
          <w:trHeight w:val="164"/>
        </w:trPr>
        <w:tc>
          <w:tcPr>
            <w:tcW w:w="462" w:type="dxa"/>
          </w:tcPr>
          <w:p w14:paraId="1C8BCD49" w14:textId="77777777" w:rsidR="00E30B56" w:rsidRDefault="00E30B56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3618" w:type="dxa"/>
          </w:tcPr>
          <w:p w14:paraId="3A4F3400" w14:textId="67613A2E" w:rsidR="00E30B56" w:rsidRDefault="00363FC5" w:rsidP="005A46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det, at der forbruges unødig energi til at fastholde produktion af overskudsvarme?</w:t>
            </w:r>
          </w:p>
        </w:tc>
        <w:tc>
          <w:tcPr>
            <w:tcW w:w="1056" w:type="dxa"/>
          </w:tcPr>
          <w:p w14:paraId="0B8AAC9C" w14:textId="754D9417" w:rsidR="00E30B56" w:rsidRPr="00855BE1" w:rsidRDefault="00E30B56" w:rsidP="000B6B97">
            <w:pPr>
              <w:rPr>
                <w:rFonts w:ascii="Calibri" w:hAnsi="Calibri"/>
              </w:rPr>
            </w:pPr>
          </w:p>
        </w:tc>
        <w:tc>
          <w:tcPr>
            <w:tcW w:w="4614" w:type="dxa"/>
          </w:tcPr>
          <w:p w14:paraId="620C9085" w14:textId="41FAEDBA" w:rsidR="00E30B56" w:rsidRPr="00855BE1" w:rsidRDefault="00E30B56" w:rsidP="000B6B97">
            <w:pPr>
              <w:rPr>
                <w:rFonts w:ascii="Calibri" w:hAnsi="Calibri"/>
              </w:rPr>
            </w:pPr>
          </w:p>
        </w:tc>
      </w:tr>
    </w:tbl>
    <w:p w14:paraId="09D7DA2B" w14:textId="77777777" w:rsidR="00E110D5" w:rsidRDefault="00E110D5" w:rsidP="00E110D5"/>
    <w:p w14:paraId="38D94D5B" w14:textId="77777777" w:rsidR="00E110D5" w:rsidRDefault="00E110D5" w:rsidP="00E110D5"/>
    <w:p w14:paraId="53441ED6" w14:textId="22324671" w:rsidR="00B13E6F" w:rsidRDefault="00B13E6F"/>
    <w:sectPr w:rsidR="00B13E6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9F3C" w14:textId="77777777" w:rsidR="00D45AED" w:rsidRDefault="00D45AED" w:rsidP="00F80C73">
      <w:pPr>
        <w:spacing w:after="0" w:line="240" w:lineRule="auto"/>
      </w:pPr>
      <w:r>
        <w:separator/>
      </w:r>
    </w:p>
  </w:endnote>
  <w:endnote w:type="continuationSeparator" w:id="0">
    <w:p w14:paraId="3B4E32E6" w14:textId="77777777" w:rsidR="00D45AED" w:rsidRDefault="00D45AED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CD25A" w14:textId="77777777" w:rsidR="00D45AED" w:rsidRDefault="00D45AED" w:rsidP="00F80C73">
      <w:pPr>
        <w:spacing w:after="0" w:line="240" w:lineRule="auto"/>
      </w:pPr>
      <w:r>
        <w:separator/>
      </w:r>
    </w:p>
  </w:footnote>
  <w:footnote w:type="continuationSeparator" w:id="0">
    <w:p w14:paraId="79F1E103" w14:textId="77777777" w:rsidR="00D45AED" w:rsidRDefault="00D45AED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843F" w14:textId="77777777" w:rsidR="00F67087" w:rsidRDefault="00F80C73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48A8B4A3" wp14:editId="0B269BC6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087">
      <w:t>Tjekliste 1</w:t>
    </w:r>
  </w:p>
  <w:p w14:paraId="64D9CBD1" w14:textId="6590145B" w:rsidR="00F67087" w:rsidRDefault="002209E4">
    <w:pPr>
      <w:pStyle w:val="Sidehoved"/>
    </w:pPr>
    <w:r>
      <w:t>Version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55D74"/>
    <w:rsid w:val="00057B81"/>
    <w:rsid w:val="000B6B97"/>
    <w:rsid w:val="000E7FE3"/>
    <w:rsid w:val="00167E62"/>
    <w:rsid w:val="00194BB0"/>
    <w:rsid w:val="001E226B"/>
    <w:rsid w:val="002209E4"/>
    <w:rsid w:val="00363FC5"/>
    <w:rsid w:val="00463460"/>
    <w:rsid w:val="00526EB3"/>
    <w:rsid w:val="005A4657"/>
    <w:rsid w:val="006044AE"/>
    <w:rsid w:val="006172E7"/>
    <w:rsid w:val="006B1453"/>
    <w:rsid w:val="007912E3"/>
    <w:rsid w:val="0080372A"/>
    <w:rsid w:val="00842226"/>
    <w:rsid w:val="00872BA4"/>
    <w:rsid w:val="009B0A80"/>
    <w:rsid w:val="00A53A6A"/>
    <w:rsid w:val="00B13E6F"/>
    <w:rsid w:val="00BB3171"/>
    <w:rsid w:val="00C8203C"/>
    <w:rsid w:val="00CD6D56"/>
    <w:rsid w:val="00D45AED"/>
    <w:rsid w:val="00D46AF4"/>
    <w:rsid w:val="00E110D5"/>
    <w:rsid w:val="00E14DD6"/>
    <w:rsid w:val="00E30B56"/>
    <w:rsid w:val="00E45FFA"/>
    <w:rsid w:val="00EA324B"/>
    <w:rsid w:val="00F67087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F2C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17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4</cp:revision>
  <dcterms:created xsi:type="dcterms:W3CDTF">2022-05-23T11:14:00Z</dcterms:created>
  <dcterms:modified xsi:type="dcterms:W3CDTF">2022-06-13T09:12:00Z</dcterms:modified>
</cp:coreProperties>
</file>