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B8" w:rsidRPr="00297252" w:rsidRDefault="00915207" w:rsidP="005955B8">
      <w:pPr>
        <w:pStyle w:val="Overskrift1"/>
        <w:numPr>
          <w:ilvl w:val="0"/>
          <w:numId w:val="0"/>
        </w:numPr>
        <w:ind w:left="567" w:hanging="567"/>
      </w:pPr>
      <w:r>
        <w:t>Bilag</w:t>
      </w:r>
      <w:r w:rsidR="009561AD">
        <w:t xml:space="preserve"> 4</w:t>
      </w:r>
      <w:r w:rsidR="005955B8" w:rsidRPr="00297252">
        <w:t xml:space="preserve"> </w:t>
      </w:r>
      <w:r w:rsidR="001F1F81">
        <w:t xml:space="preserve">– Business Model </w:t>
      </w:r>
      <w:proofErr w:type="spellStart"/>
      <w:r w:rsidR="001F1F81">
        <w:t>Canvas</w:t>
      </w:r>
      <w:proofErr w:type="spellEnd"/>
    </w:p>
    <w:p w:rsidR="005955B8" w:rsidRPr="008B4147" w:rsidRDefault="005955B8" w:rsidP="005955B8">
      <w:pPr>
        <w:rPr>
          <w:i/>
        </w:rPr>
      </w:pPr>
      <w:r w:rsidRPr="008B4147">
        <w:rPr>
          <w:i/>
        </w:rPr>
        <w:t>Ved vurdering vil der blive lagt vægt på, at der foreligger konkrete planer fo</w:t>
      </w:r>
      <w:r w:rsidR="0057178F">
        <w:rPr>
          <w:i/>
        </w:rPr>
        <w:t>r udbredelse af testfaciliteterne</w:t>
      </w:r>
      <w:r w:rsidRPr="008B4147">
        <w:rPr>
          <w:i/>
        </w:rPr>
        <w:t xml:space="preserve">. The Business Model </w:t>
      </w:r>
      <w:proofErr w:type="spellStart"/>
      <w:r w:rsidRPr="008B4147">
        <w:rPr>
          <w:i/>
        </w:rPr>
        <w:t>Canvas</w:t>
      </w:r>
      <w:proofErr w:type="spellEnd"/>
      <w:r w:rsidRPr="008B4147">
        <w:rPr>
          <w:i/>
        </w:rPr>
        <w:t xml:space="preserve"> er et værktøj, der kan bidrage til at anvise og synli</w:t>
      </w:r>
      <w:r w:rsidR="0057178F">
        <w:rPr>
          <w:i/>
        </w:rPr>
        <w:t>ggøre vejen til</w:t>
      </w:r>
      <w:bookmarkStart w:id="0" w:name="_GoBack"/>
      <w:bookmarkEnd w:id="0"/>
      <w:r w:rsidR="0057178F">
        <w:rPr>
          <w:i/>
        </w:rPr>
        <w:t xml:space="preserve"> markedet/brugerne for de faciliteter</w:t>
      </w:r>
      <w:r w:rsidRPr="008B4147">
        <w:rPr>
          <w:i/>
        </w:rPr>
        <w:t>, som der søge</w:t>
      </w:r>
      <w:r w:rsidR="0057178F">
        <w:rPr>
          <w:i/>
        </w:rPr>
        <w:t>s</w:t>
      </w:r>
      <w:r w:rsidRPr="008B4147">
        <w:rPr>
          <w:i/>
        </w:rPr>
        <w:t xml:space="preserve"> støtte til. Udfyld skemaet med stikord og korte sætninger med hjælp fra bogen </w:t>
      </w:r>
      <w:hyperlink r:id="rId8" w:history="1">
        <w:r w:rsidRPr="008B4147">
          <w:rPr>
            <w:rStyle w:val="Hyperlink"/>
            <w:rFonts w:eastAsiaTheme="majorEastAsia"/>
            <w:i/>
          </w:rPr>
          <w:t>Business Model Generation</w:t>
        </w:r>
      </w:hyperlink>
      <w:r w:rsidRPr="008B4147">
        <w:rPr>
          <w:i/>
        </w:rPr>
        <w:t xml:space="preserve">. Se specifikke eksempler i bogen bl.a. på siderne 46 eller 235-239. </w:t>
      </w:r>
    </w:p>
    <w:tbl>
      <w:tblPr>
        <w:tblW w:w="136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21"/>
        <w:gridCol w:w="2721"/>
        <w:gridCol w:w="1361"/>
        <w:gridCol w:w="1360"/>
        <w:gridCol w:w="2721"/>
        <w:gridCol w:w="2722"/>
      </w:tblGrid>
      <w:tr w:rsidR="005955B8" w:rsidRPr="009F3314" w:rsidTr="008B4147">
        <w:trPr>
          <w:trHeight w:val="580"/>
        </w:trPr>
        <w:tc>
          <w:tcPr>
            <w:tcW w:w="2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  <w:proofErr w:type="spellStart"/>
            <w:r w:rsidRPr="009F3314">
              <w:rPr>
                <w:rStyle w:val="Fremhv"/>
                <w:sz w:val="20"/>
                <w:szCs w:val="20"/>
              </w:rPr>
              <w:t>Key</w:t>
            </w:r>
            <w:proofErr w:type="spellEnd"/>
            <w:r w:rsidRPr="009F3314">
              <w:rPr>
                <w:rStyle w:val="Fremhv"/>
                <w:sz w:val="20"/>
                <w:szCs w:val="20"/>
              </w:rPr>
              <w:t xml:space="preserve"> Partners</w:t>
            </w:r>
            <w:r w:rsidR="008B4147" w:rsidRPr="009F3314">
              <w:rPr>
                <w:rStyle w:val="Fremhv"/>
                <w:b w:val="0"/>
                <w:sz w:val="20"/>
                <w:szCs w:val="20"/>
              </w:rPr>
              <w:t xml:space="preserve"> </w:t>
            </w:r>
          </w:p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  <w:proofErr w:type="spellStart"/>
            <w:r w:rsidRPr="009F3314">
              <w:rPr>
                <w:rStyle w:val="Fremhv"/>
                <w:sz w:val="20"/>
                <w:szCs w:val="20"/>
              </w:rPr>
              <w:t>Key</w:t>
            </w:r>
            <w:proofErr w:type="spellEnd"/>
            <w:r w:rsidRPr="009F3314">
              <w:rPr>
                <w:rStyle w:val="Fremhv"/>
                <w:sz w:val="20"/>
                <w:szCs w:val="20"/>
              </w:rPr>
              <w:t xml:space="preserve"> </w:t>
            </w:r>
            <w:proofErr w:type="spellStart"/>
            <w:r w:rsidRPr="009F3314">
              <w:rPr>
                <w:rStyle w:val="Fremhv"/>
                <w:sz w:val="20"/>
                <w:szCs w:val="20"/>
              </w:rPr>
              <w:t>Activities</w:t>
            </w:r>
            <w:proofErr w:type="spellEnd"/>
            <w:r w:rsidR="008B4147" w:rsidRPr="009F3314">
              <w:rPr>
                <w:rStyle w:val="Fremhv"/>
                <w:b w:val="0"/>
                <w:sz w:val="20"/>
                <w:szCs w:val="20"/>
              </w:rPr>
              <w:t xml:space="preserve"> </w:t>
            </w:r>
          </w:p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</w:p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</w:p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</w:p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</w:p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</w:p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  <w:r w:rsidRPr="009F3314">
              <w:rPr>
                <w:rStyle w:val="Fremhv"/>
                <w:sz w:val="20"/>
                <w:szCs w:val="20"/>
              </w:rPr>
              <w:t>Value Propositions</w:t>
            </w:r>
            <w:r w:rsidR="008B4147" w:rsidRPr="009F3314">
              <w:rPr>
                <w:rStyle w:val="Fremhv"/>
                <w:b w:val="0"/>
                <w:sz w:val="20"/>
                <w:szCs w:val="20"/>
              </w:rPr>
              <w:t xml:space="preserve"> </w:t>
            </w:r>
          </w:p>
          <w:p w:rsidR="00DC477C" w:rsidRPr="009F3314" w:rsidRDefault="00DC477C" w:rsidP="00DC477C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  <w:r w:rsidRPr="009F3314">
              <w:rPr>
                <w:rStyle w:val="Fremhv"/>
                <w:sz w:val="20"/>
                <w:szCs w:val="20"/>
              </w:rPr>
              <w:t>Customer Relationships</w:t>
            </w:r>
            <w:r w:rsidR="008B4147" w:rsidRPr="009F3314">
              <w:rPr>
                <w:rStyle w:val="Fremhv"/>
                <w:b w:val="0"/>
                <w:sz w:val="20"/>
                <w:szCs w:val="20"/>
              </w:rPr>
              <w:t xml:space="preserve"> </w:t>
            </w:r>
          </w:p>
          <w:p w:rsidR="008B4147" w:rsidRPr="009F3314" w:rsidRDefault="008B4147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  <w:r w:rsidRPr="009F3314">
              <w:rPr>
                <w:rStyle w:val="Fremhv"/>
                <w:sz w:val="20"/>
                <w:szCs w:val="20"/>
              </w:rPr>
              <w:t>Customer Segments</w:t>
            </w:r>
            <w:r w:rsidR="008B4147" w:rsidRPr="009F3314">
              <w:rPr>
                <w:rStyle w:val="Fremhv"/>
                <w:b w:val="0"/>
                <w:sz w:val="20"/>
                <w:szCs w:val="20"/>
              </w:rPr>
              <w:t xml:space="preserve"> </w:t>
            </w:r>
          </w:p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</w:p>
        </w:tc>
      </w:tr>
      <w:tr w:rsidR="005955B8" w:rsidRPr="009F3314" w:rsidTr="008B4147">
        <w:trPr>
          <w:trHeight w:val="21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  <w:proofErr w:type="spellStart"/>
            <w:r w:rsidRPr="009F3314">
              <w:rPr>
                <w:rStyle w:val="Fremhv"/>
                <w:sz w:val="20"/>
                <w:szCs w:val="20"/>
              </w:rPr>
              <w:t>Key</w:t>
            </w:r>
            <w:proofErr w:type="spellEnd"/>
            <w:r w:rsidRPr="009F3314">
              <w:rPr>
                <w:rStyle w:val="Fremhv"/>
                <w:sz w:val="20"/>
                <w:szCs w:val="20"/>
              </w:rPr>
              <w:t xml:space="preserve"> Resources</w:t>
            </w:r>
            <w:r w:rsidR="008B4147" w:rsidRPr="009F3314">
              <w:rPr>
                <w:rStyle w:val="Fremhv"/>
                <w:b w:val="0"/>
                <w:sz w:val="20"/>
                <w:szCs w:val="20"/>
              </w:rPr>
              <w:t xml:space="preserve"> </w:t>
            </w:r>
          </w:p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  <w:r w:rsidRPr="009F3314">
              <w:rPr>
                <w:rStyle w:val="Fremhv"/>
                <w:sz w:val="20"/>
                <w:szCs w:val="20"/>
              </w:rPr>
              <w:t>Channels</w:t>
            </w:r>
          </w:p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B8" w:rsidRPr="009F3314" w:rsidRDefault="005955B8" w:rsidP="00A20155">
            <w:pPr>
              <w:pStyle w:val="Ingenafstand"/>
              <w:rPr>
                <w:rStyle w:val="Fremhv"/>
                <w:sz w:val="20"/>
                <w:szCs w:val="20"/>
              </w:rPr>
            </w:pPr>
          </w:p>
        </w:tc>
      </w:tr>
      <w:tr w:rsidR="005955B8" w:rsidRPr="009F3314" w:rsidTr="008B4147">
        <w:trPr>
          <w:trHeight w:val="1112"/>
        </w:trPr>
        <w:tc>
          <w:tcPr>
            <w:tcW w:w="6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  <w:proofErr w:type="spellStart"/>
            <w:r w:rsidRPr="009F3314">
              <w:rPr>
                <w:rStyle w:val="Fremhv"/>
                <w:sz w:val="20"/>
                <w:szCs w:val="20"/>
              </w:rPr>
              <w:t>Cost</w:t>
            </w:r>
            <w:proofErr w:type="spellEnd"/>
            <w:r w:rsidRPr="009F3314">
              <w:rPr>
                <w:rStyle w:val="Fremhv"/>
                <w:sz w:val="20"/>
                <w:szCs w:val="20"/>
              </w:rPr>
              <w:t xml:space="preserve"> </w:t>
            </w:r>
            <w:proofErr w:type="spellStart"/>
            <w:r w:rsidRPr="009F3314">
              <w:rPr>
                <w:rStyle w:val="Fremhv"/>
                <w:sz w:val="20"/>
                <w:szCs w:val="20"/>
              </w:rPr>
              <w:t>Structure</w:t>
            </w:r>
            <w:proofErr w:type="spellEnd"/>
            <w:r w:rsidR="008B4147" w:rsidRPr="009F3314">
              <w:rPr>
                <w:rStyle w:val="Fremhv"/>
                <w:b w:val="0"/>
                <w:sz w:val="20"/>
                <w:szCs w:val="20"/>
              </w:rPr>
              <w:t xml:space="preserve"> </w:t>
            </w:r>
          </w:p>
          <w:p w:rsidR="008B4147" w:rsidRPr="009F3314" w:rsidRDefault="008B4147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</w:p>
        </w:tc>
        <w:tc>
          <w:tcPr>
            <w:tcW w:w="6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  <w:proofErr w:type="spellStart"/>
            <w:r w:rsidRPr="009F3314">
              <w:rPr>
                <w:rStyle w:val="Fremhv"/>
                <w:sz w:val="20"/>
                <w:szCs w:val="20"/>
              </w:rPr>
              <w:t>Revenue</w:t>
            </w:r>
            <w:proofErr w:type="spellEnd"/>
            <w:r w:rsidRPr="009F3314">
              <w:rPr>
                <w:rStyle w:val="Fremhv"/>
                <w:sz w:val="20"/>
                <w:szCs w:val="20"/>
              </w:rPr>
              <w:t xml:space="preserve"> </w:t>
            </w:r>
            <w:proofErr w:type="spellStart"/>
            <w:r w:rsidRPr="009F3314">
              <w:rPr>
                <w:rStyle w:val="Fremhv"/>
                <w:sz w:val="20"/>
                <w:szCs w:val="20"/>
              </w:rPr>
              <w:t>Streams</w:t>
            </w:r>
            <w:proofErr w:type="spellEnd"/>
            <w:r w:rsidR="008B4147" w:rsidRPr="009F3314">
              <w:rPr>
                <w:rStyle w:val="Fremhv"/>
                <w:b w:val="0"/>
                <w:sz w:val="20"/>
                <w:szCs w:val="20"/>
              </w:rPr>
              <w:t xml:space="preserve"> </w:t>
            </w:r>
          </w:p>
          <w:p w:rsidR="005955B8" w:rsidRPr="009F3314" w:rsidRDefault="005955B8" w:rsidP="008B4147">
            <w:pPr>
              <w:pStyle w:val="Ingenafstand"/>
              <w:jc w:val="left"/>
              <w:rPr>
                <w:rStyle w:val="Fremhv"/>
                <w:b w:val="0"/>
                <w:sz w:val="20"/>
                <w:szCs w:val="20"/>
              </w:rPr>
            </w:pPr>
          </w:p>
        </w:tc>
      </w:tr>
    </w:tbl>
    <w:p w:rsidR="00BB7EE7" w:rsidRDefault="00BB7EE7" w:rsidP="008B4147"/>
    <w:sectPr w:rsidR="00BB7EE7" w:rsidSect="00DC477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3D" w:rsidRDefault="004A403D" w:rsidP="00FF666A">
      <w:pPr>
        <w:spacing w:after="0" w:line="240" w:lineRule="auto"/>
      </w:pPr>
      <w:r>
        <w:separator/>
      </w:r>
    </w:p>
  </w:endnote>
  <w:endnote w:type="continuationSeparator" w:id="0">
    <w:p w:rsidR="004A403D" w:rsidRDefault="004A403D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C9027E" w:rsidRDefault="00DC477C" w:rsidP="00C9027E">
    <w:pPr>
      <w:pStyle w:val="Sidefod"/>
    </w:pPr>
    <w:r>
      <w:t>B</w:t>
    </w:r>
    <w:r w:rsidR="00644F8E">
      <w:t xml:space="preserve">ilag 4 Business Model </w:t>
    </w:r>
    <w:proofErr w:type="spellStart"/>
    <w:r w:rsidR="00644F8E">
      <w:t>Canvas</w:t>
    </w:r>
    <w:proofErr w:type="spellEnd"/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 w:rsidR="00915207">
          <w:rPr>
            <w:noProof/>
          </w:rPr>
          <w:t>1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 w:rsidR="00915207">
          <w:rPr>
            <w:noProof/>
          </w:rPr>
          <w:t>1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BA2289" w:rsidRDefault="005955B8" w:rsidP="00BA2289">
    <w:pPr>
      <w:pStyle w:val="Sidefod"/>
    </w:pPr>
    <w:r>
      <w:t>BILAG 4</w:t>
    </w:r>
    <w:r w:rsidR="008B4147">
      <w:t xml:space="preserve"> BUSINESS MODEL CANVAS</w:t>
    </w:r>
    <w:r w:rsidR="00BA2289"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="00BA2289" w:rsidRPr="00CA22FC">
          <w:t xml:space="preserve">Side </w:t>
        </w:r>
        <w:r w:rsidR="00BA2289" w:rsidRPr="00CA22FC">
          <w:fldChar w:fldCharType="begin"/>
        </w:r>
        <w:r w:rsidR="00BA2289" w:rsidRPr="00CA22FC">
          <w:instrText>PAGE</w:instrText>
        </w:r>
        <w:r w:rsidR="00BA2289" w:rsidRPr="00CA22FC">
          <w:fldChar w:fldCharType="separate"/>
        </w:r>
        <w:r w:rsidR="00DC477C">
          <w:rPr>
            <w:noProof/>
          </w:rPr>
          <w:t>1</w:t>
        </w:r>
        <w:r w:rsidR="00BA2289" w:rsidRPr="00CA22FC">
          <w:fldChar w:fldCharType="end"/>
        </w:r>
        <w:r w:rsidR="00BA2289" w:rsidRPr="00CA22FC">
          <w:t xml:space="preserve"> af </w:t>
        </w:r>
        <w:r w:rsidR="00BA2289" w:rsidRPr="00CA22FC">
          <w:fldChar w:fldCharType="begin"/>
        </w:r>
        <w:r w:rsidR="00BA2289" w:rsidRPr="00CA22FC">
          <w:instrText>NUMPAGES</w:instrText>
        </w:r>
        <w:r w:rsidR="00BA2289" w:rsidRPr="00CA22FC">
          <w:fldChar w:fldCharType="separate"/>
        </w:r>
        <w:r w:rsidR="00DC477C">
          <w:rPr>
            <w:noProof/>
          </w:rPr>
          <w:t>1</w:t>
        </w:r>
        <w:r w:rsidR="00BA2289"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3D" w:rsidRDefault="004A403D" w:rsidP="00FF666A">
      <w:pPr>
        <w:spacing w:after="0" w:line="240" w:lineRule="auto"/>
      </w:pPr>
      <w:r>
        <w:separator/>
      </w:r>
    </w:p>
  </w:footnote>
  <w:footnote w:type="continuationSeparator" w:id="0">
    <w:p w:rsidR="004A403D" w:rsidRDefault="004A403D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8E" w:rsidRPr="00644F8E" w:rsidRDefault="00644F8E" w:rsidP="00915207">
    <w:pPr>
      <w:tabs>
        <w:tab w:val="center" w:pos="4819"/>
        <w:tab w:val="right" w:pos="9638"/>
      </w:tabs>
      <w:spacing w:after="0" w:line="240" w:lineRule="auto"/>
      <w:jc w:val="right"/>
      <w:rPr>
        <w:rFonts w:eastAsia="Arial"/>
        <w:color w:val="7F7F7F"/>
        <w:sz w:val="16"/>
      </w:rPr>
    </w:pPr>
    <w:r w:rsidRPr="00644F8E">
      <w:rPr>
        <w:rFonts w:eastAsia="Arial"/>
        <w:noProof/>
        <w:color w:val="7F7F7F"/>
        <w:sz w:val="16"/>
        <w:lang w:eastAsia="da-DK"/>
      </w:rPr>
      <w:drawing>
        <wp:anchor distT="0" distB="0" distL="114300" distR="114300" simplePos="0" relativeHeight="251665408" behindDoc="0" locked="0" layoutInCell="1" allowOverlap="1" wp14:anchorId="149AB1C5" wp14:editId="0DA29AA7">
          <wp:simplePos x="0" y="0"/>
          <wp:positionH relativeFrom="column">
            <wp:posOffset>3175</wp:posOffset>
          </wp:positionH>
          <wp:positionV relativeFrom="paragraph">
            <wp:posOffset>3175</wp:posOffset>
          </wp:positionV>
          <wp:extent cx="1424362" cy="320400"/>
          <wp:effectExtent l="0" t="0" r="4445" b="3810"/>
          <wp:wrapSquare wrapText="bothSides"/>
          <wp:docPr id="8" name="Billede 8" descr="F:\EAD\EUDP\EUDP Kommunikation\Kommunikation 2018-dd\Grey - Nyt design\Nyt design\GLDK Logo\RGB\jpeg\GLDK_Logo_RGB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AD\EUDP\EUDP Kommunikation\Kommunikation 2018-dd\Grey - Nyt design\Nyt design\GLDK Logo\RGB\jpeg\GLDK_Logo_RGB_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62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F8E">
      <w:rPr>
        <w:rFonts w:eastAsia="Arial"/>
        <w:color w:val="7F7F7F"/>
        <w:sz w:val="16"/>
      </w:rPr>
      <w:tab/>
    </w:r>
    <w:r w:rsidRPr="00644F8E">
      <w:rPr>
        <w:rFonts w:eastAsia="Arial"/>
        <w:color w:val="7F7F7F"/>
        <w:sz w:val="16"/>
      </w:rPr>
      <w:tab/>
      <w:t xml:space="preserve">Green Labs DK </w:t>
    </w:r>
  </w:p>
  <w:p w:rsidR="00B233AD" w:rsidRPr="004A3220" w:rsidRDefault="00B233AD" w:rsidP="00C96204">
    <w:pPr>
      <w:pStyle w:val="Sidehoved"/>
    </w:pPr>
    <w:r w:rsidRPr="008F3AAE">
      <w:rPr>
        <w:sz w:val="20"/>
      </w:rPr>
      <w:ptab w:relativeTo="margin" w:alignment="center" w:leader="none"/>
    </w:r>
    <w:r w:rsidRPr="008F3AAE">
      <w:rPr>
        <w:sz w:val="20"/>
      </w:rPr>
      <w:ptab w:relativeTo="margin" w:alignment="right" w:leader="none"/>
    </w:r>
  </w:p>
  <w:p w:rsidR="00B233AD" w:rsidRDefault="00B233AD" w:rsidP="00C96204">
    <w:pPr>
      <w:tabs>
        <w:tab w:val="center" w:pos="4819"/>
        <w:tab w:val="right" w:pos="9638"/>
      </w:tabs>
      <w:spacing w:after="0" w:line="240" w:lineRule="auto"/>
      <w:rPr>
        <w:sz w:val="20"/>
      </w:rPr>
    </w:pPr>
  </w:p>
  <w:p w:rsidR="00644F8E" w:rsidRDefault="00644F8E" w:rsidP="00C96204">
    <w:pPr>
      <w:tabs>
        <w:tab w:val="center" w:pos="4819"/>
        <w:tab w:val="right" w:pos="9638"/>
      </w:tabs>
      <w:spacing w:after="0" w:line="240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4A3220" w:rsidRDefault="00DC477C" w:rsidP="008F3AAE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-1270</wp:posOffset>
          </wp:positionV>
          <wp:extent cx="1701165" cy="385445"/>
          <wp:effectExtent l="0" t="0" r="0" b="0"/>
          <wp:wrapSquare wrapText="bothSides"/>
          <wp:docPr id="1" name="Billede 1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0B3"/>
    <w:multiLevelType w:val="hybridMultilevel"/>
    <w:tmpl w:val="542C6DF8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283"/>
    <w:multiLevelType w:val="multilevel"/>
    <w:tmpl w:val="4DBC7EEE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NumberParagraph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82084B"/>
    <w:multiLevelType w:val="multilevel"/>
    <w:tmpl w:val="7722DAC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6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5BDC"/>
    <w:multiLevelType w:val="multilevel"/>
    <w:tmpl w:val="7EDEA3EC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B8"/>
    <w:rsid w:val="00000036"/>
    <w:rsid w:val="00003BBF"/>
    <w:rsid w:val="00013983"/>
    <w:rsid w:val="00025FD7"/>
    <w:rsid w:val="000264D8"/>
    <w:rsid w:val="00033875"/>
    <w:rsid w:val="0003746D"/>
    <w:rsid w:val="00037F60"/>
    <w:rsid w:val="00056195"/>
    <w:rsid w:val="000656C6"/>
    <w:rsid w:val="00075341"/>
    <w:rsid w:val="000771A6"/>
    <w:rsid w:val="000817E3"/>
    <w:rsid w:val="0008776A"/>
    <w:rsid w:val="00094F99"/>
    <w:rsid w:val="000B1E8C"/>
    <w:rsid w:val="000C24D2"/>
    <w:rsid w:val="000C6ACA"/>
    <w:rsid w:val="000E01D1"/>
    <w:rsid w:val="000E7209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617B4"/>
    <w:rsid w:val="00162D4F"/>
    <w:rsid w:val="00176158"/>
    <w:rsid w:val="00185261"/>
    <w:rsid w:val="00194F4D"/>
    <w:rsid w:val="00195BE0"/>
    <w:rsid w:val="00197F2A"/>
    <w:rsid w:val="001A0B8D"/>
    <w:rsid w:val="001A6905"/>
    <w:rsid w:val="001B339A"/>
    <w:rsid w:val="001C7445"/>
    <w:rsid w:val="001D2D0C"/>
    <w:rsid w:val="001D68F6"/>
    <w:rsid w:val="001E24AD"/>
    <w:rsid w:val="001E253E"/>
    <w:rsid w:val="001F0100"/>
    <w:rsid w:val="001F1F81"/>
    <w:rsid w:val="001F4F14"/>
    <w:rsid w:val="00204A8D"/>
    <w:rsid w:val="0020797C"/>
    <w:rsid w:val="0021150A"/>
    <w:rsid w:val="00247ACD"/>
    <w:rsid w:val="00264163"/>
    <w:rsid w:val="00273939"/>
    <w:rsid w:val="00281B5F"/>
    <w:rsid w:val="00286CB9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786A"/>
    <w:rsid w:val="002E210A"/>
    <w:rsid w:val="002E640E"/>
    <w:rsid w:val="00323C08"/>
    <w:rsid w:val="003256F9"/>
    <w:rsid w:val="00337F55"/>
    <w:rsid w:val="0034397B"/>
    <w:rsid w:val="00350523"/>
    <w:rsid w:val="0035267E"/>
    <w:rsid w:val="00352AFB"/>
    <w:rsid w:val="003558C0"/>
    <w:rsid w:val="00371FD7"/>
    <w:rsid w:val="0037602F"/>
    <w:rsid w:val="003805A4"/>
    <w:rsid w:val="003805D9"/>
    <w:rsid w:val="00384235"/>
    <w:rsid w:val="003844FC"/>
    <w:rsid w:val="00391D79"/>
    <w:rsid w:val="003B272F"/>
    <w:rsid w:val="003B6307"/>
    <w:rsid w:val="003C2D69"/>
    <w:rsid w:val="003E4BAD"/>
    <w:rsid w:val="003F3340"/>
    <w:rsid w:val="00407EF7"/>
    <w:rsid w:val="004108EE"/>
    <w:rsid w:val="0041337E"/>
    <w:rsid w:val="00417539"/>
    <w:rsid w:val="00427DBF"/>
    <w:rsid w:val="0043703A"/>
    <w:rsid w:val="00437362"/>
    <w:rsid w:val="00443101"/>
    <w:rsid w:val="00461B69"/>
    <w:rsid w:val="0046743E"/>
    <w:rsid w:val="00470CDC"/>
    <w:rsid w:val="00473B11"/>
    <w:rsid w:val="00486DB9"/>
    <w:rsid w:val="004943BA"/>
    <w:rsid w:val="004A3220"/>
    <w:rsid w:val="004A403D"/>
    <w:rsid w:val="004A495D"/>
    <w:rsid w:val="004A670F"/>
    <w:rsid w:val="004C2EAE"/>
    <w:rsid w:val="004C5764"/>
    <w:rsid w:val="004C5986"/>
    <w:rsid w:val="004C6878"/>
    <w:rsid w:val="004C75B0"/>
    <w:rsid w:val="004C770D"/>
    <w:rsid w:val="004D2479"/>
    <w:rsid w:val="004E1040"/>
    <w:rsid w:val="004F44F3"/>
    <w:rsid w:val="005065AB"/>
    <w:rsid w:val="00510973"/>
    <w:rsid w:val="005147A3"/>
    <w:rsid w:val="005269AB"/>
    <w:rsid w:val="0053012F"/>
    <w:rsid w:val="0053061C"/>
    <w:rsid w:val="00542E80"/>
    <w:rsid w:val="00542F86"/>
    <w:rsid w:val="00552BE1"/>
    <w:rsid w:val="00557124"/>
    <w:rsid w:val="00564865"/>
    <w:rsid w:val="0057178F"/>
    <w:rsid w:val="0057373A"/>
    <w:rsid w:val="00583546"/>
    <w:rsid w:val="00587F7D"/>
    <w:rsid w:val="00592716"/>
    <w:rsid w:val="005931B9"/>
    <w:rsid w:val="005955B8"/>
    <w:rsid w:val="0059741E"/>
    <w:rsid w:val="005A2257"/>
    <w:rsid w:val="005A7996"/>
    <w:rsid w:val="005B0796"/>
    <w:rsid w:val="005C4974"/>
    <w:rsid w:val="005D09E5"/>
    <w:rsid w:val="005F0B08"/>
    <w:rsid w:val="00600381"/>
    <w:rsid w:val="0060346B"/>
    <w:rsid w:val="00604F93"/>
    <w:rsid w:val="0061164C"/>
    <w:rsid w:val="00623B7B"/>
    <w:rsid w:val="00636F57"/>
    <w:rsid w:val="00644F8E"/>
    <w:rsid w:val="006452B4"/>
    <w:rsid w:val="006505C9"/>
    <w:rsid w:val="006556B0"/>
    <w:rsid w:val="00672CE5"/>
    <w:rsid w:val="006769DC"/>
    <w:rsid w:val="00676EA4"/>
    <w:rsid w:val="00692D3D"/>
    <w:rsid w:val="00695000"/>
    <w:rsid w:val="006A53CF"/>
    <w:rsid w:val="006D2B06"/>
    <w:rsid w:val="006E3F21"/>
    <w:rsid w:val="006E43F6"/>
    <w:rsid w:val="00716B24"/>
    <w:rsid w:val="00723A22"/>
    <w:rsid w:val="007310D6"/>
    <w:rsid w:val="007335A7"/>
    <w:rsid w:val="00744622"/>
    <w:rsid w:val="00745AE5"/>
    <w:rsid w:val="00751EF3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9088E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9B8"/>
    <w:rsid w:val="007E0582"/>
    <w:rsid w:val="008058D5"/>
    <w:rsid w:val="008156F5"/>
    <w:rsid w:val="008252AD"/>
    <w:rsid w:val="0083679D"/>
    <w:rsid w:val="008400B0"/>
    <w:rsid w:val="00842094"/>
    <w:rsid w:val="008467A8"/>
    <w:rsid w:val="00846995"/>
    <w:rsid w:val="00847A39"/>
    <w:rsid w:val="00854844"/>
    <w:rsid w:val="00874518"/>
    <w:rsid w:val="0088309D"/>
    <w:rsid w:val="00883F6A"/>
    <w:rsid w:val="00884ED1"/>
    <w:rsid w:val="00891160"/>
    <w:rsid w:val="008A24C3"/>
    <w:rsid w:val="008A58B5"/>
    <w:rsid w:val="008B12D2"/>
    <w:rsid w:val="008B4147"/>
    <w:rsid w:val="008C319F"/>
    <w:rsid w:val="008D50FD"/>
    <w:rsid w:val="008E3745"/>
    <w:rsid w:val="008F3AAE"/>
    <w:rsid w:val="0090573A"/>
    <w:rsid w:val="00915207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561AD"/>
    <w:rsid w:val="009609E5"/>
    <w:rsid w:val="0096487A"/>
    <w:rsid w:val="00967F19"/>
    <w:rsid w:val="00992378"/>
    <w:rsid w:val="00997A21"/>
    <w:rsid w:val="009A581F"/>
    <w:rsid w:val="009A64D3"/>
    <w:rsid w:val="009C0DFE"/>
    <w:rsid w:val="009C16FA"/>
    <w:rsid w:val="009C1DC9"/>
    <w:rsid w:val="009C4038"/>
    <w:rsid w:val="009C55EA"/>
    <w:rsid w:val="009C5EDE"/>
    <w:rsid w:val="009C7A9D"/>
    <w:rsid w:val="009E0EFE"/>
    <w:rsid w:val="009E3E9D"/>
    <w:rsid w:val="009E7768"/>
    <w:rsid w:val="009F0A56"/>
    <w:rsid w:val="009F1C89"/>
    <w:rsid w:val="009F3314"/>
    <w:rsid w:val="00A012BB"/>
    <w:rsid w:val="00A03D7C"/>
    <w:rsid w:val="00A16F3B"/>
    <w:rsid w:val="00A220EA"/>
    <w:rsid w:val="00A22AC1"/>
    <w:rsid w:val="00A23CD4"/>
    <w:rsid w:val="00A31129"/>
    <w:rsid w:val="00A41278"/>
    <w:rsid w:val="00A43A66"/>
    <w:rsid w:val="00A53B6E"/>
    <w:rsid w:val="00A53CC1"/>
    <w:rsid w:val="00A53EA8"/>
    <w:rsid w:val="00A554E0"/>
    <w:rsid w:val="00A60AC4"/>
    <w:rsid w:val="00A63712"/>
    <w:rsid w:val="00A73BCC"/>
    <w:rsid w:val="00AA06DD"/>
    <w:rsid w:val="00AA773C"/>
    <w:rsid w:val="00AB1297"/>
    <w:rsid w:val="00AB1777"/>
    <w:rsid w:val="00AB5B47"/>
    <w:rsid w:val="00AB6E4C"/>
    <w:rsid w:val="00AC100A"/>
    <w:rsid w:val="00AC59EB"/>
    <w:rsid w:val="00AD1ABF"/>
    <w:rsid w:val="00AD4428"/>
    <w:rsid w:val="00AE13F1"/>
    <w:rsid w:val="00AF1F6F"/>
    <w:rsid w:val="00AF30BE"/>
    <w:rsid w:val="00AF631B"/>
    <w:rsid w:val="00B11CDF"/>
    <w:rsid w:val="00B20832"/>
    <w:rsid w:val="00B20A47"/>
    <w:rsid w:val="00B2134C"/>
    <w:rsid w:val="00B233AD"/>
    <w:rsid w:val="00B27A79"/>
    <w:rsid w:val="00B35AA9"/>
    <w:rsid w:val="00B35C70"/>
    <w:rsid w:val="00B436BD"/>
    <w:rsid w:val="00B479B6"/>
    <w:rsid w:val="00B554A9"/>
    <w:rsid w:val="00B64400"/>
    <w:rsid w:val="00B67B54"/>
    <w:rsid w:val="00B81665"/>
    <w:rsid w:val="00B86FE5"/>
    <w:rsid w:val="00B9614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D5210"/>
    <w:rsid w:val="00BE1661"/>
    <w:rsid w:val="00BE42E8"/>
    <w:rsid w:val="00BE435E"/>
    <w:rsid w:val="00BE7B8D"/>
    <w:rsid w:val="00BF2486"/>
    <w:rsid w:val="00BF5806"/>
    <w:rsid w:val="00C002E2"/>
    <w:rsid w:val="00C139DC"/>
    <w:rsid w:val="00C1536B"/>
    <w:rsid w:val="00C160A3"/>
    <w:rsid w:val="00C169FF"/>
    <w:rsid w:val="00C179C9"/>
    <w:rsid w:val="00C24C7C"/>
    <w:rsid w:val="00C369D2"/>
    <w:rsid w:val="00C405C6"/>
    <w:rsid w:val="00C41E9B"/>
    <w:rsid w:val="00C422E6"/>
    <w:rsid w:val="00C458F7"/>
    <w:rsid w:val="00C538EB"/>
    <w:rsid w:val="00C70316"/>
    <w:rsid w:val="00C7427A"/>
    <w:rsid w:val="00C85F3F"/>
    <w:rsid w:val="00C9027E"/>
    <w:rsid w:val="00C96204"/>
    <w:rsid w:val="00CA0146"/>
    <w:rsid w:val="00CA22FC"/>
    <w:rsid w:val="00CA2C4A"/>
    <w:rsid w:val="00CA404F"/>
    <w:rsid w:val="00CC162E"/>
    <w:rsid w:val="00CC3B39"/>
    <w:rsid w:val="00CC5DC5"/>
    <w:rsid w:val="00CE1DD8"/>
    <w:rsid w:val="00CE4BB7"/>
    <w:rsid w:val="00CE7D80"/>
    <w:rsid w:val="00CF155C"/>
    <w:rsid w:val="00CF19DF"/>
    <w:rsid w:val="00D02B18"/>
    <w:rsid w:val="00D03521"/>
    <w:rsid w:val="00D0790F"/>
    <w:rsid w:val="00D1381A"/>
    <w:rsid w:val="00D221BA"/>
    <w:rsid w:val="00D23C6C"/>
    <w:rsid w:val="00D26B9C"/>
    <w:rsid w:val="00D45711"/>
    <w:rsid w:val="00D53EFF"/>
    <w:rsid w:val="00D63155"/>
    <w:rsid w:val="00D65229"/>
    <w:rsid w:val="00D714EE"/>
    <w:rsid w:val="00D725BB"/>
    <w:rsid w:val="00D80A06"/>
    <w:rsid w:val="00D80CE0"/>
    <w:rsid w:val="00D914F8"/>
    <w:rsid w:val="00D919FB"/>
    <w:rsid w:val="00D91D36"/>
    <w:rsid w:val="00DA0FBE"/>
    <w:rsid w:val="00DA18C3"/>
    <w:rsid w:val="00DA1C73"/>
    <w:rsid w:val="00DA7433"/>
    <w:rsid w:val="00DB0DE7"/>
    <w:rsid w:val="00DB3DC2"/>
    <w:rsid w:val="00DC2629"/>
    <w:rsid w:val="00DC477C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13525"/>
    <w:rsid w:val="00E20E86"/>
    <w:rsid w:val="00E24636"/>
    <w:rsid w:val="00E377F3"/>
    <w:rsid w:val="00E4141F"/>
    <w:rsid w:val="00E43785"/>
    <w:rsid w:val="00E52EC1"/>
    <w:rsid w:val="00E56D8E"/>
    <w:rsid w:val="00E66824"/>
    <w:rsid w:val="00E7019B"/>
    <w:rsid w:val="00E70A24"/>
    <w:rsid w:val="00E71A36"/>
    <w:rsid w:val="00E82F17"/>
    <w:rsid w:val="00EB1C32"/>
    <w:rsid w:val="00EB64ED"/>
    <w:rsid w:val="00EB7CBC"/>
    <w:rsid w:val="00EC0345"/>
    <w:rsid w:val="00ED181A"/>
    <w:rsid w:val="00ED1D80"/>
    <w:rsid w:val="00ED641E"/>
    <w:rsid w:val="00EF70DC"/>
    <w:rsid w:val="00F04054"/>
    <w:rsid w:val="00F04D28"/>
    <w:rsid w:val="00F0684C"/>
    <w:rsid w:val="00F10B47"/>
    <w:rsid w:val="00F16F77"/>
    <w:rsid w:val="00F40442"/>
    <w:rsid w:val="00F65920"/>
    <w:rsid w:val="00F73101"/>
    <w:rsid w:val="00F769BF"/>
    <w:rsid w:val="00F7722C"/>
    <w:rsid w:val="00F775AD"/>
    <w:rsid w:val="00F87674"/>
    <w:rsid w:val="00F96A54"/>
    <w:rsid w:val="00FA76B0"/>
    <w:rsid w:val="00FB086B"/>
    <w:rsid w:val="00FB4041"/>
    <w:rsid w:val="00FC3F15"/>
    <w:rsid w:val="00FD0359"/>
    <w:rsid w:val="00FD073E"/>
    <w:rsid w:val="00FD55AE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642D71"/>
  <w15:docId w15:val="{1D692884-594D-9840-8725-4D4669E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Arial)"/>
    <w:qFormat/>
    <w:rsid w:val="00CC162E"/>
    <w:pPr>
      <w:jc w:val="both"/>
    </w:pPr>
    <w:rPr>
      <w:rFonts w:ascii="Arial" w:hAnsi="Arial" w:cs="Times New Roman (Body CS)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629"/>
    <w:pPr>
      <w:keepNext/>
      <w:keepLines/>
      <w:numPr>
        <w:numId w:val="10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629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629"/>
    <w:pPr>
      <w:keepNext/>
      <w:keepLines/>
      <w:numPr>
        <w:ilvl w:val="2"/>
        <w:numId w:val="10"/>
      </w:numPr>
      <w:spacing w:before="200"/>
      <w:ind w:right="284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2629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2629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262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262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262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262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62E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629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162E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162E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5986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6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6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CC162E"/>
    <w:pPr>
      <w:numPr>
        <w:numId w:val="7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487A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800080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CC162E"/>
    <w:pPr>
      <w:numPr>
        <w:numId w:val="5"/>
      </w:numPr>
      <w:spacing w:after="240" w:line="240" w:lineRule="auto"/>
    </w:pPr>
  </w:style>
  <w:style w:type="paragraph" w:customStyle="1" w:styleId="Front-Heading">
    <w:name w:val="Front - Heading"/>
    <w:basedOn w:val="Normal"/>
    <w:qFormat/>
    <w:rsid w:val="00CC162E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qFormat/>
    <w:rsid w:val="00D45711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qFormat/>
    <w:rsid w:val="00847A39"/>
    <w:pPr>
      <w:spacing w:before="200"/>
    </w:pPr>
    <w:rPr>
      <w:b/>
      <w:bCs/>
      <w:sz w:val="28"/>
      <w:szCs w:val="2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umberParagraph">
    <w:name w:val="Number Paragraph"/>
    <w:basedOn w:val="Listeafsnit"/>
    <w:qFormat/>
    <w:rsid w:val="003B6307"/>
    <w:pPr>
      <w:numPr>
        <w:ilvl w:val="1"/>
        <w:numId w:val="8"/>
      </w:numPr>
      <w:spacing w:before="240" w:after="240"/>
    </w:pPr>
    <w:rPr>
      <w:b/>
      <w:szCs w:val="20"/>
    </w:rPr>
  </w:style>
  <w:style w:type="paragraph" w:customStyle="1" w:styleId="Style3">
    <w:name w:val="Style3"/>
    <w:basedOn w:val="Listeafsnit"/>
    <w:qFormat/>
    <w:rsid w:val="00600381"/>
    <w:pPr>
      <w:numPr>
        <w:numId w:val="9"/>
      </w:numPr>
      <w:tabs>
        <w:tab w:val="left" w:pos="426"/>
      </w:tabs>
      <w:spacing w:before="240" w:after="24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ores.virtual.uniandes.edu.co/~isis1404/dokuwiki/lib/exe/fetch.php?media=bibliografia:9_business_model_generatio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33FF-09A0-4C3A-83A0-4F6FDCA6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Bloch, Adam</dc:creator>
  <cp:lastModifiedBy>Henrik Tønder Aabjerg Friis</cp:lastModifiedBy>
  <cp:revision>2</cp:revision>
  <cp:lastPrinted>2019-06-07T16:04:00Z</cp:lastPrinted>
  <dcterms:created xsi:type="dcterms:W3CDTF">2020-10-13T09:01:00Z</dcterms:created>
  <dcterms:modified xsi:type="dcterms:W3CDTF">2020-10-13T09:01:00Z</dcterms:modified>
</cp:coreProperties>
</file>