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47E4" w14:textId="77777777" w:rsidR="00416F39" w:rsidRPr="00BA3472" w:rsidRDefault="00742224" w:rsidP="00A449D7">
      <w:r w:rsidRPr="00BA3472">
        <w:rPr>
          <w:noProof/>
        </w:rPr>
        <w:drawing>
          <wp:anchor distT="0" distB="0" distL="114300" distR="114300" simplePos="0" relativeHeight="251659264" behindDoc="1" locked="0" layoutInCell="1" allowOverlap="1" wp14:anchorId="23AE6BDB" wp14:editId="756C8920">
            <wp:simplePos x="0" y="0"/>
            <wp:positionH relativeFrom="column">
              <wp:posOffset>4284345</wp:posOffset>
            </wp:positionH>
            <wp:positionV relativeFrom="paragraph">
              <wp:posOffset>-1043940</wp:posOffset>
            </wp:positionV>
            <wp:extent cx="1911600" cy="720000"/>
            <wp:effectExtent l="0" t="0" r="0" b="4445"/>
            <wp:wrapThrough wrapText="bothSides">
              <wp:wrapPolygon edited="0">
                <wp:start x="0" y="0"/>
                <wp:lineTo x="0" y="21162"/>
                <wp:lineTo x="21313" y="21162"/>
                <wp:lineTo x="21313"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CMYK_D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720000"/>
                    </a:xfrm>
                    <a:prstGeom prst="rect">
                      <a:avLst/>
                    </a:prstGeom>
                  </pic:spPr>
                </pic:pic>
              </a:graphicData>
            </a:graphic>
            <wp14:sizeRelH relativeFrom="page">
              <wp14:pctWidth>0</wp14:pctWidth>
            </wp14:sizeRelH>
            <wp14:sizeRelV relativeFrom="page">
              <wp14:pctHeight>0</wp14:pctHeight>
            </wp14:sizeRelV>
          </wp:anchor>
        </w:drawing>
      </w:r>
      <w:r w:rsidR="004B5704" w:rsidRPr="618F3ADF">
        <w:t xml:space="preserve"> </w:t>
      </w:r>
      <w:r w:rsidR="00B67175" w:rsidRPr="618F3ADF">
        <w:t xml:space="preserve"> </w:t>
      </w:r>
    </w:p>
    <w:tbl>
      <w:tblPr>
        <w:tblW w:w="10449" w:type="dxa"/>
        <w:tblLayout w:type="fixed"/>
        <w:tblCellMar>
          <w:left w:w="0" w:type="dxa"/>
          <w:right w:w="0" w:type="dxa"/>
        </w:tblCellMar>
        <w:tblLook w:val="01E0" w:firstRow="1" w:lastRow="1" w:firstColumn="1" w:lastColumn="1" w:noHBand="0" w:noVBand="0"/>
      </w:tblPr>
      <w:tblGrid>
        <w:gridCol w:w="7145"/>
        <w:gridCol w:w="3304"/>
      </w:tblGrid>
      <w:tr w:rsidR="00F555CE" w:rsidRPr="00BA3472" w14:paraId="088854B8" w14:textId="77777777" w:rsidTr="00525F47">
        <w:trPr>
          <w:trHeight w:val="2091"/>
        </w:trPr>
        <w:tc>
          <w:tcPr>
            <w:tcW w:w="7145" w:type="dxa"/>
          </w:tcPr>
          <w:p w14:paraId="42ABF761" w14:textId="77777777" w:rsidR="00416017" w:rsidRPr="00BA3472" w:rsidRDefault="006C3B09" w:rsidP="00A449D7">
            <w:pPr>
              <w:pStyle w:val="Normal-Dokumentnavn"/>
            </w:pPr>
            <w:r w:rsidRPr="00BA3472">
              <w:t>ansøgningsvejledning</w:t>
            </w:r>
          </w:p>
          <w:p w14:paraId="5A3E2053" w14:textId="77777777" w:rsidR="00416017" w:rsidRPr="00BA3472" w:rsidRDefault="00416017" w:rsidP="00A449D7"/>
          <w:p w14:paraId="1C6AF30F" w14:textId="77777777" w:rsidR="00416017" w:rsidRPr="00BA3472" w:rsidRDefault="00416017" w:rsidP="00A449D7"/>
          <w:p w14:paraId="4DFB574C" w14:textId="77777777" w:rsidR="00416017" w:rsidRPr="00BA3472" w:rsidRDefault="00416017" w:rsidP="00A449D7"/>
          <w:p w14:paraId="3E50D813" w14:textId="77777777" w:rsidR="00F555CE" w:rsidRPr="00BA3472" w:rsidRDefault="00F555CE" w:rsidP="00A449D7"/>
        </w:tc>
        <w:tc>
          <w:tcPr>
            <w:tcW w:w="3304" w:type="dxa"/>
          </w:tcPr>
          <w:p w14:paraId="3E7E2619" w14:textId="77777777" w:rsidR="00F555CE" w:rsidRPr="00BA3472" w:rsidRDefault="00F555CE" w:rsidP="00A449D7">
            <w:pPr>
              <w:pStyle w:val="Normal-Infotekst"/>
            </w:pPr>
          </w:p>
        </w:tc>
      </w:tr>
      <w:tr w:rsidR="00742224" w:rsidRPr="00BA3472" w14:paraId="54537D16" w14:textId="77777777" w:rsidTr="00525F47">
        <w:trPr>
          <w:trHeight w:val="1578"/>
        </w:trPr>
        <w:tc>
          <w:tcPr>
            <w:tcW w:w="7145" w:type="dxa"/>
          </w:tcPr>
          <w:p w14:paraId="7126BCD4" w14:textId="77777777" w:rsidR="00742224" w:rsidRPr="00BA3472" w:rsidRDefault="00742224" w:rsidP="00383614">
            <w:pPr>
              <w:pStyle w:val="Normal-Dokumentnavn"/>
              <w:jc w:val="center"/>
            </w:pPr>
          </w:p>
        </w:tc>
        <w:tc>
          <w:tcPr>
            <w:tcW w:w="3304" w:type="dxa"/>
          </w:tcPr>
          <w:p w14:paraId="762714BD" w14:textId="77777777" w:rsidR="00742224" w:rsidRPr="00BA3472" w:rsidRDefault="00742224" w:rsidP="00383614">
            <w:pPr>
              <w:pStyle w:val="Normal-Infotekst"/>
              <w:jc w:val="center"/>
            </w:pPr>
          </w:p>
        </w:tc>
      </w:tr>
    </w:tbl>
    <w:p w14:paraId="21F29A86" w14:textId="77777777" w:rsidR="00C42258" w:rsidRPr="00525F47" w:rsidRDefault="00C42258" w:rsidP="00A449D7">
      <w:pPr>
        <w:jc w:val="center"/>
        <w:rPr>
          <w:b/>
          <w:sz w:val="56"/>
        </w:rPr>
      </w:pPr>
      <w:bookmarkStart w:id="0" w:name="korttekst"/>
      <w:bookmarkStart w:id="1" w:name="PCAStart"/>
      <w:bookmarkEnd w:id="0"/>
      <w:bookmarkEnd w:id="1"/>
      <w:r w:rsidRPr="00525F47">
        <w:rPr>
          <w:b/>
          <w:sz w:val="56"/>
        </w:rPr>
        <w:t>VEJLEDNING</w:t>
      </w:r>
    </w:p>
    <w:p w14:paraId="731EBEE0" w14:textId="77777777" w:rsidR="00C42258" w:rsidRPr="00525F47" w:rsidRDefault="00C42258">
      <w:pPr>
        <w:jc w:val="center"/>
        <w:rPr>
          <w:b/>
          <w:sz w:val="56"/>
        </w:rPr>
      </w:pPr>
      <w:r w:rsidRPr="00525F47">
        <w:rPr>
          <w:b/>
          <w:sz w:val="56"/>
        </w:rPr>
        <w:t>TIL ANSØGNING OM</w:t>
      </w:r>
    </w:p>
    <w:p w14:paraId="7D8D7A0D" w14:textId="77777777" w:rsidR="00C42258" w:rsidRDefault="00C42258" w:rsidP="00383614">
      <w:pPr>
        <w:jc w:val="center"/>
      </w:pPr>
    </w:p>
    <w:p w14:paraId="7370DD3B" w14:textId="6795371F" w:rsidR="00FA0E05" w:rsidRPr="00BA3472" w:rsidRDefault="00B4111D" w:rsidP="00383614">
      <w:pPr>
        <w:jc w:val="center"/>
      </w:pPr>
      <w:r>
        <w:rPr>
          <w:b/>
          <w:i/>
          <w:sz w:val="40"/>
        </w:rPr>
        <w:t>T</w:t>
      </w:r>
      <w:r w:rsidRPr="00B4111D">
        <w:rPr>
          <w:b/>
          <w:i/>
          <w:sz w:val="40"/>
        </w:rPr>
        <w:t>ilskud til investeringer til etablering af eldrevne varmepumper til produktion af fjernvarme</w:t>
      </w:r>
    </w:p>
    <w:p w14:paraId="4BE42774" w14:textId="77777777" w:rsidR="00FA0E05" w:rsidRPr="00BA3472" w:rsidRDefault="00FA0E05" w:rsidP="00383614">
      <w:pPr>
        <w:jc w:val="center"/>
      </w:pPr>
    </w:p>
    <w:p w14:paraId="0ACA7345" w14:textId="77777777" w:rsidR="00FA0E05" w:rsidRPr="00BA3472" w:rsidRDefault="00FA0E05" w:rsidP="00383614">
      <w:pPr>
        <w:jc w:val="center"/>
      </w:pPr>
    </w:p>
    <w:p w14:paraId="13B4E7A6" w14:textId="77777777" w:rsidR="00FA0E05" w:rsidRPr="00BA3472" w:rsidRDefault="00FA0E05" w:rsidP="00383614">
      <w:pPr>
        <w:jc w:val="center"/>
      </w:pPr>
    </w:p>
    <w:p w14:paraId="1E278D05" w14:textId="77777777" w:rsidR="00FA0E05" w:rsidRPr="00BA3472" w:rsidRDefault="00FA0E05" w:rsidP="00383614">
      <w:pPr>
        <w:jc w:val="center"/>
      </w:pPr>
    </w:p>
    <w:p w14:paraId="6E59B7C1" w14:textId="77777777" w:rsidR="00FA0E05" w:rsidRPr="00BA3472" w:rsidRDefault="00FA0E05" w:rsidP="00383614">
      <w:pPr>
        <w:jc w:val="center"/>
      </w:pPr>
    </w:p>
    <w:p w14:paraId="02EB5723" w14:textId="77777777" w:rsidR="00FA0E05" w:rsidRPr="00BA3472" w:rsidRDefault="00FA0E05" w:rsidP="00383614">
      <w:pPr>
        <w:jc w:val="center"/>
      </w:pPr>
    </w:p>
    <w:p w14:paraId="197A7C1C" w14:textId="77777777" w:rsidR="00FA0E05" w:rsidRDefault="00FA0E05" w:rsidP="00383614">
      <w:pPr>
        <w:jc w:val="center"/>
      </w:pPr>
    </w:p>
    <w:p w14:paraId="0AF7FFF7" w14:textId="77777777" w:rsidR="00525F47" w:rsidRDefault="00525F47" w:rsidP="00383614">
      <w:pPr>
        <w:jc w:val="center"/>
      </w:pPr>
    </w:p>
    <w:p w14:paraId="67235D47" w14:textId="77777777" w:rsidR="00525F47" w:rsidRDefault="00525F47" w:rsidP="00383614">
      <w:pPr>
        <w:jc w:val="center"/>
      </w:pPr>
    </w:p>
    <w:p w14:paraId="52BE4F9F" w14:textId="77777777" w:rsidR="00525F47" w:rsidRDefault="00525F47" w:rsidP="00383614">
      <w:pPr>
        <w:jc w:val="center"/>
      </w:pPr>
    </w:p>
    <w:p w14:paraId="6A017701" w14:textId="77777777" w:rsidR="00525F47" w:rsidRDefault="00525F47" w:rsidP="00383614">
      <w:pPr>
        <w:jc w:val="center"/>
      </w:pPr>
    </w:p>
    <w:p w14:paraId="553F3EF3" w14:textId="77777777" w:rsidR="00525F47" w:rsidRPr="00BA3472" w:rsidRDefault="00525F47" w:rsidP="00383614">
      <w:pPr>
        <w:jc w:val="center"/>
      </w:pPr>
    </w:p>
    <w:p w14:paraId="476DADD4" w14:textId="00B1CF65" w:rsidR="00525F47" w:rsidRDefault="00DB5993" w:rsidP="00DB5993">
      <w:pPr>
        <w:pStyle w:val="Normal-Infotekst"/>
        <w:tabs>
          <w:tab w:val="right" w:pos="2556"/>
        </w:tabs>
        <w:ind w:right="-1"/>
        <w:jc w:val="center"/>
      </w:pPr>
      <w:r w:rsidRPr="41889122">
        <w:rPr>
          <w:rFonts w:asciiTheme="minorHAnsi" w:hAnsiTheme="minorHAnsi"/>
          <w:sz w:val="24"/>
        </w:rPr>
        <w:t xml:space="preserve">Version </w:t>
      </w:r>
      <w:r w:rsidR="006E1812" w:rsidRPr="41889122">
        <w:rPr>
          <w:rFonts w:asciiTheme="minorHAnsi" w:hAnsiTheme="minorHAnsi"/>
          <w:sz w:val="24"/>
        </w:rPr>
        <w:t>1</w:t>
      </w:r>
      <w:r w:rsidRPr="41889122">
        <w:rPr>
          <w:rFonts w:asciiTheme="minorHAnsi" w:hAnsiTheme="minorHAnsi"/>
          <w:sz w:val="24"/>
        </w:rPr>
        <w:t xml:space="preserve">.0 af </w:t>
      </w:r>
      <w:r w:rsidR="006E1812" w:rsidRPr="41889122">
        <w:rPr>
          <w:rFonts w:asciiTheme="minorHAnsi" w:hAnsiTheme="minorHAnsi"/>
          <w:sz w:val="24"/>
        </w:rPr>
        <w:t>2</w:t>
      </w:r>
      <w:r w:rsidRPr="41889122">
        <w:rPr>
          <w:rFonts w:asciiTheme="minorHAnsi" w:hAnsiTheme="minorHAnsi"/>
          <w:sz w:val="24"/>
        </w:rPr>
        <w:t xml:space="preserve">. </w:t>
      </w:r>
      <w:r w:rsidR="006E1812" w:rsidRPr="41889122">
        <w:rPr>
          <w:rFonts w:asciiTheme="minorHAnsi" w:hAnsiTheme="minorHAnsi"/>
          <w:sz w:val="24"/>
        </w:rPr>
        <w:t xml:space="preserve">februar </w:t>
      </w:r>
      <w:r w:rsidRPr="41889122">
        <w:rPr>
          <w:rFonts w:asciiTheme="minorHAnsi" w:hAnsiTheme="minorHAnsi"/>
          <w:sz w:val="24"/>
        </w:rPr>
        <w:t>20</w:t>
      </w:r>
      <w:r w:rsidR="006E1812" w:rsidRPr="41889122">
        <w:rPr>
          <w:rFonts w:asciiTheme="minorHAnsi" w:hAnsiTheme="minorHAnsi"/>
          <w:sz w:val="24"/>
        </w:rPr>
        <w:t>21</w:t>
      </w:r>
      <w:r w:rsidR="00525F47">
        <w:br w:type="page"/>
      </w:r>
    </w:p>
    <w:p w14:paraId="3BF76F5C" w14:textId="77777777" w:rsidR="00F60D3F" w:rsidRPr="00B662DA" w:rsidRDefault="00F60D3F" w:rsidP="00A449D7">
      <w:pPr>
        <w:jc w:val="both"/>
        <w:rPr>
          <w:b/>
          <w:sz w:val="32"/>
          <w:szCs w:val="32"/>
        </w:rPr>
      </w:pPr>
      <w:r w:rsidRPr="00B662DA">
        <w:rPr>
          <w:b/>
          <w:sz w:val="32"/>
          <w:szCs w:val="32"/>
        </w:rPr>
        <w:lastRenderedPageBreak/>
        <w:t>Indledning</w:t>
      </w:r>
    </w:p>
    <w:p w14:paraId="1E77E840" w14:textId="755C8508" w:rsidR="00510C96" w:rsidRDefault="00510C96" w:rsidP="00B4111D">
      <w:r>
        <w:t>Formålet med tilskudsordningen er at yde tilskud til investeringer i eldrevne varmepumper, som fortrænger produktion af fjernvarme</w:t>
      </w:r>
      <w:r w:rsidR="00E50F5A">
        <w:t xml:space="preserve"> baseret på kul, olie og naturgas</w:t>
      </w:r>
      <w:r>
        <w:t>. Tilskuddet skal bidrage til</w:t>
      </w:r>
      <w:r w:rsidR="006E1812">
        <w:t xml:space="preserve"> fossil fortrængning i fjernvarmesektoren.</w:t>
      </w:r>
      <w:r>
        <w:t xml:space="preserve"> </w:t>
      </w:r>
      <w:r w:rsidRPr="00BA3472">
        <w:t xml:space="preserve">Ordningen inkluderer </w:t>
      </w:r>
      <w:r>
        <w:t xml:space="preserve">eldrevne </w:t>
      </w:r>
      <w:r w:rsidRPr="00BA3472">
        <w:t>varmepumper, der</w:t>
      </w:r>
      <w:r>
        <w:t xml:space="preserve"> anvender vedvarende energikilder, herunder </w:t>
      </w:r>
      <w:r w:rsidR="00B4111D">
        <w:t xml:space="preserve">luft, grundvand, havvand og </w:t>
      </w:r>
      <w:r>
        <w:t xml:space="preserve">geotermi mm. samt overskudsvarme fra industri, serviceerhverv, spildevandsanlæg og lignende. Energistyrelsen administrerer efter </w:t>
      </w:r>
      <w:r w:rsidR="00B4111D" w:rsidRPr="00B4111D">
        <w:rPr>
          <w:i/>
        </w:rPr>
        <w:t>Bekendtgørelse om tilskud til investeringer til etablering af eldrevne varmepumper til produktion af fjernvarme</w:t>
      </w:r>
      <w:r>
        <w:t xml:space="preserve">, hvilke projektansøgninger der ydes tilskud til. </w:t>
      </w:r>
    </w:p>
    <w:p w14:paraId="7915B231" w14:textId="77777777" w:rsidR="00510C96" w:rsidRDefault="00510C96" w:rsidP="00A449D7">
      <w:pPr>
        <w:jc w:val="both"/>
      </w:pPr>
    </w:p>
    <w:p w14:paraId="506204ED" w14:textId="77777777" w:rsidR="006E1812" w:rsidRDefault="008A4465" w:rsidP="00383614">
      <w:pPr>
        <w:jc w:val="both"/>
      </w:pPr>
      <w:r w:rsidRPr="009F29E9">
        <w:t xml:space="preserve">Ansøgningsmaterialet til </w:t>
      </w:r>
      <w:r w:rsidR="00510C96" w:rsidRPr="00510C96">
        <w:t>tilskudsordningen</w:t>
      </w:r>
      <w:r w:rsidRPr="009F29E9">
        <w:t xml:space="preserve"> består af følgende dokumenter: </w:t>
      </w:r>
    </w:p>
    <w:p w14:paraId="5B63CD24" w14:textId="77777777" w:rsidR="006E1812" w:rsidRDefault="006E1812" w:rsidP="00090B51">
      <w:pPr>
        <w:pStyle w:val="Listeafsnit"/>
        <w:numPr>
          <w:ilvl w:val="0"/>
          <w:numId w:val="33"/>
        </w:numPr>
        <w:jc w:val="both"/>
      </w:pPr>
      <w:r>
        <w:t>Ansøgningsvejledning</w:t>
      </w:r>
    </w:p>
    <w:p w14:paraId="1EC1BE23" w14:textId="1F0C2E3B" w:rsidR="008A4465" w:rsidRPr="009F29E9" w:rsidRDefault="006E1812" w:rsidP="00090B51">
      <w:pPr>
        <w:pStyle w:val="Listeafsnit"/>
        <w:numPr>
          <w:ilvl w:val="0"/>
          <w:numId w:val="33"/>
        </w:numPr>
        <w:jc w:val="both"/>
      </w:pPr>
      <w:r>
        <w:t>A</w:t>
      </w:r>
      <w:r w:rsidR="008A4465" w:rsidRPr="009F29E9">
        <w:t>nsøgningsskema</w:t>
      </w:r>
      <w:r>
        <w:t xml:space="preserve"> samt tilhørende bilag</w:t>
      </w:r>
      <w:r w:rsidR="008A4465" w:rsidRPr="009F29E9">
        <w:t>.</w:t>
      </w:r>
    </w:p>
    <w:p w14:paraId="09A81950" w14:textId="77777777" w:rsidR="008A4465" w:rsidRPr="009F29E9" w:rsidRDefault="008A4465" w:rsidP="00383614">
      <w:pPr>
        <w:jc w:val="both"/>
      </w:pPr>
    </w:p>
    <w:p w14:paraId="10DFC850" w14:textId="77777777" w:rsidR="008A4465" w:rsidRPr="009F29E9" w:rsidRDefault="00510C96" w:rsidP="00383614">
      <w:pPr>
        <w:jc w:val="both"/>
      </w:pPr>
      <w:r w:rsidRPr="00510C96">
        <w:t>Denne vejledning</w:t>
      </w:r>
      <w:r w:rsidRPr="009F29E9">
        <w:t xml:space="preserve"> </w:t>
      </w:r>
      <w:r w:rsidR="008A4465" w:rsidRPr="009F29E9">
        <w:t>beskriver tilskudsordningen, kravene til ansøgeren og projektet samt de praktiske forhold, man som ansøger skal tage højde for.</w:t>
      </w:r>
      <w:r>
        <w:t xml:space="preserve"> </w:t>
      </w:r>
      <w:r w:rsidR="008A4465" w:rsidRPr="00510C96">
        <w:t>Ansøgningsskemaet</w:t>
      </w:r>
      <w:r w:rsidR="008A4465" w:rsidRPr="009F29E9">
        <w:t xml:space="preserve"> udfyldes med oplysninger om ansøgers virksomhed og uddybende spørgsmål om det projekt, der søges tilskud til. </w:t>
      </w:r>
    </w:p>
    <w:p w14:paraId="74146C04" w14:textId="77777777" w:rsidR="008A4465" w:rsidRPr="009F29E9" w:rsidRDefault="008A4465" w:rsidP="00383614">
      <w:pPr>
        <w:jc w:val="both"/>
      </w:pPr>
    </w:p>
    <w:p w14:paraId="4E80D62E" w14:textId="77777777" w:rsidR="0065209D" w:rsidRPr="00A449D7" w:rsidRDefault="0065209D" w:rsidP="00383614">
      <w:pPr>
        <w:jc w:val="both"/>
      </w:pPr>
      <w:r w:rsidRPr="009F29E9">
        <w:t xml:space="preserve">Ansøgningsmaterialet </w:t>
      </w:r>
      <w:r w:rsidR="00887B66">
        <w:t>findes på</w:t>
      </w:r>
      <w:r w:rsidRPr="009F29E9">
        <w:t xml:space="preserve"> Energistyrelsens hjemmeside:</w:t>
      </w:r>
      <w:r w:rsidR="00887B66">
        <w:t xml:space="preserve"> </w:t>
      </w:r>
      <w:hyperlink r:id="rId13" w:history="1">
        <w:r w:rsidR="00C45149" w:rsidRPr="00383614">
          <w:rPr>
            <w:rStyle w:val="Hyperlink"/>
          </w:rPr>
          <w:t>www.ens.dk/grundbeløb</w:t>
        </w:r>
      </w:hyperlink>
      <w:r w:rsidR="00C45149" w:rsidRPr="00383614">
        <w:t xml:space="preserve"> </w:t>
      </w:r>
    </w:p>
    <w:p w14:paraId="3FA57EF3" w14:textId="6839578B" w:rsidR="008A4465" w:rsidRPr="00383614" w:rsidRDefault="003C1E91" w:rsidP="00383614">
      <w:pPr>
        <w:jc w:val="both"/>
      </w:pPr>
      <w:r w:rsidRPr="00A449D7">
        <w:t xml:space="preserve">Ansøgningsmaterialet skal sendes </w:t>
      </w:r>
      <w:r w:rsidR="006E1812">
        <w:t>via</w:t>
      </w:r>
      <w:r w:rsidR="00E50F5A">
        <w:t xml:space="preserve"> ansøgningsportalen på linket</w:t>
      </w:r>
      <w:r w:rsidR="006E1812">
        <w:t xml:space="preserve"> </w:t>
      </w:r>
      <w:hyperlink r:id="rId14" w:history="1">
        <w:r w:rsidR="00E50F5A" w:rsidRPr="002703C3">
          <w:rPr>
            <w:rStyle w:val="Hyperlink"/>
          </w:rPr>
          <w:t>https://tilskud.ens.dk/Dashboard/Login</w:t>
        </w:r>
      </w:hyperlink>
      <w:r w:rsidR="00E50F5A">
        <w:rPr>
          <w:color w:val="FF0000"/>
        </w:rPr>
        <w:t xml:space="preserve"> </w:t>
      </w:r>
    </w:p>
    <w:p w14:paraId="4B03FAC1" w14:textId="77777777" w:rsidR="00E240A3" w:rsidRPr="009F29E9" w:rsidRDefault="00E240A3" w:rsidP="00A449D7">
      <w:pPr>
        <w:jc w:val="both"/>
      </w:pPr>
    </w:p>
    <w:p w14:paraId="01D6CAA2" w14:textId="77777777" w:rsidR="003C1E91" w:rsidRPr="009F29E9" w:rsidRDefault="003C1E91" w:rsidP="00383614">
      <w:pPr>
        <w:jc w:val="both"/>
      </w:pPr>
      <w:r w:rsidRPr="00C42258">
        <w:t>Energistyrelsen opdaterer løbende ansøgningsmaterialet. Vær derfor opmærksom på at anvende den seneste version af vejledningen og ansøgningsskemaet.</w:t>
      </w:r>
    </w:p>
    <w:p w14:paraId="28286CBD" w14:textId="77777777" w:rsidR="0036428D" w:rsidRPr="00D41151" w:rsidRDefault="0036428D" w:rsidP="00383614">
      <w:pPr>
        <w:jc w:val="both"/>
      </w:pPr>
    </w:p>
    <w:p w14:paraId="31E057DE" w14:textId="0F21C29B" w:rsidR="005E6DED" w:rsidRPr="009F29E9" w:rsidRDefault="005E6DED" w:rsidP="00383614">
      <w:pPr>
        <w:pBdr>
          <w:top w:val="single" w:sz="4" w:space="1" w:color="auto"/>
          <w:left w:val="single" w:sz="4" w:space="4" w:color="auto"/>
          <w:bottom w:val="single" w:sz="4" w:space="1" w:color="auto"/>
          <w:right w:val="single" w:sz="4" w:space="4" w:color="auto"/>
        </w:pBdr>
        <w:jc w:val="both"/>
      </w:pPr>
      <w:r w:rsidRPr="009F29E9">
        <w:t>Energistyrelsen anbefaler</w:t>
      </w:r>
      <w:r w:rsidR="00010F12">
        <w:t>,</w:t>
      </w:r>
      <w:r w:rsidRPr="009F29E9">
        <w:t xml:space="preserve"> at hele vejledningen læses igennem, inden der ansøges om tilskud. Vejledningen kan bl.a. give svar på, om det påtænkte projekt og virksomheden</w:t>
      </w:r>
      <w:r w:rsidR="00C85045">
        <w:t>,</w:t>
      </w:r>
      <w:r w:rsidRPr="009F29E9">
        <w:t xml:space="preserve"> der søger</w:t>
      </w:r>
      <w:r w:rsidR="00C85045">
        <w:t>,</w:t>
      </w:r>
      <w:r w:rsidRPr="009F29E9">
        <w:t xml:space="preserve"> opfylder betingelserne for at få tilskud</w:t>
      </w:r>
      <w:r w:rsidR="001B0239">
        <w:t>. Dette</w:t>
      </w:r>
      <w:r w:rsidR="00010F12">
        <w:t xml:space="preserve"> med forbehold for, at egentligt tilsagn om tilskud kun kan afgives efter en konkret vurdering af en fuldt oplyst ansøgning</w:t>
      </w:r>
      <w:r w:rsidRPr="009F29E9">
        <w:t xml:space="preserve">. </w:t>
      </w:r>
    </w:p>
    <w:p w14:paraId="54E81D69" w14:textId="77777777" w:rsidR="005126AF" w:rsidRDefault="005126AF" w:rsidP="00090B51">
      <w:pPr>
        <w:spacing w:line="240" w:lineRule="auto"/>
        <w:rPr>
          <w:b/>
          <w:bCs/>
        </w:rPr>
      </w:pPr>
    </w:p>
    <w:p w14:paraId="24F6B586" w14:textId="031EEFF4" w:rsidR="001F1F8C" w:rsidRPr="00090B51" w:rsidRDefault="005E6DED" w:rsidP="00090B51">
      <w:pPr>
        <w:spacing w:line="240" w:lineRule="auto"/>
        <w:rPr>
          <w:b/>
          <w:bCs/>
        </w:rPr>
      </w:pPr>
      <w:r w:rsidRPr="006428A7">
        <w:rPr>
          <w:b/>
          <w:bCs/>
        </w:rPr>
        <w:t>Få mere a</w:t>
      </w:r>
      <w:r w:rsidR="00900A5B" w:rsidRPr="00090B51">
        <w:rPr>
          <w:b/>
          <w:bCs/>
        </w:rPr>
        <w:t>t</w:t>
      </w:r>
      <w:r w:rsidRPr="00090B51">
        <w:rPr>
          <w:b/>
          <w:bCs/>
        </w:rPr>
        <w:t xml:space="preserve"> vide om tilskudsordningen </w:t>
      </w:r>
    </w:p>
    <w:p w14:paraId="279E8988" w14:textId="47142F60" w:rsidR="005E6DED" w:rsidRPr="009F29E9" w:rsidRDefault="001F1F8C" w:rsidP="00383614">
      <w:pPr>
        <w:jc w:val="both"/>
      </w:pPr>
      <w:r w:rsidRPr="009F29E9">
        <w:t>P</w:t>
      </w:r>
      <w:r w:rsidR="005E6DED" w:rsidRPr="009F29E9">
        <w:t xml:space="preserve">å Energistyrelsens hjemmeside </w:t>
      </w:r>
      <w:hyperlink r:id="rId15" w:history="1">
        <w:r w:rsidR="00C45149" w:rsidRPr="00762606">
          <w:rPr>
            <w:rStyle w:val="Hyperlink"/>
          </w:rPr>
          <w:t>www.ens.dk/grundbeløb</w:t>
        </w:r>
      </w:hyperlink>
      <w:r w:rsidR="00C45149">
        <w:rPr>
          <w:b/>
        </w:rPr>
        <w:t xml:space="preserve"> </w:t>
      </w:r>
      <w:r w:rsidRPr="009F29E9">
        <w:t xml:space="preserve">findes oplysninger om tilskudsordningen, herunder de seneste ændringer </w:t>
      </w:r>
      <w:r w:rsidR="00900A5B">
        <w:t>i materialet samt</w:t>
      </w:r>
      <w:r w:rsidRPr="009F29E9">
        <w:t xml:space="preserve"> overblik over </w:t>
      </w:r>
      <w:r w:rsidR="002B0D23" w:rsidRPr="009F29E9">
        <w:t xml:space="preserve">tilskudsordningen </w:t>
      </w:r>
      <w:r w:rsidR="00900A5B">
        <w:t>og</w:t>
      </w:r>
      <w:r w:rsidR="002B0D23" w:rsidRPr="009F29E9">
        <w:t xml:space="preserve"> den generelle indsats</w:t>
      </w:r>
      <w:r w:rsidR="00C85045">
        <w:t xml:space="preserve"> over</w:t>
      </w:r>
      <w:r w:rsidR="00010F12">
        <w:t xml:space="preserve"> </w:t>
      </w:r>
      <w:r w:rsidR="00C85045">
        <w:t>for grundbeløbsværkerne</w:t>
      </w:r>
      <w:r w:rsidR="002B0D23" w:rsidRPr="009F29E9">
        <w:t xml:space="preserve">. De præcise regler for ordningen kan findes </w:t>
      </w:r>
      <w:r w:rsidR="00900A5B">
        <w:t>i</w:t>
      </w:r>
      <w:r w:rsidR="002B0D23" w:rsidRPr="009F29E9">
        <w:t xml:space="preserve"> </w:t>
      </w:r>
      <w:r w:rsidR="00B4111D" w:rsidRPr="00B4111D">
        <w:rPr>
          <w:i/>
        </w:rPr>
        <w:t>Bekendtgørelse om tilskud til investeringer til etablering af eldrevne varmepumper til produktion af fjernvarme</w:t>
      </w:r>
      <w:r w:rsidR="002B0D23" w:rsidRPr="009F29E9">
        <w:t>.</w:t>
      </w:r>
      <w:r w:rsidRPr="009F29E9">
        <w:t xml:space="preserve"> </w:t>
      </w:r>
      <w:r w:rsidRPr="009F29E9">
        <w:rPr>
          <w:b/>
        </w:rPr>
        <w:t xml:space="preserve">  </w:t>
      </w:r>
    </w:p>
    <w:p w14:paraId="080EF48F" w14:textId="77777777" w:rsidR="005E6DED" w:rsidRPr="009F29E9" w:rsidRDefault="005E6DED" w:rsidP="00A449D7">
      <w:pPr>
        <w:jc w:val="both"/>
      </w:pPr>
    </w:p>
    <w:p w14:paraId="05FA0B97" w14:textId="42ECAE11" w:rsidR="00EB4E54" w:rsidRDefault="005E6DED">
      <w:pPr>
        <w:jc w:val="both"/>
      </w:pPr>
      <w:r w:rsidRPr="009F29E9">
        <w:t>Har du spørgsmål, er du velkommen til at kontakte Energistyrelsen</w:t>
      </w:r>
      <w:r w:rsidR="00C63707">
        <w:t xml:space="preserve"> på </w:t>
      </w:r>
      <w:hyperlink r:id="rId16" w:history="1">
        <w:r w:rsidR="006130BE" w:rsidRPr="00665500">
          <w:rPr>
            <w:rStyle w:val="Hyperlink"/>
          </w:rPr>
          <w:t>varme@ens.dk</w:t>
        </w:r>
      </w:hyperlink>
      <w:r w:rsidR="00C63707">
        <w:t xml:space="preserve">. </w:t>
      </w:r>
      <w:r w:rsidR="006130BE" w:rsidDel="006130BE">
        <w:t xml:space="preserve"> </w:t>
      </w:r>
    </w:p>
    <w:sdt>
      <w:sdtPr>
        <w:rPr>
          <w:rFonts w:ascii="Calibri" w:eastAsia="Times New Roman" w:hAnsi="Calibri" w:cs="Times New Roman"/>
          <w:b w:val="0"/>
          <w:bCs w:val="0"/>
          <w:color w:val="auto"/>
          <w:sz w:val="24"/>
          <w:szCs w:val="24"/>
        </w:rPr>
        <w:id w:val="2005853361"/>
        <w:docPartObj>
          <w:docPartGallery w:val="Table of Contents"/>
          <w:docPartUnique/>
        </w:docPartObj>
      </w:sdtPr>
      <w:sdtEndPr/>
      <w:sdtContent>
        <w:p w14:paraId="754B3ABD" w14:textId="6D219114" w:rsidR="00BA246B" w:rsidRPr="00E53361" w:rsidRDefault="00BA246B" w:rsidP="00BA246B">
          <w:pPr>
            <w:pStyle w:val="Overskrift"/>
            <w:numPr>
              <w:ilvl w:val="0"/>
              <w:numId w:val="0"/>
            </w:numPr>
            <w:rPr>
              <w:color w:val="auto"/>
            </w:rPr>
          </w:pPr>
          <w:r w:rsidRPr="00E53361">
            <w:rPr>
              <w:color w:val="auto"/>
            </w:rPr>
            <w:t>Indhold</w:t>
          </w:r>
        </w:p>
        <w:p w14:paraId="53297DA1" w14:textId="54A7A37C" w:rsidR="009850E2" w:rsidRDefault="00BA246B">
          <w:pPr>
            <w:pStyle w:val="Indholdsfortegnelse1"/>
            <w:rPr>
              <w:rFonts w:eastAsiaTheme="minorEastAsia" w:cstheme="minorBidi"/>
              <w:sz w:val="22"/>
              <w:szCs w:val="22"/>
            </w:rPr>
          </w:pPr>
          <w:r>
            <w:fldChar w:fldCharType="begin"/>
          </w:r>
          <w:r>
            <w:instrText xml:space="preserve"> TOC \o "1-3" \h \z \u </w:instrText>
          </w:r>
          <w:r>
            <w:fldChar w:fldCharType="separate"/>
          </w:r>
          <w:hyperlink w:anchor="_Toc66461894" w:history="1">
            <w:r w:rsidR="009850E2" w:rsidRPr="00E45E36">
              <w:rPr>
                <w:rStyle w:val="Hyperlink"/>
              </w:rPr>
              <w:t>Definitioner af begreber</w:t>
            </w:r>
            <w:r w:rsidR="009850E2">
              <w:rPr>
                <w:webHidden/>
              </w:rPr>
              <w:tab/>
            </w:r>
            <w:r w:rsidR="009850E2">
              <w:rPr>
                <w:webHidden/>
              </w:rPr>
              <w:fldChar w:fldCharType="begin"/>
            </w:r>
            <w:r w:rsidR="009850E2">
              <w:rPr>
                <w:webHidden/>
              </w:rPr>
              <w:instrText xml:space="preserve"> PAGEREF _Toc66461894 \h </w:instrText>
            </w:r>
            <w:r w:rsidR="009850E2">
              <w:rPr>
                <w:webHidden/>
              </w:rPr>
            </w:r>
            <w:r w:rsidR="009850E2">
              <w:rPr>
                <w:webHidden/>
              </w:rPr>
              <w:fldChar w:fldCharType="separate"/>
            </w:r>
            <w:r w:rsidR="009850E2">
              <w:rPr>
                <w:webHidden/>
              </w:rPr>
              <w:t>1</w:t>
            </w:r>
            <w:r w:rsidR="009850E2">
              <w:rPr>
                <w:webHidden/>
              </w:rPr>
              <w:fldChar w:fldCharType="end"/>
            </w:r>
          </w:hyperlink>
        </w:p>
        <w:p w14:paraId="79C561AD" w14:textId="554A650A" w:rsidR="009850E2" w:rsidRDefault="00E509FA">
          <w:pPr>
            <w:pStyle w:val="Indholdsfortegnelse1"/>
            <w:rPr>
              <w:rFonts w:eastAsiaTheme="minorEastAsia" w:cstheme="minorBidi"/>
              <w:sz w:val="22"/>
              <w:szCs w:val="22"/>
            </w:rPr>
          </w:pPr>
          <w:hyperlink w:anchor="_Toc66461895" w:history="1">
            <w:r w:rsidR="009850E2" w:rsidRPr="00E45E36">
              <w:rPr>
                <w:rStyle w:val="Hyperlink"/>
              </w:rPr>
              <w:t>1</w:t>
            </w:r>
            <w:r w:rsidR="009850E2">
              <w:rPr>
                <w:rFonts w:eastAsiaTheme="minorEastAsia" w:cstheme="minorBidi"/>
                <w:sz w:val="22"/>
                <w:szCs w:val="22"/>
              </w:rPr>
              <w:tab/>
            </w:r>
            <w:r w:rsidR="009850E2" w:rsidRPr="00E45E36">
              <w:rPr>
                <w:rStyle w:val="Hyperlink"/>
              </w:rPr>
              <w:t>Hvem kan ansøge og til hvad?</w:t>
            </w:r>
            <w:r w:rsidR="009850E2">
              <w:rPr>
                <w:webHidden/>
              </w:rPr>
              <w:tab/>
            </w:r>
            <w:r w:rsidR="009850E2">
              <w:rPr>
                <w:webHidden/>
              </w:rPr>
              <w:fldChar w:fldCharType="begin"/>
            </w:r>
            <w:r w:rsidR="009850E2">
              <w:rPr>
                <w:webHidden/>
              </w:rPr>
              <w:instrText xml:space="preserve"> PAGEREF _Toc66461895 \h </w:instrText>
            </w:r>
            <w:r w:rsidR="009850E2">
              <w:rPr>
                <w:webHidden/>
              </w:rPr>
            </w:r>
            <w:r w:rsidR="009850E2">
              <w:rPr>
                <w:webHidden/>
              </w:rPr>
              <w:fldChar w:fldCharType="separate"/>
            </w:r>
            <w:r w:rsidR="009850E2">
              <w:rPr>
                <w:webHidden/>
              </w:rPr>
              <w:t>2</w:t>
            </w:r>
            <w:r w:rsidR="009850E2">
              <w:rPr>
                <w:webHidden/>
              </w:rPr>
              <w:fldChar w:fldCharType="end"/>
            </w:r>
          </w:hyperlink>
        </w:p>
        <w:p w14:paraId="24412209" w14:textId="31606B11" w:rsidR="009850E2" w:rsidRDefault="00E509FA">
          <w:pPr>
            <w:pStyle w:val="Indholdsfortegnelse1"/>
            <w:rPr>
              <w:rFonts w:eastAsiaTheme="minorEastAsia" w:cstheme="minorBidi"/>
              <w:sz w:val="22"/>
              <w:szCs w:val="22"/>
            </w:rPr>
          </w:pPr>
          <w:hyperlink w:anchor="_Toc66461896" w:history="1">
            <w:r w:rsidR="009850E2" w:rsidRPr="00E45E36">
              <w:rPr>
                <w:rStyle w:val="Hyperlink"/>
              </w:rPr>
              <w:t>2</w:t>
            </w:r>
            <w:r w:rsidR="009850E2">
              <w:rPr>
                <w:rFonts w:eastAsiaTheme="minorEastAsia" w:cstheme="minorBidi"/>
                <w:sz w:val="22"/>
                <w:szCs w:val="22"/>
              </w:rPr>
              <w:tab/>
            </w:r>
            <w:r w:rsidR="009850E2" w:rsidRPr="00E45E36">
              <w:rPr>
                <w:rStyle w:val="Hyperlink"/>
              </w:rPr>
              <w:t>Rammer for tilskudsordningen</w:t>
            </w:r>
            <w:r w:rsidR="009850E2">
              <w:rPr>
                <w:webHidden/>
              </w:rPr>
              <w:tab/>
            </w:r>
            <w:r w:rsidR="009850E2">
              <w:rPr>
                <w:webHidden/>
              </w:rPr>
              <w:fldChar w:fldCharType="begin"/>
            </w:r>
            <w:r w:rsidR="009850E2">
              <w:rPr>
                <w:webHidden/>
              </w:rPr>
              <w:instrText xml:space="preserve"> PAGEREF _Toc66461896 \h </w:instrText>
            </w:r>
            <w:r w:rsidR="009850E2">
              <w:rPr>
                <w:webHidden/>
              </w:rPr>
            </w:r>
            <w:r w:rsidR="009850E2">
              <w:rPr>
                <w:webHidden/>
              </w:rPr>
              <w:fldChar w:fldCharType="separate"/>
            </w:r>
            <w:r w:rsidR="009850E2">
              <w:rPr>
                <w:webHidden/>
              </w:rPr>
              <w:t>2</w:t>
            </w:r>
            <w:r w:rsidR="009850E2">
              <w:rPr>
                <w:webHidden/>
              </w:rPr>
              <w:fldChar w:fldCharType="end"/>
            </w:r>
          </w:hyperlink>
        </w:p>
        <w:p w14:paraId="71C3743B" w14:textId="4F4B15AA"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897" w:history="1">
            <w:r w:rsidR="009850E2" w:rsidRPr="00E45E36">
              <w:rPr>
                <w:rStyle w:val="Hyperlink"/>
                <w:noProof/>
              </w:rPr>
              <w:t>2.1</w:t>
            </w:r>
            <w:r w:rsidR="009850E2">
              <w:rPr>
                <w:rFonts w:asciiTheme="minorHAnsi" w:eastAsiaTheme="minorEastAsia" w:hAnsiTheme="minorHAnsi" w:cstheme="minorBidi"/>
                <w:noProof/>
                <w:sz w:val="22"/>
                <w:szCs w:val="22"/>
              </w:rPr>
              <w:tab/>
            </w:r>
            <w:r w:rsidR="009850E2" w:rsidRPr="00E45E36">
              <w:rPr>
                <w:rStyle w:val="Hyperlink"/>
                <w:noProof/>
              </w:rPr>
              <w:t>Ansøgningsperiode</w:t>
            </w:r>
            <w:r w:rsidR="009850E2">
              <w:rPr>
                <w:noProof/>
                <w:webHidden/>
              </w:rPr>
              <w:tab/>
            </w:r>
            <w:r w:rsidR="009850E2">
              <w:rPr>
                <w:noProof/>
                <w:webHidden/>
              </w:rPr>
              <w:fldChar w:fldCharType="begin"/>
            </w:r>
            <w:r w:rsidR="009850E2">
              <w:rPr>
                <w:noProof/>
                <w:webHidden/>
              </w:rPr>
              <w:instrText xml:space="preserve"> PAGEREF _Toc66461897 \h </w:instrText>
            </w:r>
            <w:r w:rsidR="009850E2">
              <w:rPr>
                <w:noProof/>
                <w:webHidden/>
              </w:rPr>
            </w:r>
            <w:r w:rsidR="009850E2">
              <w:rPr>
                <w:noProof/>
                <w:webHidden/>
              </w:rPr>
              <w:fldChar w:fldCharType="separate"/>
            </w:r>
            <w:r w:rsidR="009850E2">
              <w:rPr>
                <w:noProof/>
                <w:webHidden/>
              </w:rPr>
              <w:t>2</w:t>
            </w:r>
            <w:r w:rsidR="009850E2">
              <w:rPr>
                <w:noProof/>
                <w:webHidden/>
              </w:rPr>
              <w:fldChar w:fldCharType="end"/>
            </w:r>
          </w:hyperlink>
        </w:p>
        <w:p w14:paraId="724EE7C7" w14:textId="7BB9D5F8"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898" w:history="1">
            <w:r w:rsidR="009850E2" w:rsidRPr="00E45E36">
              <w:rPr>
                <w:rStyle w:val="Hyperlink"/>
                <w:noProof/>
              </w:rPr>
              <w:t>2.2</w:t>
            </w:r>
            <w:r w:rsidR="009850E2">
              <w:rPr>
                <w:rFonts w:asciiTheme="minorHAnsi" w:eastAsiaTheme="minorEastAsia" w:hAnsiTheme="minorHAnsi" w:cstheme="minorBidi"/>
                <w:noProof/>
                <w:sz w:val="22"/>
                <w:szCs w:val="22"/>
              </w:rPr>
              <w:tab/>
            </w:r>
            <w:r w:rsidR="009850E2" w:rsidRPr="00E45E36">
              <w:rPr>
                <w:rStyle w:val="Hyperlink"/>
                <w:noProof/>
              </w:rPr>
              <w:t>Bevillingsrammer</w:t>
            </w:r>
            <w:r w:rsidR="009850E2">
              <w:rPr>
                <w:noProof/>
                <w:webHidden/>
              </w:rPr>
              <w:tab/>
            </w:r>
            <w:r w:rsidR="009850E2">
              <w:rPr>
                <w:noProof/>
                <w:webHidden/>
              </w:rPr>
              <w:fldChar w:fldCharType="begin"/>
            </w:r>
            <w:r w:rsidR="009850E2">
              <w:rPr>
                <w:noProof/>
                <w:webHidden/>
              </w:rPr>
              <w:instrText xml:space="preserve"> PAGEREF _Toc66461898 \h </w:instrText>
            </w:r>
            <w:r w:rsidR="009850E2">
              <w:rPr>
                <w:noProof/>
                <w:webHidden/>
              </w:rPr>
            </w:r>
            <w:r w:rsidR="009850E2">
              <w:rPr>
                <w:noProof/>
                <w:webHidden/>
              </w:rPr>
              <w:fldChar w:fldCharType="separate"/>
            </w:r>
            <w:r w:rsidR="009850E2">
              <w:rPr>
                <w:noProof/>
                <w:webHidden/>
              </w:rPr>
              <w:t>3</w:t>
            </w:r>
            <w:r w:rsidR="009850E2">
              <w:rPr>
                <w:noProof/>
                <w:webHidden/>
              </w:rPr>
              <w:fldChar w:fldCharType="end"/>
            </w:r>
          </w:hyperlink>
        </w:p>
        <w:p w14:paraId="581EB04F" w14:textId="5BE0AF5F"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899" w:history="1">
            <w:r w:rsidR="009850E2" w:rsidRPr="00E45E36">
              <w:rPr>
                <w:rStyle w:val="Hyperlink"/>
                <w:noProof/>
              </w:rPr>
              <w:t>2.3</w:t>
            </w:r>
            <w:r w:rsidR="009850E2">
              <w:rPr>
                <w:rFonts w:asciiTheme="minorHAnsi" w:eastAsiaTheme="minorEastAsia" w:hAnsiTheme="minorHAnsi" w:cstheme="minorBidi"/>
                <w:noProof/>
                <w:sz w:val="22"/>
                <w:szCs w:val="22"/>
              </w:rPr>
              <w:tab/>
            </w:r>
            <w:r w:rsidR="009850E2" w:rsidRPr="00E45E36">
              <w:rPr>
                <w:rStyle w:val="Hyperlink"/>
                <w:noProof/>
              </w:rPr>
              <w:t>Procesbeskrivelse</w:t>
            </w:r>
            <w:r w:rsidR="009850E2">
              <w:rPr>
                <w:noProof/>
                <w:webHidden/>
              </w:rPr>
              <w:tab/>
            </w:r>
            <w:r w:rsidR="009850E2">
              <w:rPr>
                <w:noProof/>
                <w:webHidden/>
              </w:rPr>
              <w:fldChar w:fldCharType="begin"/>
            </w:r>
            <w:r w:rsidR="009850E2">
              <w:rPr>
                <w:noProof/>
                <w:webHidden/>
              </w:rPr>
              <w:instrText xml:space="preserve"> PAGEREF _Toc66461899 \h </w:instrText>
            </w:r>
            <w:r w:rsidR="009850E2">
              <w:rPr>
                <w:noProof/>
                <w:webHidden/>
              </w:rPr>
            </w:r>
            <w:r w:rsidR="009850E2">
              <w:rPr>
                <w:noProof/>
                <w:webHidden/>
              </w:rPr>
              <w:fldChar w:fldCharType="separate"/>
            </w:r>
            <w:r w:rsidR="009850E2">
              <w:rPr>
                <w:noProof/>
                <w:webHidden/>
              </w:rPr>
              <w:t>3</w:t>
            </w:r>
            <w:r w:rsidR="009850E2">
              <w:rPr>
                <w:noProof/>
                <w:webHidden/>
              </w:rPr>
              <w:fldChar w:fldCharType="end"/>
            </w:r>
          </w:hyperlink>
        </w:p>
        <w:p w14:paraId="2C5E99A5" w14:textId="5C2F0C39" w:rsidR="009850E2" w:rsidRDefault="00E509FA">
          <w:pPr>
            <w:pStyle w:val="Indholdsfortegnelse1"/>
            <w:rPr>
              <w:rFonts w:eastAsiaTheme="minorEastAsia" w:cstheme="minorBidi"/>
              <w:sz w:val="22"/>
              <w:szCs w:val="22"/>
            </w:rPr>
          </w:pPr>
          <w:hyperlink w:anchor="_Toc66461900" w:history="1">
            <w:r w:rsidR="009850E2" w:rsidRPr="00E45E36">
              <w:rPr>
                <w:rStyle w:val="Hyperlink"/>
              </w:rPr>
              <w:t>3</w:t>
            </w:r>
            <w:r w:rsidR="009850E2">
              <w:rPr>
                <w:rFonts w:eastAsiaTheme="minorEastAsia" w:cstheme="minorBidi"/>
                <w:sz w:val="22"/>
                <w:szCs w:val="22"/>
              </w:rPr>
              <w:tab/>
            </w:r>
            <w:r w:rsidR="009850E2" w:rsidRPr="00E45E36">
              <w:rPr>
                <w:rStyle w:val="Hyperlink"/>
              </w:rPr>
              <w:t>Tildelingskriterier og krav til projektansøgningen</w:t>
            </w:r>
            <w:r w:rsidR="009850E2">
              <w:rPr>
                <w:webHidden/>
              </w:rPr>
              <w:tab/>
            </w:r>
            <w:r w:rsidR="009850E2">
              <w:rPr>
                <w:webHidden/>
              </w:rPr>
              <w:fldChar w:fldCharType="begin"/>
            </w:r>
            <w:r w:rsidR="009850E2">
              <w:rPr>
                <w:webHidden/>
              </w:rPr>
              <w:instrText xml:space="preserve"> PAGEREF _Toc66461900 \h </w:instrText>
            </w:r>
            <w:r w:rsidR="009850E2">
              <w:rPr>
                <w:webHidden/>
              </w:rPr>
            </w:r>
            <w:r w:rsidR="009850E2">
              <w:rPr>
                <w:webHidden/>
              </w:rPr>
              <w:fldChar w:fldCharType="separate"/>
            </w:r>
            <w:r w:rsidR="009850E2">
              <w:rPr>
                <w:webHidden/>
              </w:rPr>
              <w:t>4</w:t>
            </w:r>
            <w:r w:rsidR="009850E2">
              <w:rPr>
                <w:webHidden/>
              </w:rPr>
              <w:fldChar w:fldCharType="end"/>
            </w:r>
          </w:hyperlink>
        </w:p>
        <w:p w14:paraId="44392BB4" w14:textId="016211D2" w:rsidR="009850E2" w:rsidRDefault="00E509FA">
          <w:pPr>
            <w:pStyle w:val="Indholdsfortegnelse1"/>
            <w:rPr>
              <w:rFonts w:eastAsiaTheme="minorEastAsia" w:cstheme="minorBidi"/>
              <w:sz w:val="22"/>
              <w:szCs w:val="22"/>
            </w:rPr>
          </w:pPr>
          <w:hyperlink w:anchor="_Toc66461901" w:history="1">
            <w:r w:rsidR="009850E2" w:rsidRPr="00E45E36">
              <w:rPr>
                <w:rStyle w:val="Hyperlink"/>
              </w:rPr>
              <w:t>4</w:t>
            </w:r>
            <w:r w:rsidR="009850E2">
              <w:rPr>
                <w:rFonts w:eastAsiaTheme="minorEastAsia" w:cstheme="minorBidi"/>
                <w:sz w:val="22"/>
                <w:szCs w:val="22"/>
              </w:rPr>
              <w:tab/>
            </w:r>
            <w:r w:rsidR="009850E2" w:rsidRPr="00E45E36">
              <w:rPr>
                <w:rStyle w:val="Hyperlink"/>
              </w:rPr>
              <w:t>Prioriteringskriterier</w:t>
            </w:r>
            <w:r w:rsidR="009850E2">
              <w:rPr>
                <w:webHidden/>
              </w:rPr>
              <w:tab/>
            </w:r>
            <w:r w:rsidR="009850E2">
              <w:rPr>
                <w:webHidden/>
              </w:rPr>
              <w:fldChar w:fldCharType="begin"/>
            </w:r>
            <w:r w:rsidR="009850E2">
              <w:rPr>
                <w:webHidden/>
              </w:rPr>
              <w:instrText xml:space="preserve"> PAGEREF _Toc66461901 \h </w:instrText>
            </w:r>
            <w:r w:rsidR="009850E2">
              <w:rPr>
                <w:webHidden/>
              </w:rPr>
            </w:r>
            <w:r w:rsidR="009850E2">
              <w:rPr>
                <w:webHidden/>
              </w:rPr>
              <w:fldChar w:fldCharType="separate"/>
            </w:r>
            <w:r w:rsidR="009850E2">
              <w:rPr>
                <w:webHidden/>
              </w:rPr>
              <w:t>5</w:t>
            </w:r>
            <w:r w:rsidR="009850E2">
              <w:rPr>
                <w:webHidden/>
              </w:rPr>
              <w:fldChar w:fldCharType="end"/>
            </w:r>
          </w:hyperlink>
        </w:p>
        <w:p w14:paraId="604E6D48" w14:textId="19DC0B80" w:rsidR="009850E2" w:rsidRDefault="00E509FA">
          <w:pPr>
            <w:pStyle w:val="Indholdsfortegnelse1"/>
            <w:rPr>
              <w:rFonts w:eastAsiaTheme="minorEastAsia" w:cstheme="minorBidi"/>
              <w:sz w:val="22"/>
              <w:szCs w:val="22"/>
            </w:rPr>
          </w:pPr>
          <w:hyperlink w:anchor="_Toc66461902" w:history="1">
            <w:r w:rsidR="009850E2" w:rsidRPr="00E45E36">
              <w:rPr>
                <w:rStyle w:val="Hyperlink"/>
              </w:rPr>
              <w:t>5</w:t>
            </w:r>
            <w:r w:rsidR="009850E2">
              <w:rPr>
                <w:rFonts w:eastAsiaTheme="minorEastAsia" w:cstheme="minorBidi"/>
                <w:sz w:val="22"/>
                <w:szCs w:val="22"/>
              </w:rPr>
              <w:tab/>
            </w:r>
            <w:r w:rsidR="009850E2" w:rsidRPr="00E45E36">
              <w:rPr>
                <w:rStyle w:val="Hyperlink"/>
              </w:rPr>
              <w:t>Tilskudsgrundlag</w:t>
            </w:r>
            <w:r w:rsidR="009850E2">
              <w:rPr>
                <w:webHidden/>
              </w:rPr>
              <w:tab/>
            </w:r>
            <w:r w:rsidR="009850E2">
              <w:rPr>
                <w:webHidden/>
              </w:rPr>
              <w:fldChar w:fldCharType="begin"/>
            </w:r>
            <w:r w:rsidR="009850E2">
              <w:rPr>
                <w:webHidden/>
              </w:rPr>
              <w:instrText xml:space="preserve"> PAGEREF _Toc66461902 \h </w:instrText>
            </w:r>
            <w:r w:rsidR="009850E2">
              <w:rPr>
                <w:webHidden/>
              </w:rPr>
            </w:r>
            <w:r w:rsidR="009850E2">
              <w:rPr>
                <w:webHidden/>
              </w:rPr>
              <w:fldChar w:fldCharType="separate"/>
            </w:r>
            <w:r w:rsidR="009850E2">
              <w:rPr>
                <w:webHidden/>
              </w:rPr>
              <w:t>6</w:t>
            </w:r>
            <w:r w:rsidR="009850E2">
              <w:rPr>
                <w:webHidden/>
              </w:rPr>
              <w:fldChar w:fldCharType="end"/>
            </w:r>
          </w:hyperlink>
        </w:p>
        <w:p w14:paraId="3BC35BA4" w14:textId="51972CA7"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03" w:history="1">
            <w:r w:rsidR="009850E2" w:rsidRPr="00E45E36">
              <w:rPr>
                <w:rStyle w:val="Hyperlink"/>
                <w:noProof/>
              </w:rPr>
              <w:t>5.1</w:t>
            </w:r>
            <w:r w:rsidR="009850E2">
              <w:rPr>
                <w:rFonts w:asciiTheme="minorHAnsi" w:eastAsiaTheme="minorEastAsia" w:hAnsiTheme="minorHAnsi" w:cstheme="minorBidi"/>
                <w:noProof/>
                <w:sz w:val="22"/>
                <w:szCs w:val="22"/>
              </w:rPr>
              <w:tab/>
            </w:r>
            <w:r w:rsidR="009850E2" w:rsidRPr="00E45E36">
              <w:rPr>
                <w:rStyle w:val="Hyperlink"/>
                <w:noProof/>
              </w:rPr>
              <w:t>Støtteloft</w:t>
            </w:r>
            <w:r w:rsidR="009850E2">
              <w:rPr>
                <w:noProof/>
                <w:webHidden/>
              </w:rPr>
              <w:tab/>
            </w:r>
            <w:r w:rsidR="009850E2">
              <w:rPr>
                <w:noProof/>
                <w:webHidden/>
              </w:rPr>
              <w:fldChar w:fldCharType="begin"/>
            </w:r>
            <w:r w:rsidR="009850E2">
              <w:rPr>
                <w:noProof/>
                <w:webHidden/>
              </w:rPr>
              <w:instrText xml:space="preserve"> PAGEREF _Toc66461903 \h </w:instrText>
            </w:r>
            <w:r w:rsidR="009850E2">
              <w:rPr>
                <w:noProof/>
                <w:webHidden/>
              </w:rPr>
            </w:r>
            <w:r w:rsidR="009850E2">
              <w:rPr>
                <w:noProof/>
                <w:webHidden/>
              </w:rPr>
              <w:fldChar w:fldCharType="separate"/>
            </w:r>
            <w:r w:rsidR="009850E2">
              <w:rPr>
                <w:noProof/>
                <w:webHidden/>
              </w:rPr>
              <w:t>6</w:t>
            </w:r>
            <w:r w:rsidR="009850E2">
              <w:rPr>
                <w:noProof/>
                <w:webHidden/>
              </w:rPr>
              <w:fldChar w:fldCharType="end"/>
            </w:r>
          </w:hyperlink>
        </w:p>
        <w:p w14:paraId="509F7F6A" w14:textId="62D7A392"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04" w:history="1">
            <w:r w:rsidR="009850E2" w:rsidRPr="00E45E36">
              <w:rPr>
                <w:rStyle w:val="Hyperlink"/>
                <w:noProof/>
              </w:rPr>
              <w:t>5.2</w:t>
            </w:r>
            <w:r w:rsidR="009850E2">
              <w:rPr>
                <w:rFonts w:asciiTheme="minorHAnsi" w:eastAsiaTheme="minorEastAsia" w:hAnsiTheme="minorHAnsi" w:cstheme="minorBidi"/>
                <w:noProof/>
                <w:sz w:val="22"/>
                <w:szCs w:val="22"/>
              </w:rPr>
              <w:tab/>
            </w:r>
            <w:r w:rsidR="009850E2" w:rsidRPr="00E45E36">
              <w:rPr>
                <w:rStyle w:val="Hyperlink"/>
                <w:noProof/>
              </w:rPr>
              <w:t>Generelle støtteberettigede omkostninger</w:t>
            </w:r>
            <w:r w:rsidR="009850E2">
              <w:rPr>
                <w:noProof/>
                <w:webHidden/>
              </w:rPr>
              <w:tab/>
            </w:r>
            <w:r w:rsidR="009850E2">
              <w:rPr>
                <w:noProof/>
                <w:webHidden/>
              </w:rPr>
              <w:fldChar w:fldCharType="begin"/>
            </w:r>
            <w:r w:rsidR="009850E2">
              <w:rPr>
                <w:noProof/>
                <w:webHidden/>
              </w:rPr>
              <w:instrText xml:space="preserve"> PAGEREF _Toc66461904 \h </w:instrText>
            </w:r>
            <w:r w:rsidR="009850E2">
              <w:rPr>
                <w:noProof/>
                <w:webHidden/>
              </w:rPr>
            </w:r>
            <w:r w:rsidR="009850E2">
              <w:rPr>
                <w:noProof/>
                <w:webHidden/>
              </w:rPr>
              <w:fldChar w:fldCharType="separate"/>
            </w:r>
            <w:r w:rsidR="009850E2">
              <w:rPr>
                <w:noProof/>
                <w:webHidden/>
              </w:rPr>
              <w:t>6</w:t>
            </w:r>
            <w:r w:rsidR="009850E2">
              <w:rPr>
                <w:noProof/>
                <w:webHidden/>
              </w:rPr>
              <w:fldChar w:fldCharType="end"/>
            </w:r>
          </w:hyperlink>
        </w:p>
        <w:p w14:paraId="11E7E15F" w14:textId="750B2601"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05" w:history="1">
            <w:r w:rsidR="009850E2" w:rsidRPr="00E45E36">
              <w:rPr>
                <w:rStyle w:val="Hyperlink"/>
                <w:noProof/>
              </w:rPr>
              <w:t>5.3</w:t>
            </w:r>
            <w:r w:rsidR="009850E2">
              <w:rPr>
                <w:rFonts w:asciiTheme="minorHAnsi" w:eastAsiaTheme="minorEastAsia" w:hAnsiTheme="minorHAnsi" w:cstheme="minorBidi"/>
                <w:noProof/>
                <w:sz w:val="22"/>
                <w:szCs w:val="22"/>
              </w:rPr>
              <w:tab/>
            </w:r>
            <w:r w:rsidR="009850E2" w:rsidRPr="00E45E36">
              <w:rPr>
                <w:rStyle w:val="Hyperlink"/>
                <w:noProof/>
              </w:rPr>
              <w:t>Opgørelse af støtteberettigede omkostninger: Vedvarende energi</w:t>
            </w:r>
            <w:r w:rsidR="009850E2">
              <w:rPr>
                <w:noProof/>
                <w:webHidden/>
              </w:rPr>
              <w:tab/>
            </w:r>
            <w:r w:rsidR="009850E2">
              <w:rPr>
                <w:noProof/>
                <w:webHidden/>
              </w:rPr>
              <w:fldChar w:fldCharType="begin"/>
            </w:r>
            <w:r w:rsidR="009850E2">
              <w:rPr>
                <w:noProof/>
                <w:webHidden/>
              </w:rPr>
              <w:instrText xml:space="preserve"> PAGEREF _Toc66461905 \h </w:instrText>
            </w:r>
            <w:r w:rsidR="009850E2">
              <w:rPr>
                <w:noProof/>
                <w:webHidden/>
              </w:rPr>
            </w:r>
            <w:r w:rsidR="009850E2">
              <w:rPr>
                <w:noProof/>
                <w:webHidden/>
              </w:rPr>
              <w:fldChar w:fldCharType="separate"/>
            </w:r>
            <w:r w:rsidR="009850E2">
              <w:rPr>
                <w:noProof/>
                <w:webHidden/>
              </w:rPr>
              <w:t>7</w:t>
            </w:r>
            <w:r w:rsidR="009850E2">
              <w:rPr>
                <w:noProof/>
                <w:webHidden/>
              </w:rPr>
              <w:fldChar w:fldCharType="end"/>
            </w:r>
          </w:hyperlink>
        </w:p>
        <w:p w14:paraId="07BDC784" w14:textId="562AC65F"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06" w:history="1">
            <w:r w:rsidR="009850E2" w:rsidRPr="00E45E36">
              <w:rPr>
                <w:rStyle w:val="Hyperlink"/>
                <w:noProof/>
              </w:rPr>
              <w:t>5.3.1</w:t>
            </w:r>
            <w:r w:rsidR="009850E2">
              <w:rPr>
                <w:rFonts w:asciiTheme="minorHAnsi" w:eastAsiaTheme="minorEastAsia" w:hAnsiTheme="minorHAnsi" w:cstheme="minorBidi"/>
                <w:noProof/>
                <w:sz w:val="22"/>
                <w:szCs w:val="22"/>
              </w:rPr>
              <w:tab/>
            </w:r>
            <w:r w:rsidR="009850E2" w:rsidRPr="00E45E36">
              <w:rPr>
                <w:rStyle w:val="Hyperlink"/>
                <w:noProof/>
              </w:rPr>
              <w:t>Oprindeligt planlagte investeringer (Y)</w:t>
            </w:r>
            <w:r w:rsidR="009850E2">
              <w:rPr>
                <w:noProof/>
                <w:webHidden/>
              </w:rPr>
              <w:tab/>
            </w:r>
            <w:r w:rsidR="009850E2">
              <w:rPr>
                <w:noProof/>
                <w:webHidden/>
              </w:rPr>
              <w:fldChar w:fldCharType="begin"/>
            </w:r>
            <w:r w:rsidR="009850E2">
              <w:rPr>
                <w:noProof/>
                <w:webHidden/>
              </w:rPr>
              <w:instrText xml:space="preserve"> PAGEREF _Toc66461906 \h </w:instrText>
            </w:r>
            <w:r w:rsidR="009850E2">
              <w:rPr>
                <w:noProof/>
                <w:webHidden/>
              </w:rPr>
            </w:r>
            <w:r w:rsidR="009850E2">
              <w:rPr>
                <w:noProof/>
                <w:webHidden/>
              </w:rPr>
              <w:fldChar w:fldCharType="separate"/>
            </w:r>
            <w:r w:rsidR="009850E2">
              <w:rPr>
                <w:noProof/>
                <w:webHidden/>
              </w:rPr>
              <w:t>8</w:t>
            </w:r>
            <w:r w:rsidR="009850E2">
              <w:rPr>
                <w:noProof/>
                <w:webHidden/>
              </w:rPr>
              <w:fldChar w:fldCharType="end"/>
            </w:r>
          </w:hyperlink>
        </w:p>
        <w:p w14:paraId="169BC9CE" w14:textId="191C63B7"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07" w:history="1">
            <w:r w:rsidR="009850E2" w:rsidRPr="00E45E36">
              <w:rPr>
                <w:rStyle w:val="Hyperlink"/>
                <w:noProof/>
              </w:rPr>
              <w:t>5.3.2</w:t>
            </w:r>
            <w:r w:rsidR="009850E2">
              <w:rPr>
                <w:rFonts w:asciiTheme="minorHAnsi" w:eastAsiaTheme="minorEastAsia" w:hAnsiTheme="minorHAnsi" w:cstheme="minorBidi"/>
                <w:noProof/>
                <w:sz w:val="22"/>
                <w:szCs w:val="22"/>
              </w:rPr>
              <w:tab/>
            </w:r>
            <w:r w:rsidR="009850E2" w:rsidRPr="00E45E36">
              <w:rPr>
                <w:rStyle w:val="Hyperlink"/>
                <w:noProof/>
              </w:rPr>
              <w:t>Varmepumpens VE-andel (Z)</w:t>
            </w:r>
            <w:r w:rsidR="009850E2">
              <w:rPr>
                <w:noProof/>
                <w:webHidden/>
              </w:rPr>
              <w:tab/>
            </w:r>
            <w:r w:rsidR="009850E2">
              <w:rPr>
                <w:noProof/>
                <w:webHidden/>
              </w:rPr>
              <w:fldChar w:fldCharType="begin"/>
            </w:r>
            <w:r w:rsidR="009850E2">
              <w:rPr>
                <w:noProof/>
                <w:webHidden/>
              </w:rPr>
              <w:instrText xml:space="preserve"> PAGEREF _Toc66461907 \h </w:instrText>
            </w:r>
            <w:r w:rsidR="009850E2">
              <w:rPr>
                <w:noProof/>
                <w:webHidden/>
              </w:rPr>
            </w:r>
            <w:r w:rsidR="009850E2">
              <w:rPr>
                <w:noProof/>
                <w:webHidden/>
              </w:rPr>
              <w:fldChar w:fldCharType="separate"/>
            </w:r>
            <w:r w:rsidR="009850E2">
              <w:rPr>
                <w:noProof/>
                <w:webHidden/>
              </w:rPr>
              <w:t>8</w:t>
            </w:r>
            <w:r w:rsidR="009850E2">
              <w:rPr>
                <w:noProof/>
                <w:webHidden/>
              </w:rPr>
              <w:fldChar w:fldCharType="end"/>
            </w:r>
          </w:hyperlink>
        </w:p>
        <w:p w14:paraId="719995CF" w14:textId="3012FB31"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08" w:history="1">
            <w:r w:rsidR="009850E2" w:rsidRPr="00E45E36">
              <w:rPr>
                <w:rStyle w:val="Hyperlink"/>
                <w:noProof/>
              </w:rPr>
              <w:t>5.4</w:t>
            </w:r>
            <w:r w:rsidR="009850E2">
              <w:rPr>
                <w:rFonts w:asciiTheme="minorHAnsi" w:eastAsiaTheme="minorEastAsia" w:hAnsiTheme="minorHAnsi" w:cstheme="minorBidi"/>
                <w:noProof/>
                <w:sz w:val="22"/>
                <w:szCs w:val="22"/>
              </w:rPr>
              <w:tab/>
            </w:r>
            <w:r w:rsidR="009850E2" w:rsidRPr="00E45E36">
              <w:rPr>
                <w:rStyle w:val="Hyperlink"/>
                <w:noProof/>
              </w:rPr>
              <w:t>Opgørelse af støtteberettigede omkostninger: Overskudsvarme</w:t>
            </w:r>
            <w:r w:rsidR="009850E2">
              <w:rPr>
                <w:noProof/>
                <w:webHidden/>
              </w:rPr>
              <w:tab/>
            </w:r>
            <w:r w:rsidR="009850E2">
              <w:rPr>
                <w:noProof/>
                <w:webHidden/>
              </w:rPr>
              <w:fldChar w:fldCharType="begin"/>
            </w:r>
            <w:r w:rsidR="009850E2">
              <w:rPr>
                <w:noProof/>
                <w:webHidden/>
              </w:rPr>
              <w:instrText xml:space="preserve"> PAGEREF _Toc66461908 \h </w:instrText>
            </w:r>
            <w:r w:rsidR="009850E2">
              <w:rPr>
                <w:noProof/>
                <w:webHidden/>
              </w:rPr>
            </w:r>
            <w:r w:rsidR="009850E2">
              <w:rPr>
                <w:noProof/>
                <w:webHidden/>
              </w:rPr>
              <w:fldChar w:fldCharType="separate"/>
            </w:r>
            <w:r w:rsidR="009850E2">
              <w:rPr>
                <w:noProof/>
                <w:webHidden/>
              </w:rPr>
              <w:t>9</w:t>
            </w:r>
            <w:r w:rsidR="009850E2">
              <w:rPr>
                <w:noProof/>
                <w:webHidden/>
              </w:rPr>
              <w:fldChar w:fldCharType="end"/>
            </w:r>
          </w:hyperlink>
        </w:p>
        <w:p w14:paraId="2C152C53" w14:textId="6EE39A07" w:rsidR="009850E2" w:rsidRDefault="00E509FA">
          <w:pPr>
            <w:pStyle w:val="Indholdsfortegnelse1"/>
            <w:rPr>
              <w:rFonts w:eastAsiaTheme="minorEastAsia" w:cstheme="minorBidi"/>
              <w:sz w:val="22"/>
              <w:szCs w:val="22"/>
            </w:rPr>
          </w:pPr>
          <w:hyperlink w:anchor="_Toc66461909" w:history="1">
            <w:r w:rsidR="009850E2" w:rsidRPr="00E45E36">
              <w:rPr>
                <w:rStyle w:val="Hyperlink"/>
              </w:rPr>
              <w:t>6</w:t>
            </w:r>
            <w:r w:rsidR="009850E2">
              <w:rPr>
                <w:rFonts w:eastAsiaTheme="minorEastAsia" w:cstheme="minorBidi"/>
                <w:sz w:val="22"/>
                <w:szCs w:val="22"/>
              </w:rPr>
              <w:tab/>
            </w:r>
            <w:r w:rsidR="009850E2" w:rsidRPr="00E45E36">
              <w:rPr>
                <w:rStyle w:val="Hyperlink"/>
              </w:rPr>
              <w:t>Støtte fra andre tilskudsordninger</w:t>
            </w:r>
            <w:r w:rsidR="009850E2">
              <w:rPr>
                <w:webHidden/>
              </w:rPr>
              <w:tab/>
            </w:r>
            <w:r w:rsidR="009850E2">
              <w:rPr>
                <w:webHidden/>
              </w:rPr>
              <w:fldChar w:fldCharType="begin"/>
            </w:r>
            <w:r w:rsidR="009850E2">
              <w:rPr>
                <w:webHidden/>
              </w:rPr>
              <w:instrText xml:space="preserve"> PAGEREF _Toc66461909 \h </w:instrText>
            </w:r>
            <w:r w:rsidR="009850E2">
              <w:rPr>
                <w:webHidden/>
              </w:rPr>
            </w:r>
            <w:r w:rsidR="009850E2">
              <w:rPr>
                <w:webHidden/>
              </w:rPr>
              <w:fldChar w:fldCharType="separate"/>
            </w:r>
            <w:r w:rsidR="009850E2">
              <w:rPr>
                <w:webHidden/>
              </w:rPr>
              <w:t>10</w:t>
            </w:r>
            <w:r w:rsidR="009850E2">
              <w:rPr>
                <w:webHidden/>
              </w:rPr>
              <w:fldChar w:fldCharType="end"/>
            </w:r>
          </w:hyperlink>
        </w:p>
        <w:p w14:paraId="43522506" w14:textId="2054DFC3" w:rsidR="009850E2" w:rsidRDefault="00E509FA">
          <w:pPr>
            <w:pStyle w:val="Indholdsfortegnelse1"/>
            <w:rPr>
              <w:rFonts w:eastAsiaTheme="minorEastAsia" w:cstheme="minorBidi"/>
              <w:sz w:val="22"/>
              <w:szCs w:val="22"/>
            </w:rPr>
          </w:pPr>
          <w:hyperlink w:anchor="_Toc66461910" w:history="1">
            <w:r w:rsidR="009850E2" w:rsidRPr="00E45E36">
              <w:rPr>
                <w:rStyle w:val="Hyperlink"/>
              </w:rPr>
              <w:t>7</w:t>
            </w:r>
            <w:r w:rsidR="009850E2">
              <w:rPr>
                <w:rFonts w:eastAsiaTheme="minorEastAsia" w:cstheme="minorBidi"/>
                <w:sz w:val="22"/>
                <w:szCs w:val="22"/>
              </w:rPr>
              <w:tab/>
            </w:r>
            <w:r w:rsidR="009850E2" w:rsidRPr="00E45E36">
              <w:rPr>
                <w:rStyle w:val="Hyperlink"/>
              </w:rPr>
              <w:t>Tilskyndelsesvirkning</w:t>
            </w:r>
            <w:r w:rsidR="009850E2">
              <w:rPr>
                <w:webHidden/>
              </w:rPr>
              <w:tab/>
            </w:r>
            <w:r w:rsidR="009850E2">
              <w:rPr>
                <w:webHidden/>
              </w:rPr>
              <w:fldChar w:fldCharType="begin"/>
            </w:r>
            <w:r w:rsidR="009850E2">
              <w:rPr>
                <w:webHidden/>
              </w:rPr>
              <w:instrText xml:space="preserve"> PAGEREF _Toc66461910 \h </w:instrText>
            </w:r>
            <w:r w:rsidR="009850E2">
              <w:rPr>
                <w:webHidden/>
              </w:rPr>
            </w:r>
            <w:r w:rsidR="009850E2">
              <w:rPr>
                <w:webHidden/>
              </w:rPr>
              <w:fldChar w:fldCharType="separate"/>
            </w:r>
            <w:r w:rsidR="009850E2">
              <w:rPr>
                <w:webHidden/>
              </w:rPr>
              <w:t>12</w:t>
            </w:r>
            <w:r w:rsidR="009850E2">
              <w:rPr>
                <w:webHidden/>
              </w:rPr>
              <w:fldChar w:fldCharType="end"/>
            </w:r>
          </w:hyperlink>
        </w:p>
        <w:p w14:paraId="41632BD9" w14:textId="7D43278E" w:rsidR="009850E2" w:rsidRDefault="00E509FA">
          <w:pPr>
            <w:pStyle w:val="Indholdsfortegnelse1"/>
            <w:rPr>
              <w:rFonts w:eastAsiaTheme="minorEastAsia" w:cstheme="minorBidi"/>
              <w:sz w:val="22"/>
              <w:szCs w:val="22"/>
            </w:rPr>
          </w:pPr>
          <w:hyperlink w:anchor="_Toc66461911" w:history="1">
            <w:r w:rsidR="009850E2" w:rsidRPr="00E45E36">
              <w:rPr>
                <w:rStyle w:val="Hyperlink"/>
              </w:rPr>
              <w:t>8</w:t>
            </w:r>
            <w:r w:rsidR="009850E2">
              <w:rPr>
                <w:rFonts w:eastAsiaTheme="minorEastAsia" w:cstheme="minorBidi"/>
                <w:sz w:val="22"/>
                <w:szCs w:val="22"/>
              </w:rPr>
              <w:tab/>
            </w:r>
            <w:r w:rsidR="009850E2" w:rsidRPr="00E45E36">
              <w:rPr>
                <w:rStyle w:val="Hyperlink"/>
              </w:rPr>
              <w:t>Ansøgningsskema</w:t>
            </w:r>
            <w:r w:rsidR="009850E2">
              <w:rPr>
                <w:webHidden/>
              </w:rPr>
              <w:tab/>
            </w:r>
            <w:r w:rsidR="009850E2">
              <w:rPr>
                <w:webHidden/>
              </w:rPr>
              <w:fldChar w:fldCharType="begin"/>
            </w:r>
            <w:r w:rsidR="009850E2">
              <w:rPr>
                <w:webHidden/>
              </w:rPr>
              <w:instrText xml:space="preserve"> PAGEREF _Toc66461911 \h </w:instrText>
            </w:r>
            <w:r w:rsidR="009850E2">
              <w:rPr>
                <w:webHidden/>
              </w:rPr>
            </w:r>
            <w:r w:rsidR="009850E2">
              <w:rPr>
                <w:webHidden/>
              </w:rPr>
              <w:fldChar w:fldCharType="separate"/>
            </w:r>
            <w:r w:rsidR="009850E2">
              <w:rPr>
                <w:webHidden/>
              </w:rPr>
              <w:t>13</w:t>
            </w:r>
            <w:r w:rsidR="009850E2">
              <w:rPr>
                <w:webHidden/>
              </w:rPr>
              <w:fldChar w:fldCharType="end"/>
            </w:r>
          </w:hyperlink>
        </w:p>
        <w:p w14:paraId="1496076A" w14:textId="05B3799D"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12" w:history="1">
            <w:r w:rsidR="009850E2" w:rsidRPr="00E45E36">
              <w:rPr>
                <w:rStyle w:val="Hyperlink"/>
                <w:noProof/>
              </w:rPr>
              <w:t>8.1</w:t>
            </w:r>
            <w:r w:rsidR="009850E2">
              <w:rPr>
                <w:rFonts w:asciiTheme="minorHAnsi" w:eastAsiaTheme="minorEastAsia" w:hAnsiTheme="minorHAnsi" w:cstheme="minorBidi"/>
                <w:noProof/>
                <w:sz w:val="22"/>
                <w:szCs w:val="22"/>
              </w:rPr>
              <w:tab/>
            </w:r>
            <w:r w:rsidR="009850E2" w:rsidRPr="00E45E36">
              <w:rPr>
                <w:rStyle w:val="Hyperlink"/>
                <w:noProof/>
              </w:rPr>
              <w:t>Fane 1 – Min profil</w:t>
            </w:r>
            <w:r w:rsidR="009850E2">
              <w:rPr>
                <w:noProof/>
                <w:webHidden/>
              </w:rPr>
              <w:tab/>
            </w:r>
            <w:r w:rsidR="009850E2">
              <w:rPr>
                <w:noProof/>
                <w:webHidden/>
              </w:rPr>
              <w:fldChar w:fldCharType="begin"/>
            </w:r>
            <w:r w:rsidR="009850E2">
              <w:rPr>
                <w:noProof/>
                <w:webHidden/>
              </w:rPr>
              <w:instrText xml:space="preserve"> PAGEREF _Toc66461912 \h </w:instrText>
            </w:r>
            <w:r w:rsidR="009850E2">
              <w:rPr>
                <w:noProof/>
                <w:webHidden/>
              </w:rPr>
            </w:r>
            <w:r w:rsidR="009850E2">
              <w:rPr>
                <w:noProof/>
                <w:webHidden/>
              </w:rPr>
              <w:fldChar w:fldCharType="separate"/>
            </w:r>
            <w:r w:rsidR="009850E2">
              <w:rPr>
                <w:noProof/>
                <w:webHidden/>
              </w:rPr>
              <w:t>13</w:t>
            </w:r>
            <w:r w:rsidR="009850E2">
              <w:rPr>
                <w:noProof/>
                <w:webHidden/>
              </w:rPr>
              <w:fldChar w:fldCharType="end"/>
            </w:r>
          </w:hyperlink>
        </w:p>
        <w:p w14:paraId="5AA73058" w14:textId="19B7845E"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13" w:history="1">
            <w:r w:rsidR="009850E2" w:rsidRPr="00E45E36">
              <w:rPr>
                <w:rStyle w:val="Hyperlink"/>
                <w:noProof/>
              </w:rPr>
              <w:t>8.2</w:t>
            </w:r>
            <w:r w:rsidR="009850E2">
              <w:rPr>
                <w:rFonts w:asciiTheme="minorHAnsi" w:eastAsiaTheme="minorEastAsia" w:hAnsiTheme="minorHAnsi" w:cstheme="minorBidi"/>
                <w:noProof/>
                <w:sz w:val="22"/>
                <w:szCs w:val="22"/>
              </w:rPr>
              <w:tab/>
            </w:r>
            <w:r w:rsidR="009850E2" w:rsidRPr="00E45E36">
              <w:rPr>
                <w:rStyle w:val="Hyperlink"/>
                <w:noProof/>
              </w:rPr>
              <w:t>Fane 2 – Stamdata</w:t>
            </w:r>
            <w:r w:rsidR="009850E2">
              <w:rPr>
                <w:noProof/>
                <w:webHidden/>
              </w:rPr>
              <w:tab/>
            </w:r>
            <w:r w:rsidR="009850E2">
              <w:rPr>
                <w:noProof/>
                <w:webHidden/>
              </w:rPr>
              <w:fldChar w:fldCharType="begin"/>
            </w:r>
            <w:r w:rsidR="009850E2">
              <w:rPr>
                <w:noProof/>
                <w:webHidden/>
              </w:rPr>
              <w:instrText xml:space="preserve"> PAGEREF _Toc66461913 \h </w:instrText>
            </w:r>
            <w:r w:rsidR="009850E2">
              <w:rPr>
                <w:noProof/>
                <w:webHidden/>
              </w:rPr>
            </w:r>
            <w:r w:rsidR="009850E2">
              <w:rPr>
                <w:noProof/>
                <w:webHidden/>
              </w:rPr>
              <w:fldChar w:fldCharType="separate"/>
            </w:r>
            <w:r w:rsidR="009850E2">
              <w:rPr>
                <w:noProof/>
                <w:webHidden/>
              </w:rPr>
              <w:t>14</w:t>
            </w:r>
            <w:r w:rsidR="009850E2">
              <w:rPr>
                <w:noProof/>
                <w:webHidden/>
              </w:rPr>
              <w:fldChar w:fldCharType="end"/>
            </w:r>
          </w:hyperlink>
        </w:p>
        <w:p w14:paraId="5AF67AB5" w14:textId="01FC8E88"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14" w:history="1">
            <w:r w:rsidR="009850E2" w:rsidRPr="00E45E36">
              <w:rPr>
                <w:rStyle w:val="Hyperlink"/>
                <w:noProof/>
              </w:rPr>
              <w:t>8.3</w:t>
            </w:r>
            <w:r w:rsidR="009850E2">
              <w:rPr>
                <w:rFonts w:asciiTheme="minorHAnsi" w:eastAsiaTheme="minorEastAsia" w:hAnsiTheme="minorHAnsi" w:cstheme="minorBidi"/>
                <w:noProof/>
                <w:sz w:val="22"/>
                <w:szCs w:val="22"/>
              </w:rPr>
              <w:tab/>
            </w:r>
            <w:r w:rsidR="009850E2" w:rsidRPr="00E45E36">
              <w:rPr>
                <w:rStyle w:val="Hyperlink"/>
                <w:noProof/>
              </w:rPr>
              <w:t>Fane 3 – Projekt</w:t>
            </w:r>
            <w:r w:rsidR="009850E2">
              <w:rPr>
                <w:noProof/>
                <w:webHidden/>
              </w:rPr>
              <w:tab/>
            </w:r>
            <w:r w:rsidR="009850E2">
              <w:rPr>
                <w:noProof/>
                <w:webHidden/>
              </w:rPr>
              <w:fldChar w:fldCharType="begin"/>
            </w:r>
            <w:r w:rsidR="009850E2">
              <w:rPr>
                <w:noProof/>
                <w:webHidden/>
              </w:rPr>
              <w:instrText xml:space="preserve"> PAGEREF _Toc66461914 \h </w:instrText>
            </w:r>
            <w:r w:rsidR="009850E2">
              <w:rPr>
                <w:noProof/>
                <w:webHidden/>
              </w:rPr>
            </w:r>
            <w:r w:rsidR="009850E2">
              <w:rPr>
                <w:noProof/>
                <w:webHidden/>
              </w:rPr>
              <w:fldChar w:fldCharType="separate"/>
            </w:r>
            <w:r w:rsidR="009850E2">
              <w:rPr>
                <w:noProof/>
                <w:webHidden/>
              </w:rPr>
              <w:t>15</w:t>
            </w:r>
            <w:r w:rsidR="009850E2">
              <w:rPr>
                <w:noProof/>
                <w:webHidden/>
              </w:rPr>
              <w:fldChar w:fldCharType="end"/>
            </w:r>
          </w:hyperlink>
        </w:p>
        <w:p w14:paraId="3CCE4A52" w14:textId="5EA2860D"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15" w:history="1">
            <w:r w:rsidR="009850E2" w:rsidRPr="00E45E36">
              <w:rPr>
                <w:rStyle w:val="Hyperlink"/>
                <w:noProof/>
              </w:rPr>
              <w:t>8.3.1</w:t>
            </w:r>
            <w:r w:rsidR="009850E2">
              <w:rPr>
                <w:rFonts w:asciiTheme="minorHAnsi" w:eastAsiaTheme="minorEastAsia" w:hAnsiTheme="minorHAnsi" w:cstheme="minorBidi"/>
                <w:noProof/>
                <w:sz w:val="22"/>
                <w:szCs w:val="22"/>
              </w:rPr>
              <w:tab/>
            </w:r>
            <w:r w:rsidR="009850E2" w:rsidRPr="00E45E36">
              <w:rPr>
                <w:rStyle w:val="Hyperlink"/>
                <w:noProof/>
              </w:rPr>
              <w:t>Projektbeskrivelse</w:t>
            </w:r>
            <w:r w:rsidR="009850E2">
              <w:rPr>
                <w:noProof/>
                <w:webHidden/>
              </w:rPr>
              <w:tab/>
            </w:r>
            <w:r w:rsidR="009850E2">
              <w:rPr>
                <w:noProof/>
                <w:webHidden/>
              </w:rPr>
              <w:fldChar w:fldCharType="begin"/>
            </w:r>
            <w:r w:rsidR="009850E2">
              <w:rPr>
                <w:noProof/>
                <w:webHidden/>
              </w:rPr>
              <w:instrText xml:space="preserve"> PAGEREF _Toc66461915 \h </w:instrText>
            </w:r>
            <w:r w:rsidR="009850E2">
              <w:rPr>
                <w:noProof/>
                <w:webHidden/>
              </w:rPr>
            </w:r>
            <w:r w:rsidR="009850E2">
              <w:rPr>
                <w:noProof/>
                <w:webHidden/>
              </w:rPr>
              <w:fldChar w:fldCharType="separate"/>
            </w:r>
            <w:r w:rsidR="009850E2">
              <w:rPr>
                <w:noProof/>
                <w:webHidden/>
              </w:rPr>
              <w:t>15</w:t>
            </w:r>
            <w:r w:rsidR="009850E2">
              <w:rPr>
                <w:noProof/>
                <w:webHidden/>
              </w:rPr>
              <w:fldChar w:fldCharType="end"/>
            </w:r>
          </w:hyperlink>
        </w:p>
        <w:p w14:paraId="5105FA17" w14:textId="25804010"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16" w:history="1">
            <w:r w:rsidR="009850E2" w:rsidRPr="00E45E36">
              <w:rPr>
                <w:rStyle w:val="Hyperlink"/>
                <w:noProof/>
              </w:rPr>
              <w:t>8.3.2</w:t>
            </w:r>
            <w:r w:rsidR="009850E2">
              <w:rPr>
                <w:rFonts w:asciiTheme="minorHAnsi" w:eastAsiaTheme="minorEastAsia" w:hAnsiTheme="minorHAnsi" w:cstheme="minorBidi"/>
                <w:noProof/>
                <w:sz w:val="22"/>
                <w:szCs w:val="22"/>
              </w:rPr>
              <w:tab/>
            </w:r>
            <w:r w:rsidR="009850E2" w:rsidRPr="00E45E36">
              <w:rPr>
                <w:rStyle w:val="Hyperlink"/>
                <w:noProof/>
              </w:rPr>
              <w:t>Planlægningsstadie</w:t>
            </w:r>
            <w:r w:rsidR="009850E2">
              <w:rPr>
                <w:noProof/>
                <w:webHidden/>
              </w:rPr>
              <w:tab/>
            </w:r>
            <w:r w:rsidR="009850E2">
              <w:rPr>
                <w:noProof/>
                <w:webHidden/>
              </w:rPr>
              <w:fldChar w:fldCharType="begin"/>
            </w:r>
            <w:r w:rsidR="009850E2">
              <w:rPr>
                <w:noProof/>
                <w:webHidden/>
              </w:rPr>
              <w:instrText xml:space="preserve"> PAGEREF _Toc66461916 \h </w:instrText>
            </w:r>
            <w:r w:rsidR="009850E2">
              <w:rPr>
                <w:noProof/>
                <w:webHidden/>
              </w:rPr>
            </w:r>
            <w:r w:rsidR="009850E2">
              <w:rPr>
                <w:noProof/>
                <w:webHidden/>
              </w:rPr>
              <w:fldChar w:fldCharType="separate"/>
            </w:r>
            <w:r w:rsidR="009850E2">
              <w:rPr>
                <w:noProof/>
                <w:webHidden/>
              </w:rPr>
              <w:t>15</w:t>
            </w:r>
            <w:r w:rsidR="009850E2">
              <w:rPr>
                <w:noProof/>
                <w:webHidden/>
              </w:rPr>
              <w:fldChar w:fldCharType="end"/>
            </w:r>
          </w:hyperlink>
        </w:p>
        <w:p w14:paraId="6D581713" w14:textId="0867489F"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17" w:history="1">
            <w:r w:rsidR="009850E2" w:rsidRPr="00E45E36">
              <w:rPr>
                <w:rStyle w:val="Hyperlink"/>
                <w:noProof/>
              </w:rPr>
              <w:t>8.3.3</w:t>
            </w:r>
            <w:r w:rsidR="009850E2">
              <w:rPr>
                <w:rFonts w:asciiTheme="minorHAnsi" w:eastAsiaTheme="minorEastAsia" w:hAnsiTheme="minorHAnsi" w:cstheme="minorBidi"/>
                <w:noProof/>
                <w:sz w:val="22"/>
                <w:szCs w:val="22"/>
              </w:rPr>
              <w:tab/>
            </w:r>
            <w:r w:rsidR="009850E2" w:rsidRPr="00E45E36">
              <w:rPr>
                <w:rStyle w:val="Hyperlink"/>
                <w:noProof/>
              </w:rPr>
              <w:t>Øvrige oplysninger</w:t>
            </w:r>
            <w:r w:rsidR="009850E2">
              <w:rPr>
                <w:noProof/>
                <w:webHidden/>
              </w:rPr>
              <w:tab/>
            </w:r>
            <w:r w:rsidR="009850E2">
              <w:rPr>
                <w:noProof/>
                <w:webHidden/>
              </w:rPr>
              <w:fldChar w:fldCharType="begin"/>
            </w:r>
            <w:r w:rsidR="009850E2">
              <w:rPr>
                <w:noProof/>
                <w:webHidden/>
              </w:rPr>
              <w:instrText xml:space="preserve"> PAGEREF _Toc66461917 \h </w:instrText>
            </w:r>
            <w:r w:rsidR="009850E2">
              <w:rPr>
                <w:noProof/>
                <w:webHidden/>
              </w:rPr>
            </w:r>
            <w:r w:rsidR="009850E2">
              <w:rPr>
                <w:noProof/>
                <w:webHidden/>
              </w:rPr>
              <w:fldChar w:fldCharType="separate"/>
            </w:r>
            <w:r w:rsidR="009850E2">
              <w:rPr>
                <w:noProof/>
                <w:webHidden/>
              </w:rPr>
              <w:t>16</w:t>
            </w:r>
            <w:r w:rsidR="009850E2">
              <w:rPr>
                <w:noProof/>
                <w:webHidden/>
              </w:rPr>
              <w:fldChar w:fldCharType="end"/>
            </w:r>
          </w:hyperlink>
        </w:p>
        <w:p w14:paraId="677A221F" w14:textId="65C796AA"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18" w:history="1">
            <w:r w:rsidR="009850E2" w:rsidRPr="00E45E36">
              <w:rPr>
                <w:rStyle w:val="Hyperlink"/>
                <w:noProof/>
              </w:rPr>
              <w:t>8.4</w:t>
            </w:r>
            <w:r w:rsidR="009850E2">
              <w:rPr>
                <w:rFonts w:asciiTheme="minorHAnsi" w:eastAsiaTheme="minorEastAsia" w:hAnsiTheme="minorHAnsi" w:cstheme="minorBidi"/>
                <w:noProof/>
                <w:sz w:val="22"/>
                <w:szCs w:val="22"/>
              </w:rPr>
              <w:tab/>
            </w:r>
            <w:r w:rsidR="009850E2" w:rsidRPr="00E45E36">
              <w:rPr>
                <w:rStyle w:val="Hyperlink"/>
                <w:noProof/>
              </w:rPr>
              <w:t>Fane 4 – Tro - og loveerklæringer</w:t>
            </w:r>
            <w:r w:rsidR="009850E2">
              <w:rPr>
                <w:noProof/>
                <w:webHidden/>
              </w:rPr>
              <w:tab/>
            </w:r>
            <w:r w:rsidR="009850E2">
              <w:rPr>
                <w:noProof/>
                <w:webHidden/>
              </w:rPr>
              <w:fldChar w:fldCharType="begin"/>
            </w:r>
            <w:r w:rsidR="009850E2">
              <w:rPr>
                <w:noProof/>
                <w:webHidden/>
              </w:rPr>
              <w:instrText xml:space="preserve"> PAGEREF _Toc66461918 \h </w:instrText>
            </w:r>
            <w:r w:rsidR="009850E2">
              <w:rPr>
                <w:noProof/>
                <w:webHidden/>
              </w:rPr>
            </w:r>
            <w:r w:rsidR="009850E2">
              <w:rPr>
                <w:noProof/>
                <w:webHidden/>
              </w:rPr>
              <w:fldChar w:fldCharType="separate"/>
            </w:r>
            <w:r w:rsidR="009850E2">
              <w:rPr>
                <w:noProof/>
                <w:webHidden/>
              </w:rPr>
              <w:t>16</w:t>
            </w:r>
            <w:r w:rsidR="009850E2">
              <w:rPr>
                <w:noProof/>
                <w:webHidden/>
              </w:rPr>
              <w:fldChar w:fldCharType="end"/>
            </w:r>
          </w:hyperlink>
        </w:p>
        <w:p w14:paraId="537BE098" w14:textId="3757356E"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19" w:history="1">
            <w:r w:rsidR="009850E2" w:rsidRPr="00E45E36">
              <w:rPr>
                <w:rStyle w:val="Hyperlink"/>
                <w:noProof/>
              </w:rPr>
              <w:t>8.5</w:t>
            </w:r>
            <w:r w:rsidR="009850E2">
              <w:rPr>
                <w:rFonts w:asciiTheme="minorHAnsi" w:eastAsiaTheme="minorEastAsia" w:hAnsiTheme="minorHAnsi" w:cstheme="minorBidi"/>
                <w:noProof/>
                <w:sz w:val="22"/>
                <w:szCs w:val="22"/>
              </w:rPr>
              <w:tab/>
            </w:r>
            <w:r w:rsidR="009850E2" w:rsidRPr="00E45E36">
              <w:rPr>
                <w:rStyle w:val="Hyperlink"/>
                <w:noProof/>
              </w:rPr>
              <w:t>Fane 5 – vedhæft filer</w:t>
            </w:r>
            <w:r w:rsidR="009850E2">
              <w:rPr>
                <w:noProof/>
                <w:webHidden/>
              </w:rPr>
              <w:tab/>
            </w:r>
            <w:r w:rsidR="009850E2">
              <w:rPr>
                <w:noProof/>
                <w:webHidden/>
              </w:rPr>
              <w:fldChar w:fldCharType="begin"/>
            </w:r>
            <w:r w:rsidR="009850E2">
              <w:rPr>
                <w:noProof/>
                <w:webHidden/>
              </w:rPr>
              <w:instrText xml:space="preserve"> PAGEREF _Toc66461919 \h </w:instrText>
            </w:r>
            <w:r w:rsidR="009850E2">
              <w:rPr>
                <w:noProof/>
                <w:webHidden/>
              </w:rPr>
            </w:r>
            <w:r w:rsidR="009850E2">
              <w:rPr>
                <w:noProof/>
                <w:webHidden/>
              </w:rPr>
              <w:fldChar w:fldCharType="separate"/>
            </w:r>
            <w:r w:rsidR="009850E2">
              <w:rPr>
                <w:noProof/>
                <w:webHidden/>
              </w:rPr>
              <w:t>16</w:t>
            </w:r>
            <w:r w:rsidR="009850E2">
              <w:rPr>
                <w:noProof/>
                <w:webHidden/>
              </w:rPr>
              <w:fldChar w:fldCharType="end"/>
            </w:r>
          </w:hyperlink>
        </w:p>
        <w:p w14:paraId="5263FF2F" w14:textId="25619D88"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20" w:history="1">
            <w:r w:rsidR="009850E2" w:rsidRPr="00E45E36">
              <w:rPr>
                <w:rStyle w:val="Hyperlink"/>
                <w:noProof/>
              </w:rPr>
              <w:t>8.5.1</w:t>
            </w:r>
            <w:r w:rsidR="009850E2">
              <w:rPr>
                <w:rFonts w:asciiTheme="minorHAnsi" w:eastAsiaTheme="minorEastAsia" w:hAnsiTheme="minorHAnsi" w:cstheme="minorBidi"/>
                <w:noProof/>
                <w:sz w:val="22"/>
                <w:szCs w:val="22"/>
              </w:rPr>
              <w:tab/>
            </w:r>
            <w:r w:rsidR="009850E2" w:rsidRPr="00E45E36">
              <w:rPr>
                <w:rStyle w:val="Hyperlink"/>
                <w:noProof/>
              </w:rPr>
              <w:t>Varmeproduktionsopgørelse</w:t>
            </w:r>
            <w:r w:rsidR="009850E2">
              <w:rPr>
                <w:noProof/>
                <w:webHidden/>
              </w:rPr>
              <w:tab/>
            </w:r>
            <w:r w:rsidR="009850E2">
              <w:rPr>
                <w:noProof/>
                <w:webHidden/>
              </w:rPr>
              <w:fldChar w:fldCharType="begin"/>
            </w:r>
            <w:r w:rsidR="009850E2">
              <w:rPr>
                <w:noProof/>
                <w:webHidden/>
              </w:rPr>
              <w:instrText xml:space="preserve"> PAGEREF _Toc66461920 \h </w:instrText>
            </w:r>
            <w:r w:rsidR="009850E2">
              <w:rPr>
                <w:noProof/>
                <w:webHidden/>
              </w:rPr>
            </w:r>
            <w:r w:rsidR="009850E2">
              <w:rPr>
                <w:noProof/>
                <w:webHidden/>
              </w:rPr>
              <w:fldChar w:fldCharType="separate"/>
            </w:r>
            <w:r w:rsidR="009850E2">
              <w:rPr>
                <w:noProof/>
                <w:webHidden/>
              </w:rPr>
              <w:t>18</w:t>
            </w:r>
            <w:r w:rsidR="009850E2">
              <w:rPr>
                <w:noProof/>
                <w:webHidden/>
              </w:rPr>
              <w:fldChar w:fldCharType="end"/>
            </w:r>
          </w:hyperlink>
        </w:p>
        <w:p w14:paraId="6141915A" w14:textId="19087B95" w:rsidR="009850E2" w:rsidRDefault="00E509FA">
          <w:pPr>
            <w:pStyle w:val="Indholdsfortegnelse1"/>
            <w:rPr>
              <w:rFonts w:eastAsiaTheme="minorEastAsia" w:cstheme="minorBidi"/>
              <w:sz w:val="22"/>
              <w:szCs w:val="22"/>
            </w:rPr>
          </w:pPr>
          <w:hyperlink w:anchor="_Toc66461921" w:history="1">
            <w:r w:rsidR="009850E2" w:rsidRPr="00E45E36">
              <w:rPr>
                <w:rStyle w:val="Hyperlink"/>
              </w:rPr>
              <w:t>9</w:t>
            </w:r>
            <w:r w:rsidR="009850E2">
              <w:rPr>
                <w:rFonts w:eastAsiaTheme="minorEastAsia" w:cstheme="minorBidi"/>
                <w:sz w:val="22"/>
                <w:szCs w:val="22"/>
              </w:rPr>
              <w:tab/>
            </w:r>
            <w:r w:rsidR="009850E2" w:rsidRPr="00E45E36">
              <w:rPr>
                <w:rStyle w:val="Hyperlink"/>
              </w:rPr>
              <w:t>Tilsagn og afslag</w:t>
            </w:r>
            <w:r w:rsidR="009850E2">
              <w:rPr>
                <w:webHidden/>
              </w:rPr>
              <w:tab/>
            </w:r>
            <w:r w:rsidR="009850E2">
              <w:rPr>
                <w:webHidden/>
              </w:rPr>
              <w:fldChar w:fldCharType="begin"/>
            </w:r>
            <w:r w:rsidR="009850E2">
              <w:rPr>
                <w:webHidden/>
              </w:rPr>
              <w:instrText xml:space="preserve"> PAGEREF _Toc66461921 \h </w:instrText>
            </w:r>
            <w:r w:rsidR="009850E2">
              <w:rPr>
                <w:webHidden/>
              </w:rPr>
            </w:r>
            <w:r w:rsidR="009850E2">
              <w:rPr>
                <w:webHidden/>
              </w:rPr>
              <w:fldChar w:fldCharType="separate"/>
            </w:r>
            <w:r w:rsidR="009850E2">
              <w:rPr>
                <w:webHidden/>
              </w:rPr>
              <w:t>19</w:t>
            </w:r>
            <w:r w:rsidR="009850E2">
              <w:rPr>
                <w:webHidden/>
              </w:rPr>
              <w:fldChar w:fldCharType="end"/>
            </w:r>
          </w:hyperlink>
        </w:p>
        <w:p w14:paraId="2B721D63" w14:textId="44BFF5BC"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22" w:history="1">
            <w:r w:rsidR="009850E2" w:rsidRPr="00E45E36">
              <w:rPr>
                <w:rStyle w:val="Hyperlink"/>
                <w:noProof/>
              </w:rPr>
              <w:t>9.1</w:t>
            </w:r>
            <w:r w:rsidR="009850E2">
              <w:rPr>
                <w:rFonts w:asciiTheme="minorHAnsi" w:eastAsiaTheme="minorEastAsia" w:hAnsiTheme="minorHAnsi" w:cstheme="minorBidi"/>
                <w:noProof/>
                <w:sz w:val="22"/>
                <w:szCs w:val="22"/>
              </w:rPr>
              <w:tab/>
            </w:r>
            <w:r w:rsidR="009850E2" w:rsidRPr="00E45E36">
              <w:rPr>
                <w:rStyle w:val="Hyperlink"/>
                <w:noProof/>
              </w:rPr>
              <w:t>Afgørelser og prioritering</w:t>
            </w:r>
            <w:r w:rsidR="009850E2">
              <w:rPr>
                <w:noProof/>
                <w:webHidden/>
              </w:rPr>
              <w:tab/>
            </w:r>
            <w:r w:rsidR="009850E2">
              <w:rPr>
                <w:noProof/>
                <w:webHidden/>
              </w:rPr>
              <w:fldChar w:fldCharType="begin"/>
            </w:r>
            <w:r w:rsidR="009850E2">
              <w:rPr>
                <w:noProof/>
                <w:webHidden/>
              </w:rPr>
              <w:instrText xml:space="preserve"> PAGEREF _Toc66461922 \h </w:instrText>
            </w:r>
            <w:r w:rsidR="009850E2">
              <w:rPr>
                <w:noProof/>
                <w:webHidden/>
              </w:rPr>
            </w:r>
            <w:r w:rsidR="009850E2">
              <w:rPr>
                <w:noProof/>
                <w:webHidden/>
              </w:rPr>
              <w:fldChar w:fldCharType="separate"/>
            </w:r>
            <w:r w:rsidR="009850E2">
              <w:rPr>
                <w:noProof/>
                <w:webHidden/>
              </w:rPr>
              <w:t>19</w:t>
            </w:r>
            <w:r w:rsidR="009850E2">
              <w:rPr>
                <w:noProof/>
                <w:webHidden/>
              </w:rPr>
              <w:fldChar w:fldCharType="end"/>
            </w:r>
          </w:hyperlink>
        </w:p>
        <w:p w14:paraId="53DE23D3" w14:textId="6E373706"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23" w:history="1">
            <w:r w:rsidR="009850E2" w:rsidRPr="00E45E36">
              <w:rPr>
                <w:rStyle w:val="Hyperlink"/>
                <w:rFonts w:eastAsia="Calibri"/>
                <w:noProof/>
                <w:lang w:eastAsia="en-US"/>
              </w:rPr>
              <w:t>9.1.1</w:t>
            </w:r>
            <w:r w:rsidR="009850E2">
              <w:rPr>
                <w:rFonts w:asciiTheme="minorHAnsi" w:eastAsiaTheme="minorEastAsia" w:hAnsiTheme="minorHAnsi" w:cstheme="minorBidi"/>
                <w:noProof/>
                <w:sz w:val="22"/>
                <w:szCs w:val="22"/>
              </w:rPr>
              <w:tab/>
            </w:r>
            <w:r w:rsidR="009850E2" w:rsidRPr="00E45E36">
              <w:rPr>
                <w:rStyle w:val="Hyperlink"/>
                <w:rFonts w:eastAsia="Calibri"/>
                <w:noProof/>
                <w:lang w:eastAsia="en-US"/>
              </w:rPr>
              <w:t>Prioritering</w:t>
            </w:r>
            <w:r w:rsidR="009850E2">
              <w:rPr>
                <w:noProof/>
                <w:webHidden/>
              </w:rPr>
              <w:tab/>
            </w:r>
            <w:r w:rsidR="009850E2">
              <w:rPr>
                <w:noProof/>
                <w:webHidden/>
              </w:rPr>
              <w:fldChar w:fldCharType="begin"/>
            </w:r>
            <w:r w:rsidR="009850E2">
              <w:rPr>
                <w:noProof/>
                <w:webHidden/>
              </w:rPr>
              <w:instrText xml:space="preserve"> PAGEREF _Toc66461923 \h </w:instrText>
            </w:r>
            <w:r w:rsidR="009850E2">
              <w:rPr>
                <w:noProof/>
                <w:webHidden/>
              </w:rPr>
            </w:r>
            <w:r w:rsidR="009850E2">
              <w:rPr>
                <w:noProof/>
                <w:webHidden/>
              </w:rPr>
              <w:fldChar w:fldCharType="separate"/>
            </w:r>
            <w:r w:rsidR="009850E2">
              <w:rPr>
                <w:noProof/>
                <w:webHidden/>
              </w:rPr>
              <w:t>19</w:t>
            </w:r>
            <w:r w:rsidR="009850E2">
              <w:rPr>
                <w:noProof/>
                <w:webHidden/>
              </w:rPr>
              <w:fldChar w:fldCharType="end"/>
            </w:r>
          </w:hyperlink>
        </w:p>
        <w:p w14:paraId="0C112CB9" w14:textId="060B9705"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24" w:history="1">
            <w:r w:rsidR="009850E2" w:rsidRPr="00E45E36">
              <w:rPr>
                <w:rStyle w:val="Hyperlink"/>
                <w:noProof/>
              </w:rPr>
              <w:t>9.1.2</w:t>
            </w:r>
            <w:r w:rsidR="009850E2">
              <w:rPr>
                <w:rFonts w:asciiTheme="minorHAnsi" w:eastAsiaTheme="minorEastAsia" w:hAnsiTheme="minorHAnsi" w:cstheme="minorBidi"/>
                <w:noProof/>
                <w:sz w:val="22"/>
                <w:szCs w:val="22"/>
              </w:rPr>
              <w:tab/>
            </w:r>
            <w:r w:rsidR="009850E2" w:rsidRPr="00E45E36">
              <w:rPr>
                <w:rStyle w:val="Hyperlink"/>
                <w:noProof/>
              </w:rPr>
              <w:t>Nedsættelse af den ansøgte støttesum</w:t>
            </w:r>
            <w:r w:rsidR="009850E2">
              <w:rPr>
                <w:noProof/>
                <w:webHidden/>
              </w:rPr>
              <w:tab/>
            </w:r>
            <w:r w:rsidR="009850E2">
              <w:rPr>
                <w:noProof/>
                <w:webHidden/>
              </w:rPr>
              <w:fldChar w:fldCharType="begin"/>
            </w:r>
            <w:r w:rsidR="009850E2">
              <w:rPr>
                <w:noProof/>
                <w:webHidden/>
              </w:rPr>
              <w:instrText xml:space="preserve"> PAGEREF _Toc66461924 \h </w:instrText>
            </w:r>
            <w:r w:rsidR="009850E2">
              <w:rPr>
                <w:noProof/>
                <w:webHidden/>
              </w:rPr>
            </w:r>
            <w:r w:rsidR="009850E2">
              <w:rPr>
                <w:noProof/>
                <w:webHidden/>
              </w:rPr>
              <w:fldChar w:fldCharType="separate"/>
            </w:r>
            <w:r w:rsidR="009850E2">
              <w:rPr>
                <w:noProof/>
                <w:webHidden/>
              </w:rPr>
              <w:t>19</w:t>
            </w:r>
            <w:r w:rsidR="009850E2">
              <w:rPr>
                <w:noProof/>
                <w:webHidden/>
              </w:rPr>
              <w:fldChar w:fldCharType="end"/>
            </w:r>
          </w:hyperlink>
        </w:p>
        <w:p w14:paraId="09ED6B3C" w14:textId="7A8567E9"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25" w:history="1">
            <w:r w:rsidR="009850E2" w:rsidRPr="00E45E36">
              <w:rPr>
                <w:rStyle w:val="Hyperlink"/>
                <w:noProof/>
              </w:rPr>
              <w:t>9.1.3</w:t>
            </w:r>
            <w:r w:rsidR="009850E2">
              <w:rPr>
                <w:rFonts w:asciiTheme="minorHAnsi" w:eastAsiaTheme="minorEastAsia" w:hAnsiTheme="minorHAnsi" w:cstheme="minorBidi"/>
                <w:noProof/>
                <w:sz w:val="22"/>
                <w:szCs w:val="22"/>
              </w:rPr>
              <w:tab/>
            </w:r>
            <w:r w:rsidR="009850E2" w:rsidRPr="00E45E36">
              <w:rPr>
                <w:rStyle w:val="Hyperlink"/>
                <w:noProof/>
              </w:rPr>
              <w:t>Tilsagn om tilskud</w:t>
            </w:r>
            <w:r w:rsidR="009850E2">
              <w:rPr>
                <w:noProof/>
                <w:webHidden/>
              </w:rPr>
              <w:tab/>
            </w:r>
            <w:r w:rsidR="009850E2">
              <w:rPr>
                <w:noProof/>
                <w:webHidden/>
              </w:rPr>
              <w:fldChar w:fldCharType="begin"/>
            </w:r>
            <w:r w:rsidR="009850E2">
              <w:rPr>
                <w:noProof/>
                <w:webHidden/>
              </w:rPr>
              <w:instrText xml:space="preserve"> PAGEREF _Toc66461925 \h </w:instrText>
            </w:r>
            <w:r w:rsidR="009850E2">
              <w:rPr>
                <w:noProof/>
                <w:webHidden/>
              </w:rPr>
            </w:r>
            <w:r w:rsidR="009850E2">
              <w:rPr>
                <w:noProof/>
                <w:webHidden/>
              </w:rPr>
              <w:fldChar w:fldCharType="separate"/>
            </w:r>
            <w:r w:rsidR="009850E2">
              <w:rPr>
                <w:noProof/>
                <w:webHidden/>
              </w:rPr>
              <w:t>20</w:t>
            </w:r>
            <w:r w:rsidR="009850E2">
              <w:rPr>
                <w:noProof/>
                <w:webHidden/>
              </w:rPr>
              <w:fldChar w:fldCharType="end"/>
            </w:r>
          </w:hyperlink>
        </w:p>
        <w:p w14:paraId="74378ED9" w14:textId="63EF6965"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26" w:history="1">
            <w:r w:rsidR="009850E2" w:rsidRPr="00E45E36">
              <w:rPr>
                <w:rStyle w:val="Hyperlink"/>
                <w:noProof/>
              </w:rPr>
              <w:t>9.2</w:t>
            </w:r>
            <w:r w:rsidR="009850E2">
              <w:rPr>
                <w:rFonts w:asciiTheme="minorHAnsi" w:eastAsiaTheme="minorEastAsia" w:hAnsiTheme="minorHAnsi" w:cstheme="minorBidi"/>
                <w:noProof/>
                <w:sz w:val="22"/>
                <w:szCs w:val="22"/>
              </w:rPr>
              <w:tab/>
            </w:r>
            <w:r w:rsidR="009850E2" w:rsidRPr="00E45E36">
              <w:rPr>
                <w:rStyle w:val="Hyperlink"/>
                <w:noProof/>
              </w:rPr>
              <w:t>Accept af tilsagn</w:t>
            </w:r>
            <w:r w:rsidR="009850E2">
              <w:rPr>
                <w:noProof/>
                <w:webHidden/>
              </w:rPr>
              <w:tab/>
            </w:r>
            <w:r w:rsidR="009850E2">
              <w:rPr>
                <w:noProof/>
                <w:webHidden/>
              </w:rPr>
              <w:fldChar w:fldCharType="begin"/>
            </w:r>
            <w:r w:rsidR="009850E2">
              <w:rPr>
                <w:noProof/>
                <w:webHidden/>
              </w:rPr>
              <w:instrText xml:space="preserve"> PAGEREF _Toc66461926 \h </w:instrText>
            </w:r>
            <w:r w:rsidR="009850E2">
              <w:rPr>
                <w:noProof/>
                <w:webHidden/>
              </w:rPr>
            </w:r>
            <w:r w:rsidR="009850E2">
              <w:rPr>
                <w:noProof/>
                <w:webHidden/>
              </w:rPr>
              <w:fldChar w:fldCharType="separate"/>
            </w:r>
            <w:r w:rsidR="009850E2">
              <w:rPr>
                <w:noProof/>
                <w:webHidden/>
              </w:rPr>
              <w:t>20</w:t>
            </w:r>
            <w:r w:rsidR="009850E2">
              <w:rPr>
                <w:noProof/>
                <w:webHidden/>
              </w:rPr>
              <w:fldChar w:fldCharType="end"/>
            </w:r>
          </w:hyperlink>
        </w:p>
        <w:p w14:paraId="12700190" w14:textId="7DCA63ED"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27" w:history="1">
            <w:r w:rsidR="009850E2" w:rsidRPr="00E45E36">
              <w:rPr>
                <w:rStyle w:val="Hyperlink"/>
                <w:noProof/>
              </w:rPr>
              <w:t>9.3</w:t>
            </w:r>
            <w:r w:rsidR="009850E2">
              <w:rPr>
                <w:rFonts w:asciiTheme="minorHAnsi" w:eastAsiaTheme="minorEastAsia" w:hAnsiTheme="minorHAnsi" w:cstheme="minorBidi"/>
                <w:noProof/>
                <w:sz w:val="22"/>
                <w:szCs w:val="22"/>
              </w:rPr>
              <w:tab/>
            </w:r>
            <w:r w:rsidR="009850E2" w:rsidRPr="00E45E36">
              <w:rPr>
                <w:rStyle w:val="Hyperlink"/>
                <w:noProof/>
              </w:rPr>
              <w:t>Projekt- og budgetændringer og årlig statusafrapportering</w:t>
            </w:r>
            <w:r w:rsidR="009850E2">
              <w:rPr>
                <w:noProof/>
                <w:webHidden/>
              </w:rPr>
              <w:tab/>
            </w:r>
            <w:r w:rsidR="009850E2">
              <w:rPr>
                <w:noProof/>
                <w:webHidden/>
              </w:rPr>
              <w:fldChar w:fldCharType="begin"/>
            </w:r>
            <w:r w:rsidR="009850E2">
              <w:rPr>
                <w:noProof/>
                <w:webHidden/>
              </w:rPr>
              <w:instrText xml:space="preserve"> PAGEREF _Toc66461927 \h </w:instrText>
            </w:r>
            <w:r w:rsidR="009850E2">
              <w:rPr>
                <w:noProof/>
                <w:webHidden/>
              </w:rPr>
            </w:r>
            <w:r w:rsidR="009850E2">
              <w:rPr>
                <w:noProof/>
                <w:webHidden/>
              </w:rPr>
              <w:fldChar w:fldCharType="separate"/>
            </w:r>
            <w:r w:rsidR="009850E2">
              <w:rPr>
                <w:noProof/>
                <w:webHidden/>
              </w:rPr>
              <w:t>21</w:t>
            </w:r>
            <w:r w:rsidR="009850E2">
              <w:rPr>
                <w:noProof/>
                <w:webHidden/>
              </w:rPr>
              <w:fldChar w:fldCharType="end"/>
            </w:r>
          </w:hyperlink>
        </w:p>
        <w:p w14:paraId="6DF8A5FC" w14:textId="0095992B"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28" w:history="1">
            <w:r w:rsidR="009850E2" w:rsidRPr="00E45E36">
              <w:rPr>
                <w:rStyle w:val="Hyperlink"/>
                <w:noProof/>
              </w:rPr>
              <w:t>9.3.1</w:t>
            </w:r>
            <w:r w:rsidR="009850E2">
              <w:rPr>
                <w:rFonts w:asciiTheme="minorHAnsi" w:eastAsiaTheme="minorEastAsia" w:hAnsiTheme="minorHAnsi" w:cstheme="minorBidi"/>
                <w:noProof/>
                <w:sz w:val="22"/>
                <w:szCs w:val="22"/>
              </w:rPr>
              <w:tab/>
            </w:r>
            <w:r w:rsidR="009850E2" w:rsidRPr="00E45E36">
              <w:rPr>
                <w:rStyle w:val="Hyperlink"/>
                <w:noProof/>
              </w:rPr>
              <w:t>Projektændring</w:t>
            </w:r>
            <w:r w:rsidR="009850E2">
              <w:rPr>
                <w:noProof/>
                <w:webHidden/>
              </w:rPr>
              <w:tab/>
            </w:r>
            <w:r w:rsidR="009850E2">
              <w:rPr>
                <w:noProof/>
                <w:webHidden/>
              </w:rPr>
              <w:fldChar w:fldCharType="begin"/>
            </w:r>
            <w:r w:rsidR="009850E2">
              <w:rPr>
                <w:noProof/>
                <w:webHidden/>
              </w:rPr>
              <w:instrText xml:space="preserve"> PAGEREF _Toc66461928 \h </w:instrText>
            </w:r>
            <w:r w:rsidR="009850E2">
              <w:rPr>
                <w:noProof/>
                <w:webHidden/>
              </w:rPr>
            </w:r>
            <w:r w:rsidR="009850E2">
              <w:rPr>
                <w:noProof/>
                <w:webHidden/>
              </w:rPr>
              <w:fldChar w:fldCharType="separate"/>
            </w:r>
            <w:r w:rsidR="009850E2">
              <w:rPr>
                <w:noProof/>
                <w:webHidden/>
              </w:rPr>
              <w:t>21</w:t>
            </w:r>
            <w:r w:rsidR="009850E2">
              <w:rPr>
                <w:noProof/>
                <w:webHidden/>
              </w:rPr>
              <w:fldChar w:fldCharType="end"/>
            </w:r>
          </w:hyperlink>
        </w:p>
        <w:p w14:paraId="7704A8FB" w14:textId="2905DB01"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29" w:history="1">
            <w:r w:rsidR="009850E2" w:rsidRPr="00E45E36">
              <w:rPr>
                <w:rStyle w:val="Hyperlink"/>
                <w:noProof/>
              </w:rPr>
              <w:t>9.3.2</w:t>
            </w:r>
            <w:r w:rsidR="009850E2">
              <w:rPr>
                <w:rFonts w:asciiTheme="minorHAnsi" w:eastAsiaTheme="minorEastAsia" w:hAnsiTheme="minorHAnsi" w:cstheme="minorBidi"/>
                <w:noProof/>
                <w:sz w:val="22"/>
                <w:szCs w:val="22"/>
              </w:rPr>
              <w:tab/>
            </w:r>
            <w:r w:rsidR="009850E2" w:rsidRPr="00E45E36">
              <w:rPr>
                <w:rStyle w:val="Hyperlink"/>
                <w:noProof/>
              </w:rPr>
              <w:t>Ændringer i projektbudget</w:t>
            </w:r>
            <w:r w:rsidR="009850E2">
              <w:rPr>
                <w:noProof/>
                <w:webHidden/>
              </w:rPr>
              <w:tab/>
            </w:r>
            <w:r w:rsidR="009850E2">
              <w:rPr>
                <w:noProof/>
                <w:webHidden/>
              </w:rPr>
              <w:fldChar w:fldCharType="begin"/>
            </w:r>
            <w:r w:rsidR="009850E2">
              <w:rPr>
                <w:noProof/>
                <w:webHidden/>
              </w:rPr>
              <w:instrText xml:space="preserve"> PAGEREF _Toc66461929 \h </w:instrText>
            </w:r>
            <w:r w:rsidR="009850E2">
              <w:rPr>
                <w:noProof/>
                <w:webHidden/>
              </w:rPr>
            </w:r>
            <w:r w:rsidR="009850E2">
              <w:rPr>
                <w:noProof/>
                <w:webHidden/>
              </w:rPr>
              <w:fldChar w:fldCharType="separate"/>
            </w:r>
            <w:r w:rsidR="009850E2">
              <w:rPr>
                <w:noProof/>
                <w:webHidden/>
              </w:rPr>
              <w:t>21</w:t>
            </w:r>
            <w:r w:rsidR="009850E2">
              <w:rPr>
                <w:noProof/>
                <w:webHidden/>
              </w:rPr>
              <w:fldChar w:fldCharType="end"/>
            </w:r>
          </w:hyperlink>
        </w:p>
        <w:p w14:paraId="08D3AFE1" w14:textId="17F0A44C" w:rsidR="009850E2" w:rsidRDefault="00E509FA">
          <w:pPr>
            <w:pStyle w:val="Indholdsfortegnelse3"/>
            <w:tabs>
              <w:tab w:val="left" w:pos="1320"/>
              <w:tab w:val="right" w:leader="dot" w:pos="9061"/>
            </w:tabs>
            <w:rPr>
              <w:rFonts w:asciiTheme="minorHAnsi" w:eastAsiaTheme="minorEastAsia" w:hAnsiTheme="minorHAnsi" w:cstheme="minorBidi"/>
              <w:noProof/>
              <w:sz w:val="22"/>
              <w:szCs w:val="22"/>
            </w:rPr>
          </w:pPr>
          <w:hyperlink w:anchor="_Toc66461930" w:history="1">
            <w:r w:rsidR="009850E2" w:rsidRPr="00E45E36">
              <w:rPr>
                <w:rStyle w:val="Hyperlink"/>
                <w:noProof/>
              </w:rPr>
              <w:t>9.3.3</w:t>
            </w:r>
            <w:r w:rsidR="009850E2">
              <w:rPr>
                <w:rFonts w:asciiTheme="minorHAnsi" w:eastAsiaTheme="minorEastAsia" w:hAnsiTheme="minorHAnsi" w:cstheme="minorBidi"/>
                <w:noProof/>
                <w:sz w:val="22"/>
                <w:szCs w:val="22"/>
              </w:rPr>
              <w:tab/>
            </w:r>
            <w:r w:rsidR="009850E2" w:rsidRPr="00E45E36">
              <w:rPr>
                <w:rStyle w:val="Hyperlink"/>
                <w:noProof/>
              </w:rPr>
              <w:t>Årlig statusrapportering</w:t>
            </w:r>
            <w:r w:rsidR="009850E2">
              <w:rPr>
                <w:noProof/>
                <w:webHidden/>
              </w:rPr>
              <w:tab/>
            </w:r>
            <w:r w:rsidR="009850E2">
              <w:rPr>
                <w:noProof/>
                <w:webHidden/>
              </w:rPr>
              <w:fldChar w:fldCharType="begin"/>
            </w:r>
            <w:r w:rsidR="009850E2">
              <w:rPr>
                <w:noProof/>
                <w:webHidden/>
              </w:rPr>
              <w:instrText xml:space="preserve"> PAGEREF _Toc66461930 \h </w:instrText>
            </w:r>
            <w:r w:rsidR="009850E2">
              <w:rPr>
                <w:noProof/>
                <w:webHidden/>
              </w:rPr>
            </w:r>
            <w:r w:rsidR="009850E2">
              <w:rPr>
                <w:noProof/>
                <w:webHidden/>
              </w:rPr>
              <w:fldChar w:fldCharType="separate"/>
            </w:r>
            <w:r w:rsidR="009850E2">
              <w:rPr>
                <w:noProof/>
                <w:webHidden/>
              </w:rPr>
              <w:t>22</w:t>
            </w:r>
            <w:r w:rsidR="009850E2">
              <w:rPr>
                <w:noProof/>
                <w:webHidden/>
              </w:rPr>
              <w:fldChar w:fldCharType="end"/>
            </w:r>
          </w:hyperlink>
        </w:p>
        <w:p w14:paraId="3C0F069B" w14:textId="3F4323EB" w:rsidR="009850E2" w:rsidRDefault="00E509FA">
          <w:pPr>
            <w:pStyle w:val="Indholdsfortegnelse2"/>
            <w:tabs>
              <w:tab w:val="left" w:pos="880"/>
              <w:tab w:val="right" w:leader="dot" w:pos="9061"/>
            </w:tabs>
            <w:rPr>
              <w:rFonts w:asciiTheme="minorHAnsi" w:eastAsiaTheme="minorEastAsia" w:hAnsiTheme="minorHAnsi" w:cstheme="minorBidi"/>
              <w:noProof/>
              <w:sz w:val="22"/>
              <w:szCs w:val="22"/>
            </w:rPr>
          </w:pPr>
          <w:hyperlink w:anchor="_Toc66461931" w:history="1">
            <w:r w:rsidR="009850E2" w:rsidRPr="00E45E36">
              <w:rPr>
                <w:rStyle w:val="Hyperlink"/>
                <w:noProof/>
              </w:rPr>
              <w:t>9.4</w:t>
            </w:r>
            <w:r w:rsidR="009850E2">
              <w:rPr>
                <w:rFonts w:asciiTheme="minorHAnsi" w:eastAsiaTheme="minorEastAsia" w:hAnsiTheme="minorHAnsi" w:cstheme="minorBidi"/>
                <w:noProof/>
                <w:sz w:val="22"/>
                <w:szCs w:val="22"/>
              </w:rPr>
              <w:tab/>
            </w:r>
            <w:r w:rsidR="009850E2" w:rsidRPr="00E45E36">
              <w:rPr>
                <w:rStyle w:val="Hyperlink"/>
                <w:noProof/>
              </w:rPr>
              <w:t>Annullering og tilbagebetaling af tilskud</w:t>
            </w:r>
            <w:r w:rsidR="009850E2">
              <w:rPr>
                <w:noProof/>
                <w:webHidden/>
              </w:rPr>
              <w:tab/>
            </w:r>
            <w:r w:rsidR="009850E2">
              <w:rPr>
                <w:noProof/>
                <w:webHidden/>
              </w:rPr>
              <w:fldChar w:fldCharType="begin"/>
            </w:r>
            <w:r w:rsidR="009850E2">
              <w:rPr>
                <w:noProof/>
                <w:webHidden/>
              </w:rPr>
              <w:instrText xml:space="preserve"> PAGEREF _Toc66461931 \h </w:instrText>
            </w:r>
            <w:r w:rsidR="009850E2">
              <w:rPr>
                <w:noProof/>
                <w:webHidden/>
              </w:rPr>
            </w:r>
            <w:r w:rsidR="009850E2">
              <w:rPr>
                <w:noProof/>
                <w:webHidden/>
              </w:rPr>
              <w:fldChar w:fldCharType="separate"/>
            </w:r>
            <w:r w:rsidR="009850E2">
              <w:rPr>
                <w:noProof/>
                <w:webHidden/>
              </w:rPr>
              <w:t>22</w:t>
            </w:r>
            <w:r w:rsidR="009850E2">
              <w:rPr>
                <w:noProof/>
                <w:webHidden/>
              </w:rPr>
              <w:fldChar w:fldCharType="end"/>
            </w:r>
          </w:hyperlink>
        </w:p>
        <w:p w14:paraId="277D472B" w14:textId="3660AA2D" w:rsidR="009850E2" w:rsidRDefault="00E509FA">
          <w:pPr>
            <w:pStyle w:val="Indholdsfortegnelse1"/>
            <w:rPr>
              <w:rFonts w:eastAsiaTheme="minorEastAsia" w:cstheme="minorBidi"/>
              <w:sz w:val="22"/>
              <w:szCs w:val="22"/>
            </w:rPr>
          </w:pPr>
          <w:hyperlink w:anchor="_Toc66461932" w:history="1">
            <w:r w:rsidR="009850E2" w:rsidRPr="00E45E36">
              <w:rPr>
                <w:rStyle w:val="Hyperlink"/>
              </w:rPr>
              <w:t>10</w:t>
            </w:r>
            <w:r w:rsidR="009850E2">
              <w:rPr>
                <w:rFonts w:eastAsiaTheme="minorEastAsia" w:cstheme="minorBidi"/>
                <w:sz w:val="22"/>
                <w:szCs w:val="22"/>
              </w:rPr>
              <w:tab/>
            </w:r>
            <w:r w:rsidR="009850E2" w:rsidRPr="00E45E36">
              <w:rPr>
                <w:rStyle w:val="Hyperlink"/>
              </w:rPr>
              <w:t>Krav til projektgennemførelse og udbetalingsanmodning</w:t>
            </w:r>
            <w:r w:rsidR="009850E2">
              <w:rPr>
                <w:webHidden/>
              </w:rPr>
              <w:tab/>
            </w:r>
            <w:r w:rsidR="009850E2">
              <w:rPr>
                <w:webHidden/>
              </w:rPr>
              <w:fldChar w:fldCharType="begin"/>
            </w:r>
            <w:r w:rsidR="009850E2">
              <w:rPr>
                <w:webHidden/>
              </w:rPr>
              <w:instrText xml:space="preserve"> PAGEREF _Toc66461932 \h </w:instrText>
            </w:r>
            <w:r w:rsidR="009850E2">
              <w:rPr>
                <w:webHidden/>
              </w:rPr>
            </w:r>
            <w:r w:rsidR="009850E2">
              <w:rPr>
                <w:webHidden/>
              </w:rPr>
              <w:fldChar w:fldCharType="separate"/>
            </w:r>
            <w:r w:rsidR="009850E2">
              <w:rPr>
                <w:webHidden/>
              </w:rPr>
              <w:t>23</w:t>
            </w:r>
            <w:r w:rsidR="009850E2">
              <w:rPr>
                <w:webHidden/>
              </w:rPr>
              <w:fldChar w:fldCharType="end"/>
            </w:r>
          </w:hyperlink>
        </w:p>
        <w:p w14:paraId="0C2014D1" w14:textId="4F27CD3B" w:rsidR="009850E2" w:rsidRDefault="00E509FA">
          <w:pPr>
            <w:pStyle w:val="Indholdsfortegnelse1"/>
            <w:rPr>
              <w:rFonts w:eastAsiaTheme="minorEastAsia" w:cstheme="minorBidi"/>
              <w:sz w:val="22"/>
              <w:szCs w:val="22"/>
            </w:rPr>
          </w:pPr>
          <w:hyperlink w:anchor="_Toc66461933" w:history="1">
            <w:r w:rsidR="009850E2" w:rsidRPr="00E45E36">
              <w:rPr>
                <w:rStyle w:val="Hyperlink"/>
              </w:rPr>
              <w:t>11</w:t>
            </w:r>
            <w:r w:rsidR="009850E2">
              <w:rPr>
                <w:rFonts w:eastAsiaTheme="minorEastAsia" w:cstheme="minorBidi"/>
                <w:sz w:val="22"/>
                <w:szCs w:val="22"/>
              </w:rPr>
              <w:tab/>
            </w:r>
            <w:r w:rsidR="009850E2" w:rsidRPr="00E45E36">
              <w:rPr>
                <w:rStyle w:val="Hyperlink"/>
              </w:rPr>
              <w:t>Dokumentationskrav og oplysningspligt</w:t>
            </w:r>
            <w:r w:rsidR="009850E2">
              <w:rPr>
                <w:webHidden/>
              </w:rPr>
              <w:tab/>
            </w:r>
            <w:r w:rsidR="009850E2">
              <w:rPr>
                <w:webHidden/>
              </w:rPr>
              <w:fldChar w:fldCharType="begin"/>
            </w:r>
            <w:r w:rsidR="009850E2">
              <w:rPr>
                <w:webHidden/>
              </w:rPr>
              <w:instrText xml:space="preserve"> PAGEREF _Toc66461933 \h </w:instrText>
            </w:r>
            <w:r w:rsidR="009850E2">
              <w:rPr>
                <w:webHidden/>
              </w:rPr>
            </w:r>
            <w:r w:rsidR="009850E2">
              <w:rPr>
                <w:webHidden/>
              </w:rPr>
              <w:fldChar w:fldCharType="separate"/>
            </w:r>
            <w:r w:rsidR="009850E2">
              <w:rPr>
                <w:webHidden/>
              </w:rPr>
              <w:t>24</w:t>
            </w:r>
            <w:r w:rsidR="009850E2">
              <w:rPr>
                <w:webHidden/>
              </w:rPr>
              <w:fldChar w:fldCharType="end"/>
            </w:r>
          </w:hyperlink>
        </w:p>
        <w:p w14:paraId="45CB4162" w14:textId="7A5121DE" w:rsidR="009850E2" w:rsidRDefault="00E509FA">
          <w:pPr>
            <w:pStyle w:val="Indholdsfortegnelse1"/>
            <w:rPr>
              <w:rFonts w:eastAsiaTheme="minorEastAsia" w:cstheme="minorBidi"/>
              <w:sz w:val="22"/>
              <w:szCs w:val="22"/>
            </w:rPr>
          </w:pPr>
          <w:hyperlink w:anchor="_Toc66461934" w:history="1">
            <w:r w:rsidR="009850E2" w:rsidRPr="00E45E36">
              <w:rPr>
                <w:rStyle w:val="Hyperlink"/>
              </w:rPr>
              <w:t>12</w:t>
            </w:r>
            <w:r w:rsidR="009850E2">
              <w:rPr>
                <w:rFonts w:eastAsiaTheme="minorEastAsia" w:cstheme="minorBidi"/>
                <w:sz w:val="22"/>
                <w:szCs w:val="22"/>
              </w:rPr>
              <w:tab/>
            </w:r>
            <w:r w:rsidR="009850E2" w:rsidRPr="00E45E36">
              <w:rPr>
                <w:rStyle w:val="Hyperlink"/>
              </w:rPr>
              <w:t>Lov og retsgrundlag</w:t>
            </w:r>
            <w:r w:rsidR="009850E2">
              <w:rPr>
                <w:webHidden/>
              </w:rPr>
              <w:tab/>
            </w:r>
            <w:r w:rsidR="009850E2">
              <w:rPr>
                <w:webHidden/>
              </w:rPr>
              <w:fldChar w:fldCharType="begin"/>
            </w:r>
            <w:r w:rsidR="009850E2">
              <w:rPr>
                <w:webHidden/>
              </w:rPr>
              <w:instrText xml:space="preserve"> PAGEREF _Toc66461934 \h </w:instrText>
            </w:r>
            <w:r w:rsidR="009850E2">
              <w:rPr>
                <w:webHidden/>
              </w:rPr>
            </w:r>
            <w:r w:rsidR="009850E2">
              <w:rPr>
                <w:webHidden/>
              </w:rPr>
              <w:fldChar w:fldCharType="separate"/>
            </w:r>
            <w:r w:rsidR="009850E2">
              <w:rPr>
                <w:webHidden/>
              </w:rPr>
              <w:t>25</w:t>
            </w:r>
            <w:r w:rsidR="009850E2">
              <w:rPr>
                <w:webHidden/>
              </w:rPr>
              <w:fldChar w:fldCharType="end"/>
            </w:r>
          </w:hyperlink>
        </w:p>
        <w:p w14:paraId="219833EE" w14:textId="1F5424E8" w:rsidR="009850E2" w:rsidRDefault="00E509FA">
          <w:pPr>
            <w:pStyle w:val="Indholdsfortegnelse1"/>
            <w:rPr>
              <w:rFonts w:eastAsiaTheme="minorEastAsia" w:cstheme="minorBidi"/>
              <w:sz w:val="22"/>
              <w:szCs w:val="22"/>
            </w:rPr>
          </w:pPr>
          <w:hyperlink w:anchor="_Toc66461935" w:history="1">
            <w:r w:rsidR="009850E2" w:rsidRPr="00E45E36">
              <w:rPr>
                <w:rStyle w:val="Hyperlink"/>
              </w:rPr>
              <w:t>13</w:t>
            </w:r>
            <w:r w:rsidR="009850E2">
              <w:rPr>
                <w:rFonts w:eastAsiaTheme="minorEastAsia" w:cstheme="minorBidi"/>
                <w:sz w:val="22"/>
                <w:szCs w:val="22"/>
              </w:rPr>
              <w:tab/>
            </w:r>
            <w:r w:rsidR="009850E2" w:rsidRPr="00E45E36">
              <w:rPr>
                <w:rStyle w:val="Hyperlink"/>
              </w:rPr>
              <w:t>Bilag</w:t>
            </w:r>
            <w:r w:rsidR="009850E2">
              <w:rPr>
                <w:webHidden/>
              </w:rPr>
              <w:tab/>
            </w:r>
            <w:r w:rsidR="009850E2">
              <w:rPr>
                <w:webHidden/>
              </w:rPr>
              <w:fldChar w:fldCharType="begin"/>
            </w:r>
            <w:r w:rsidR="009850E2">
              <w:rPr>
                <w:webHidden/>
              </w:rPr>
              <w:instrText xml:space="preserve"> PAGEREF _Toc66461935 \h </w:instrText>
            </w:r>
            <w:r w:rsidR="009850E2">
              <w:rPr>
                <w:webHidden/>
              </w:rPr>
            </w:r>
            <w:r w:rsidR="009850E2">
              <w:rPr>
                <w:webHidden/>
              </w:rPr>
              <w:fldChar w:fldCharType="separate"/>
            </w:r>
            <w:r w:rsidR="009850E2">
              <w:rPr>
                <w:webHidden/>
              </w:rPr>
              <w:t>27</w:t>
            </w:r>
            <w:r w:rsidR="009850E2">
              <w:rPr>
                <w:webHidden/>
              </w:rPr>
              <w:fldChar w:fldCharType="end"/>
            </w:r>
          </w:hyperlink>
        </w:p>
        <w:p w14:paraId="670CF771" w14:textId="6DF39FDA" w:rsidR="009850E2" w:rsidRDefault="00E509FA">
          <w:pPr>
            <w:pStyle w:val="Indholdsfortegnelse2"/>
            <w:tabs>
              <w:tab w:val="left" w:pos="1100"/>
              <w:tab w:val="right" w:leader="dot" w:pos="9061"/>
            </w:tabs>
            <w:rPr>
              <w:rFonts w:asciiTheme="minorHAnsi" w:eastAsiaTheme="minorEastAsia" w:hAnsiTheme="minorHAnsi" w:cstheme="minorBidi"/>
              <w:noProof/>
              <w:sz w:val="22"/>
              <w:szCs w:val="22"/>
            </w:rPr>
          </w:pPr>
          <w:hyperlink w:anchor="_Toc66461936" w:history="1">
            <w:r w:rsidR="009850E2" w:rsidRPr="00E45E36">
              <w:rPr>
                <w:rStyle w:val="Hyperlink"/>
                <w:noProof/>
              </w:rPr>
              <w:t>13.1</w:t>
            </w:r>
            <w:r w:rsidR="009850E2">
              <w:rPr>
                <w:rFonts w:asciiTheme="minorHAnsi" w:eastAsiaTheme="minorEastAsia" w:hAnsiTheme="minorHAnsi" w:cstheme="minorBidi"/>
                <w:noProof/>
                <w:sz w:val="22"/>
                <w:szCs w:val="22"/>
              </w:rPr>
              <w:tab/>
            </w:r>
            <w:r w:rsidR="009850E2" w:rsidRPr="00E45E36">
              <w:rPr>
                <w:rStyle w:val="Hyperlink"/>
                <w:noProof/>
              </w:rPr>
              <w:t>Gruppefritagelsesforordningen</w:t>
            </w:r>
            <w:r w:rsidR="009850E2">
              <w:rPr>
                <w:noProof/>
                <w:webHidden/>
              </w:rPr>
              <w:tab/>
            </w:r>
            <w:r w:rsidR="009850E2">
              <w:rPr>
                <w:noProof/>
                <w:webHidden/>
              </w:rPr>
              <w:fldChar w:fldCharType="begin"/>
            </w:r>
            <w:r w:rsidR="009850E2">
              <w:rPr>
                <w:noProof/>
                <w:webHidden/>
              </w:rPr>
              <w:instrText xml:space="preserve"> PAGEREF _Toc66461936 \h </w:instrText>
            </w:r>
            <w:r w:rsidR="009850E2">
              <w:rPr>
                <w:noProof/>
                <w:webHidden/>
              </w:rPr>
            </w:r>
            <w:r w:rsidR="009850E2">
              <w:rPr>
                <w:noProof/>
                <w:webHidden/>
              </w:rPr>
              <w:fldChar w:fldCharType="separate"/>
            </w:r>
            <w:r w:rsidR="009850E2">
              <w:rPr>
                <w:noProof/>
                <w:webHidden/>
              </w:rPr>
              <w:t>27</w:t>
            </w:r>
            <w:r w:rsidR="009850E2">
              <w:rPr>
                <w:noProof/>
                <w:webHidden/>
              </w:rPr>
              <w:fldChar w:fldCharType="end"/>
            </w:r>
          </w:hyperlink>
        </w:p>
        <w:p w14:paraId="777D9CEA" w14:textId="02494C1F" w:rsidR="009850E2" w:rsidRDefault="00E509FA">
          <w:pPr>
            <w:pStyle w:val="Indholdsfortegnelse2"/>
            <w:tabs>
              <w:tab w:val="left" w:pos="1100"/>
              <w:tab w:val="right" w:leader="dot" w:pos="9061"/>
            </w:tabs>
            <w:rPr>
              <w:rFonts w:asciiTheme="minorHAnsi" w:eastAsiaTheme="minorEastAsia" w:hAnsiTheme="minorHAnsi" w:cstheme="minorBidi"/>
              <w:noProof/>
              <w:sz w:val="22"/>
              <w:szCs w:val="22"/>
            </w:rPr>
          </w:pPr>
          <w:hyperlink w:anchor="_Toc66461937" w:history="1">
            <w:r w:rsidR="009850E2" w:rsidRPr="00E45E36">
              <w:rPr>
                <w:rStyle w:val="Hyperlink"/>
                <w:noProof/>
              </w:rPr>
              <w:t>13.2</w:t>
            </w:r>
            <w:r w:rsidR="009850E2">
              <w:rPr>
                <w:rFonts w:asciiTheme="minorHAnsi" w:eastAsiaTheme="minorEastAsia" w:hAnsiTheme="minorHAnsi" w:cstheme="minorBidi"/>
                <w:noProof/>
                <w:sz w:val="22"/>
                <w:szCs w:val="22"/>
              </w:rPr>
              <w:tab/>
            </w:r>
            <w:r w:rsidR="009850E2" w:rsidRPr="00E45E36">
              <w:rPr>
                <w:rStyle w:val="Hyperlink"/>
                <w:noProof/>
              </w:rPr>
              <w:t>Energieffektiviseringsdirektivet</w:t>
            </w:r>
            <w:r w:rsidR="009850E2">
              <w:rPr>
                <w:noProof/>
                <w:webHidden/>
              </w:rPr>
              <w:tab/>
            </w:r>
            <w:r w:rsidR="009850E2">
              <w:rPr>
                <w:noProof/>
                <w:webHidden/>
              </w:rPr>
              <w:fldChar w:fldCharType="begin"/>
            </w:r>
            <w:r w:rsidR="009850E2">
              <w:rPr>
                <w:noProof/>
                <w:webHidden/>
              </w:rPr>
              <w:instrText xml:space="preserve"> PAGEREF _Toc66461937 \h </w:instrText>
            </w:r>
            <w:r w:rsidR="009850E2">
              <w:rPr>
                <w:noProof/>
                <w:webHidden/>
              </w:rPr>
            </w:r>
            <w:r w:rsidR="009850E2">
              <w:rPr>
                <w:noProof/>
                <w:webHidden/>
              </w:rPr>
              <w:fldChar w:fldCharType="separate"/>
            </w:r>
            <w:r w:rsidR="009850E2">
              <w:rPr>
                <w:noProof/>
                <w:webHidden/>
              </w:rPr>
              <w:t>31</w:t>
            </w:r>
            <w:r w:rsidR="009850E2">
              <w:rPr>
                <w:noProof/>
                <w:webHidden/>
              </w:rPr>
              <w:fldChar w:fldCharType="end"/>
            </w:r>
          </w:hyperlink>
        </w:p>
        <w:p w14:paraId="62194C49" w14:textId="52990389" w:rsidR="00BA246B" w:rsidRDefault="00BA246B">
          <w:r>
            <w:rPr>
              <w:b/>
              <w:bCs/>
            </w:rPr>
            <w:fldChar w:fldCharType="end"/>
          </w:r>
        </w:p>
      </w:sdtContent>
    </w:sdt>
    <w:p w14:paraId="7758BBD8" w14:textId="77777777" w:rsidR="0047769D" w:rsidRPr="00BA3472" w:rsidRDefault="0047769D" w:rsidP="00383614">
      <w:pPr>
        <w:jc w:val="both"/>
      </w:pPr>
    </w:p>
    <w:p w14:paraId="222B3F83" w14:textId="77777777" w:rsidR="0047769D" w:rsidRPr="00BA3472" w:rsidRDefault="0047769D" w:rsidP="00383614">
      <w:pPr>
        <w:jc w:val="both"/>
      </w:pPr>
    </w:p>
    <w:p w14:paraId="79AAB416" w14:textId="77777777" w:rsidR="00C63707" w:rsidRDefault="00C42258" w:rsidP="00383614">
      <w:pPr>
        <w:jc w:val="both"/>
        <w:sectPr w:rsidR="00C63707" w:rsidSect="00D41151">
          <w:headerReference w:type="default" r:id="rId17"/>
          <w:footerReference w:type="default" r:id="rId18"/>
          <w:footerReference w:type="first" r:id="rId19"/>
          <w:type w:val="continuous"/>
          <w:pgSz w:w="11906" w:h="16838" w:code="9"/>
          <w:pgMar w:top="2381" w:right="1701" w:bottom="1134" w:left="1134" w:header="709" w:footer="673" w:gutter="0"/>
          <w:cols w:space="708"/>
          <w:titlePg/>
          <w:docGrid w:linePitch="360"/>
        </w:sectPr>
      </w:pPr>
      <w:bookmarkStart w:id="2" w:name="_Toc487194856"/>
      <w:bookmarkStart w:id="3" w:name="_Toc489346654"/>
      <w:bookmarkStart w:id="4" w:name="_Toc489347590"/>
      <w:bookmarkStart w:id="5" w:name="_Toc489347806"/>
      <w:bookmarkStart w:id="6" w:name="_Toc487194857"/>
      <w:bookmarkStart w:id="7" w:name="_Toc489346655"/>
      <w:bookmarkStart w:id="8" w:name="_Toc489347591"/>
      <w:bookmarkStart w:id="9" w:name="_Toc489347807"/>
      <w:bookmarkStart w:id="10" w:name="_Toc487091972"/>
      <w:bookmarkStart w:id="11" w:name="_Toc487191850"/>
      <w:bookmarkStart w:id="12" w:name="_Toc487194858"/>
      <w:bookmarkStart w:id="13" w:name="_Toc489346656"/>
      <w:bookmarkStart w:id="14" w:name="_Toc489347592"/>
      <w:bookmarkStart w:id="15" w:name="_Toc489347808"/>
      <w:bookmarkStart w:id="16" w:name="_Toc487021042"/>
      <w:bookmarkStart w:id="17" w:name="_Toc487091973"/>
      <w:bookmarkStart w:id="18" w:name="_Toc487191851"/>
      <w:bookmarkStart w:id="19" w:name="_Toc487194859"/>
      <w:bookmarkStart w:id="20" w:name="_Toc489346657"/>
      <w:bookmarkStart w:id="21" w:name="_Toc489347593"/>
      <w:bookmarkStart w:id="22" w:name="_Toc489347809"/>
      <w:bookmarkStart w:id="23" w:name="_Toc487011810"/>
      <w:bookmarkStart w:id="24" w:name="_Toc487021043"/>
      <w:bookmarkStart w:id="25" w:name="_Toc487091974"/>
      <w:bookmarkStart w:id="26" w:name="_Toc487191852"/>
      <w:bookmarkStart w:id="27" w:name="_Toc487194860"/>
      <w:bookmarkStart w:id="28" w:name="_Toc489346658"/>
      <w:bookmarkStart w:id="29" w:name="_Toc489347594"/>
      <w:bookmarkStart w:id="30" w:name="_Toc4893478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br w:type="page"/>
      </w:r>
    </w:p>
    <w:p w14:paraId="078A1755" w14:textId="7422F748" w:rsidR="00A76789" w:rsidRPr="00BA3472" w:rsidRDefault="00A76789" w:rsidP="00F67600">
      <w:pPr>
        <w:pStyle w:val="Overskrift1"/>
        <w:numPr>
          <w:ilvl w:val="0"/>
          <w:numId w:val="0"/>
        </w:numPr>
        <w:tabs>
          <w:tab w:val="center" w:pos="4535"/>
        </w:tabs>
      </w:pPr>
      <w:bookmarkStart w:id="31" w:name="_Toc66364250"/>
      <w:bookmarkStart w:id="32" w:name="_Toc66461894"/>
      <w:r w:rsidRPr="00BA3472">
        <w:lastRenderedPageBreak/>
        <w:t>Definitioner af begreber</w:t>
      </w:r>
      <w:bookmarkEnd w:id="31"/>
      <w:bookmarkEnd w:id="32"/>
      <w:r w:rsidRPr="00BA3472">
        <w:t xml:space="preserve"> </w:t>
      </w:r>
      <w:r w:rsidR="00F67600">
        <w:tab/>
      </w:r>
    </w:p>
    <w:p w14:paraId="57ADBD91" w14:textId="186EB312" w:rsidR="00A76789" w:rsidRPr="00BA3472" w:rsidRDefault="00A76789" w:rsidP="00383614">
      <w:pPr>
        <w:jc w:val="both"/>
      </w:pPr>
      <w:r>
        <w:t xml:space="preserve">Jf. </w:t>
      </w:r>
      <w:r w:rsidR="00E53361" w:rsidRPr="00E53361">
        <w:rPr>
          <w:i/>
        </w:rPr>
        <w:t>Bekendtgørelse om tilskud til investeringer til etablering af eldrevne varmepumper til produktion af fjernvarme</w:t>
      </w:r>
      <w:r>
        <w:rPr>
          <w:i/>
        </w:rPr>
        <w:t xml:space="preserve">, </w:t>
      </w:r>
      <w:r w:rsidR="00F07C97">
        <w:t>V</w:t>
      </w:r>
      <w:r w:rsidRPr="009B66C0">
        <w:t>armeforsyningsloven</w:t>
      </w:r>
      <w:r w:rsidRPr="00BA3472">
        <w:t xml:space="preserve"> </w:t>
      </w:r>
      <w:r>
        <w:t xml:space="preserve">samt </w:t>
      </w:r>
      <w:r w:rsidR="00EB39C9">
        <w:t>D</w:t>
      </w:r>
      <w:r>
        <w:t xml:space="preserve">en </w:t>
      </w:r>
      <w:r w:rsidR="00EB39C9">
        <w:t>G</w:t>
      </w:r>
      <w:r>
        <w:t xml:space="preserve">enerelle </w:t>
      </w:r>
      <w:r w:rsidR="00EB39C9">
        <w:t>G</w:t>
      </w:r>
      <w:r>
        <w:t xml:space="preserve">ruppefritagelsesforordning </w:t>
      </w:r>
      <w:r w:rsidRPr="00BA3472">
        <w:t>forstås følgende begreber således:</w:t>
      </w:r>
    </w:p>
    <w:p w14:paraId="3F4E4B87" w14:textId="77777777" w:rsidR="00A76789" w:rsidRPr="001F61C5" w:rsidRDefault="00A76789" w:rsidP="00A449D7">
      <w:pPr>
        <w:jc w:val="both"/>
      </w:pPr>
    </w:p>
    <w:p w14:paraId="197AB450" w14:textId="77777777" w:rsidR="0030306C" w:rsidRPr="0030306C" w:rsidRDefault="0030306C" w:rsidP="0030306C">
      <w:pPr>
        <w:jc w:val="both"/>
        <w:rPr>
          <w:b/>
        </w:rPr>
      </w:pPr>
      <w:r w:rsidRPr="0030306C">
        <w:rPr>
          <w:b/>
        </w:rPr>
        <w:t xml:space="preserve">Den Generelle Gruppefritagelsesforordning </w:t>
      </w:r>
    </w:p>
    <w:p w14:paraId="136427F3" w14:textId="77777777" w:rsidR="0030306C" w:rsidRDefault="0030306C" w:rsidP="0030306C">
      <w:pPr>
        <w:jc w:val="both"/>
      </w:pPr>
      <w:r w:rsidRPr="0030306C">
        <w:t>EU-kommissionens forordning (EU) nr. 651/2014 af 17. juni 2014 om visse kategorier af støttes forenelighed med det indre marked i henhold til traktatens artikel 107 og 108 (Den Generelle Gruppefritagelsesforordning), EU-tidende 2014, nr. L. 187, s. 1.</w:t>
      </w:r>
    </w:p>
    <w:p w14:paraId="6F8CAB00" w14:textId="77777777" w:rsidR="0030306C" w:rsidRDefault="0030306C" w:rsidP="0030306C">
      <w:pPr>
        <w:jc w:val="both"/>
        <w:rPr>
          <w:b/>
        </w:rPr>
      </w:pPr>
    </w:p>
    <w:p w14:paraId="39B44A71" w14:textId="1BE306E8" w:rsidR="00A76789" w:rsidRPr="0030306C" w:rsidRDefault="00A76789" w:rsidP="0030306C">
      <w:pPr>
        <w:jc w:val="both"/>
        <w:rPr>
          <w:b/>
        </w:rPr>
      </w:pPr>
      <w:r w:rsidRPr="0030306C">
        <w:rPr>
          <w:b/>
        </w:rPr>
        <w:t>Eldrevne varmepumper</w:t>
      </w:r>
    </w:p>
    <w:p w14:paraId="46687BBC" w14:textId="3570744B" w:rsidR="00A650AD" w:rsidRPr="0030306C" w:rsidRDefault="0018571C" w:rsidP="0030306C">
      <w:pPr>
        <w:jc w:val="both"/>
      </w:pPr>
      <w:r>
        <w:t>Et varmepumpeanlæg der drives af én eller flere elmotorer og benytter termiske vedvarende energikilder til opvarmning af vand til brug i fjernvarmevirksomhedens forsyning</w:t>
      </w:r>
      <w:r w:rsidRPr="6B338D6F">
        <w:t>.</w:t>
      </w:r>
    </w:p>
    <w:p w14:paraId="48260245" w14:textId="77777777" w:rsidR="00A650AD" w:rsidRPr="009469A4" w:rsidRDefault="00A650AD" w:rsidP="0030306C">
      <w:pPr>
        <w:jc w:val="both"/>
      </w:pPr>
    </w:p>
    <w:p w14:paraId="783C553F" w14:textId="77777777" w:rsidR="00A650AD" w:rsidRPr="0030306C" w:rsidRDefault="00A650AD" w:rsidP="0030306C">
      <w:pPr>
        <w:jc w:val="both"/>
        <w:rPr>
          <w:b/>
        </w:rPr>
      </w:pPr>
      <w:r w:rsidRPr="0030306C">
        <w:rPr>
          <w:b/>
        </w:rPr>
        <w:t>Energieffektiv fjernvarme</w:t>
      </w:r>
    </w:p>
    <w:p w14:paraId="25466BB4" w14:textId="69D87807" w:rsidR="00A650AD" w:rsidRDefault="00A650AD" w:rsidP="0030306C">
      <w:pPr>
        <w:jc w:val="both"/>
      </w:pPr>
      <w:r w:rsidRPr="00E70426">
        <w:t>Fjernvarmesystem der anvender mindst 50 procent vedvarende</w:t>
      </w:r>
      <w:r w:rsidRPr="008B1642">
        <w:t xml:space="preserve"> energi, 50 procent spildvarme, 75 procent kraftvarme eller 50 procent af en kombination af sådan energi og varme. Definitionen omfatter varmeproduktionsanlæg og det net med tilknyttede faciliteter, der er nødvendigt for at distribuere varme fra produktionsenhederne til kundens lokaler.</w:t>
      </w:r>
    </w:p>
    <w:p w14:paraId="46721163" w14:textId="4C418481" w:rsidR="00040B6D" w:rsidRDefault="00040B6D" w:rsidP="0030306C">
      <w:pPr>
        <w:jc w:val="both"/>
      </w:pPr>
    </w:p>
    <w:p w14:paraId="30DB5A3C" w14:textId="77777777" w:rsidR="00F07C97" w:rsidRDefault="00040B6D" w:rsidP="0030306C">
      <w:pPr>
        <w:jc w:val="both"/>
        <w:rPr>
          <w:b/>
        </w:rPr>
      </w:pPr>
      <w:r w:rsidRPr="0030306C">
        <w:rPr>
          <w:b/>
        </w:rPr>
        <w:t>Kriseramt</w:t>
      </w:r>
      <w:r w:rsidR="00F07C97">
        <w:rPr>
          <w:b/>
        </w:rPr>
        <w:t xml:space="preserve"> virksomhed</w:t>
      </w:r>
    </w:p>
    <w:p w14:paraId="56AEE5EC" w14:textId="19B58B5A" w:rsidR="00A650AD" w:rsidRDefault="00870160" w:rsidP="0030306C">
      <w:pPr>
        <w:jc w:val="both"/>
      </w:pPr>
      <w:r w:rsidRPr="00870160">
        <w:t>En kriseramt virksomhed er en virksomhed, der hverken med sine egne finansielle midler eller</w:t>
      </w:r>
      <w:r w:rsidR="00F07C97">
        <w:t xml:space="preserve"> </w:t>
      </w:r>
      <w:r w:rsidRPr="00870160">
        <w:t>med de midler, som den kan skaffe fra ejeren/aktionærerne eller kreditorerne, er i stand til at standse de tab, som uden de offentlige myndigheders indgriben næsten med sikkerhed vil medføre, at virksomheden må ophøre på kort eller mellemlang sigt.</w:t>
      </w:r>
      <w:r>
        <w:t xml:space="preserve"> Se </w:t>
      </w:r>
      <w:r w:rsidR="00040B6D">
        <w:t>i</w:t>
      </w:r>
      <w:r>
        <w:t xml:space="preserve"> øvrigt</w:t>
      </w:r>
      <w:r w:rsidR="00040B6D">
        <w:t xml:space="preserve"> artikel 2 nr. 18, i den generelle gruppefritagelsesforordning.</w:t>
      </w:r>
    </w:p>
    <w:p w14:paraId="0A3D9A1E" w14:textId="77777777" w:rsidR="0030306C" w:rsidRPr="00465B1F" w:rsidRDefault="0030306C" w:rsidP="0030306C">
      <w:pPr>
        <w:jc w:val="both"/>
      </w:pPr>
    </w:p>
    <w:p w14:paraId="7EC5AC93" w14:textId="77777777" w:rsidR="00465B1F" w:rsidRPr="0030306C" w:rsidRDefault="00465B1F" w:rsidP="0030306C">
      <w:pPr>
        <w:jc w:val="both"/>
        <w:rPr>
          <w:b/>
        </w:rPr>
      </w:pPr>
      <w:r w:rsidRPr="0030306C">
        <w:rPr>
          <w:b/>
        </w:rPr>
        <w:t>Energi fra vedvarende energikilder</w:t>
      </w:r>
    </w:p>
    <w:p w14:paraId="40B5D832" w14:textId="61980DF9" w:rsidR="00465B1F" w:rsidRDefault="00465B1F" w:rsidP="0030306C">
      <w:pPr>
        <w:jc w:val="both"/>
      </w:pPr>
      <w:r w:rsidRPr="00465B1F">
        <w:t>Energi produceret i anlæg, hvor der udelukkende benyttes vedvarende energikilder, samt den andel af energi udtrykt i varmeværdi, der fremstilles på grundlag af vedvarende energikilder i hybridanlæg, hvor der også benyttes konventionelle energikilder. Det omfatter elektricitet fra vedvarende energikilder, der benyttes til opfyldning af lagringssystemer, men ikke el fremstillet på grundlag af lagringssystemer, jf. den generelle gruppefritagelsesforordnings artikel 2, nr. 109.</w:t>
      </w:r>
    </w:p>
    <w:p w14:paraId="215D022B" w14:textId="77777777" w:rsidR="0030306C" w:rsidRPr="0030306C" w:rsidRDefault="0030306C" w:rsidP="0030306C">
      <w:pPr>
        <w:jc w:val="both"/>
      </w:pPr>
    </w:p>
    <w:p w14:paraId="2462B7DD" w14:textId="3F8DDF21" w:rsidR="00A76789" w:rsidRPr="0030306C" w:rsidRDefault="00A76789" w:rsidP="0030306C">
      <w:pPr>
        <w:jc w:val="both"/>
        <w:rPr>
          <w:b/>
        </w:rPr>
      </w:pPr>
      <w:r w:rsidRPr="0030306C">
        <w:rPr>
          <w:b/>
        </w:rPr>
        <w:t>Overskudsvarme</w:t>
      </w:r>
    </w:p>
    <w:p w14:paraId="7A3466D5" w14:textId="0FECE43D" w:rsidR="00A76789" w:rsidRDefault="00A76789" w:rsidP="0030306C">
      <w:pPr>
        <w:jc w:val="both"/>
      </w:pPr>
      <w:r>
        <w:t>Overskudsvarme og spildvarme fra industri, serviceerhverv, spildevandsanlæg og lignende.</w:t>
      </w:r>
    </w:p>
    <w:p w14:paraId="0DFCA0C6" w14:textId="77777777" w:rsidR="0030306C" w:rsidRPr="00CC246A" w:rsidRDefault="0030306C" w:rsidP="0030306C">
      <w:pPr>
        <w:jc w:val="both"/>
      </w:pPr>
    </w:p>
    <w:p w14:paraId="51248A1C" w14:textId="1063E2B7" w:rsidR="00465B1F" w:rsidRPr="0030306C" w:rsidRDefault="00465B1F" w:rsidP="0030306C">
      <w:pPr>
        <w:jc w:val="both"/>
        <w:rPr>
          <w:b/>
        </w:rPr>
      </w:pPr>
      <w:r w:rsidRPr="0030306C">
        <w:rPr>
          <w:b/>
        </w:rPr>
        <w:t xml:space="preserve">Vedvarende energikilder </w:t>
      </w:r>
    </w:p>
    <w:p w14:paraId="701C77B8" w14:textId="0EC5B103" w:rsidR="00465B1F" w:rsidRPr="00465B1F" w:rsidRDefault="00465B1F" w:rsidP="0030306C">
      <w:pPr>
        <w:jc w:val="both"/>
      </w:pPr>
      <w:r w:rsidRPr="00465B1F">
        <w:t>Følgende vedvarende ikke-fossile energikilder: vindkraft, solenergi, aerotermisk, geotermisk, hydrotermisk energi og havenergi, vandkraft, biomasse, lossepladsgas, gas fra spildevandsanlæg og biogas, jf. den generelle gruppefritagelsesforordnings artikel 2, nr. 110</w:t>
      </w:r>
    </w:p>
    <w:p w14:paraId="680FB033" w14:textId="76E9BCA1" w:rsidR="00C90E67" w:rsidRDefault="00C90E67">
      <w:pPr>
        <w:spacing w:line="240" w:lineRule="auto"/>
        <w:rPr>
          <w:rFonts w:asciiTheme="minorHAnsi" w:eastAsia="Calibri" w:hAnsiTheme="minorHAnsi"/>
          <w:bCs/>
          <w:sz w:val="32"/>
          <w:lang w:eastAsia="en-US"/>
        </w:rPr>
      </w:pPr>
    </w:p>
    <w:p w14:paraId="3C15BBA6" w14:textId="45AFA5B7" w:rsidR="00F40BC4" w:rsidRDefault="00A76789">
      <w:pPr>
        <w:pStyle w:val="Overskrift1"/>
      </w:pPr>
      <w:bookmarkStart w:id="33" w:name="_Toc65078664"/>
      <w:bookmarkStart w:id="34" w:name="_Toc66364251"/>
      <w:bookmarkStart w:id="35" w:name="_Toc66461895"/>
      <w:bookmarkEnd w:id="33"/>
      <w:r>
        <w:t>Hvem kan ansøge og til hvad?</w:t>
      </w:r>
      <w:bookmarkEnd w:id="34"/>
      <w:bookmarkEnd w:id="35"/>
    </w:p>
    <w:p w14:paraId="01FA423B" w14:textId="64AFB8C3" w:rsidR="00E048F9" w:rsidRDefault="00E048F9" w:rsidP="41889122">
      <w:pPr>
        <w:jc w:val="both"/>
      </w:pPr>
      <w:r>
        <w:t>Etableringsstøtten giver tilskud til etablering af en eldreven varmepumpe til fjernvarmeforsyning</w:t>
      </w:r>
      <w:r w:rsidR="00090B51">
        <w:t xml:space="preserve"> i Danmark</w:t>
      </w:r>
      <w:r>
        <w:t xml:space="preserve">. </w:t>
      </w:r>
    </w:p>
    <w:p w14:paraId="7FCEDAF7" w14:textId="77777777" w:rsidR="00C90E67" w:rsidRDefault="00C90E67" w:rsidP="41889122">
      <w:pPr>
        <w:jc w:val="both"/>
      </w:pPr>
    </w:p>
    <w:p w14:paraId="39F5447A" w14:textId="1E97CA35" w:rsidR="00E048F9" w:rsidRDefault="00C90E67" w:rsidP="6B338D6F">
      <w:pPr>
        <w:jc w:val="both"/>
      </w:pPr>
      <w:r>
        <w:t>Det er fjernvarmevirksomheder</w:t>
      </w:r>
      <w:r w:rsidR="00E53361">
        <w:t>,</w:t>
      </w:r>
      <w:r>
        <w:t xml:space="preserve"> som er målgruppen</w:t>
      </w:r>
      <w:r w:rsidR="00E53361">
        <w:t>,</w:t>
      </w:r>
      <w:r>
        <w:t xml:space="preserve"> og som kan ansøge om tilskud. </w:t>
      </w:r>
      <w:r w:rsidR="00E048F9">
        <w:t>Det er dog et krav, at over 50 pct. af varmeproduktion</w:t>
      </w:r>
      <w:r w:rsidR="00F07C97">
        <w:t>en</w:t>
      </w:r>
      <w:r w:rsidR="00E048F9">
        <w:t xml:space="preserve"> i fjernvarmevirksomhedens fjernvarmenet </w:t>
      </w:r>
      <w:r w:rsidR="00E53361">
        <w:t>er</w:t>
      </w:r>
      <w:r w:rsidR="00E048F9">
        <w:t xml:space="preserve"> </w:t>
      </w:r>
      <w:r w:rsidR="0070004A">
        <w:t>baseret på kul, olie eller naturgas.</w:t>
      </w:r>
      <w:r w:rsidR="0044730D" w:rsidRPr="6B338D6F">
        <w:t xml:space="preserve"> </w:t>
      </w:r>
    </w:p>
    <w:p w14:paraId="02BFED33" w14:textId="77777777" w:rsidR="00E048F9" w:rsidRDefault="00E048F9">
      <w:pPr>
        <w:jc w:val="both"/>
      </w:pPr>
    </w:p>
    <w:p w14:paraId="0548E732" w14:textId="51948E80" w:rsidR="00E048F9" w:rsidRDefault="0070004A" w:rsidP="41889122">
      <w:pPr>
        <w:jc w:val="both"/>
      </w:pPr>
      <w:r>
        <w:t xml:space="preserve">Derudover </w:t>
      </w:r>
      <w:r w:rsidR="0044730D">
        <w:t xml:space="preserve">er det en forudsætning, at </w:t>
      </w:r>
      <w:r w:rsidR="00C90E67">
        <w:t>minimum 50 procent af v</w:t>
      </w:r>
      <w:r w:rsidR="0044730D">
        <w:t>armepumpe</w:t>
      </w:r>
      <w:r w:rsidR="00C90E67">
        <w:t>ns produktion</w:t>
      </w:r>
      <w:r w:rsidR="0044730D">
        <w:t xml:space="preserve"> fortrænger </w:t>
      </w:r>
      <w:r w:rsidR="00E53361">
        <w:t>varmeproduktion baseret på</w:t>
      </w:r>
      <w:r>
        <w:t xml:space="preserve"> kul, olie eller naturgas.</w:t>
      </w:r>
      <w:r w:rsidR="0044730D">
        <w:t xml:space="preserve"> </w:t>
      </w:r>
    </w:p>
    <w:p w14:paraId="186C6631" w14:textId="77777777" w:rsidR="00E048F9" w:rsidRDefault="00E048F9" w:rsidP="00E048F9">
      <w:pPr>
        <w:jc w:val="both"/>
      </w:pPr>
    </w:p>
    <w:p w14:paraId="5A12C9FC" w14:textId="56D2C8EA" w:rsidR="00E048F9" w:rsidRDefault="00090B51" w:rsidP="41889122">
      <w:pPr>
        <w:jc w:val="both"/>
      </w:pPr>
      <w:r>
        <w:t>F</w:t>
      </w:r>
      <w:r w:rsidR="00E048F9">
        <w:t>jernvarme</w:t>
      </w:r>
      <w:r w:rsidR="00E048F9" w:rsidRPr="00BA3472">
        <w:t>virksomheden skal afholde omkostningerne til det tilskudsberettige</w:t>
      </w:r>
      <w:r w:rsidR="00E048F9">
        <w:t>de</w:t>
      </w:r>
      <w:r w:rsidR="00E048F9" w:rsidRPr="00BA3472">
        <w:t xml:space="preserve"> projekt, og virksomheden skal enten eje eller drive varmepumpen.</w:t>
      </w:r>
    </w:p>
    <w:p w14:paraId="54F8DF39" w14:textId="77777777" w:rsidR="00E048F9" w:rsidRDefault="00E048F9" w:rsidP="00E048F9">
      <w:pPr>
        <w:jc w:val="both"/>
      </w:pPr>
    </w:p>
    <w:p w14:paraId="43330D23" w14:textId="587481EC" w:rsidR="00B2270B" w:rsidRDefault="00E048F9">
      <w:pPr>
        <w:jc w:val="both"/>
      </w:pPr>
      <w:r>
        <w:t xml:space="preserve">Yderligere krav fremgår af kapitel </w:t>
      </w:r>
      <w:r>
        <w:fldChar w:fldCharType="begin"/>
      </w:r>
      <w:r>
        <w:instrText xml:space="preserve"> REF _Ref64554620 \r \h </w:instrText>
      </w:r>
      <w:r>
        <w:fldChar w:fldCharType="separate"/>
      </w:r>
      <w:r w:rsidR="00E53361">
        <w:t>3</w:t>
      </w:r>
      <w:r>
        <w:fldChar w:fldCharType="end"/>
      </w:r>
    </w:p>
    <w:bookmarkStart w:id="36" w:name="_Toc490224863"/>
    <w:bookmarkStart w:id="37" w:name="_Toc490474919"/>
    <w:bookmarkStart w:id="38" w:name="_Toc490224864"/>
    <w:bookmarkStart w:id="39" w:name="_Toc490474920"/>
    <w:bookmarkStart w:id="40" w:name="_Toc490224865"/>
    <w:bookmarkStart w:id="41" w:name="_Toc490474921"/>
    <w:bookmarkStart w:id="42" w:name="_Toc490224866"/>
    <w:bookmarkStart w:id="43" w:name="_Toc490474922"/>
    <w:bookmarkStart w:id="44" w:name="_Toc490224867"/>
    <w:bookmarkStart w:id="45" w:name="_Toc490474923"/>
    <w:bookmarkStart w:id="46" w:name="_Toc490224868"/>
    <w:bookmarkStart w:id="47" w:name="_Toc490474924"/>
    <w:bookmarkStart w:id="48" w:name="_Toc490224869"/>
    <w:bookmarkStart w:id="49" w:name="_Toc490474925"/>
    <w:bookmarkStart w:id="50" w:name="_Toc490224870"/>
    <w:bookmarkStart w:id="51" w:name="_Toc490474926"/>
    <w:bookmarkStart w:id="52" w:name="_Toc490224871"/>
    <w:bookmarkStart w:id="53" w:name="_Toc490474927"/>
    <w:bookmarkStart w:id="54" w:name="_Toc490224872"/>
    <w:bookmarkStart w:id="55" w:name="_Toc490474928"/>
    <w:bookmarkStart w:id="56" w:name="_Toc490224873"/>
    <w:bookmarkStart w:id="57" w:name="_Toc490474929"/>
    <w:bookmarkStart w:id="58" w:name="_Toc490224874"/>
    <w:bookmarkStart w:id="59" w:name="_Toc490474930"/>
    <w:bookmarkStart w:id="60" w:name="_Toc490224875"/>
    <w:bookmarkStart w:id="61" w:name="_Toc490474931"/>
    <w:bookmarkStart w:id="62" w:name="_Toc490224876"/>
    <w:bookmarkStart w:id="63" w:name="_Toc490474932"/>
    <w:bookmarkStart w:id="64" w:name="_Toc490224877"/>
    <w:bookmarkStart w:id="65" w:name="_Toc490474933"/>
    <w:bookmarkStart w:id="66" w:name="_Toc490224878"/>
    <w:bookmarkStart w:id="67" w:name="_Toc490474934"/>
    <w:bookmarkStart w:id="68" w:name="_Toc490224879"/>
    <w:bookmarkStart w:id="69" w:name="_Toc490474935"/>
    <w:bookmarkStart w:id="70" w:name="_Toc490224880"/>
    <w:bookmarkStart w:id="71" w:name="_Toc490474936"/>
    <w:bookmarkStart w:id="72" w:name="_Toc490224881"/>
    <w:bookmarkStart w:id="73" w:name="_Toc490474937"/>
    <w:bookmarkStart w:id="74" w:name="_Toc490224882"/>
    <w:bookmarkStart w:id="75" w:name="_Toc490474938"/>
    <w:bookmarkStart w:id="76" w:name="_Toc490224883"/>
    <w:bookmarkStart w:id="77" w:name="_Toc490474939"/>
    <w:bookmarkStart w:id="78" w:name="_Toc490224884"/>
    <w:bookmarkStart w:id="79" w:name="_Toc490474940"/>
    <w:bookmarkStart w:id="80" w:name="_Toc490224885"/>
    <w:bookmarkStart w:id="81" w:name="_Toc490474941"/>
    <w:bookmarkStart w:id="82" w:name="_Toc487091978"/>
    <w:bookmarkStart w:id="83" w:name="_Toc487191856"/>
    <w:bookmarkStart w:id="84" w:name="_Toc487194864"/>
    <w:bookmarkStart w:id="85" w:name="_Toc489346662"/>
    <w:bookmarkStart w:id="86" w:name="_Toc489347598"/>
    <w:bookmarkStart w:id="87" w:name="_Toc48934781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188BE0EB" w14:textId="380E1752" w:rsidR="00D80604" w:rsidRDefault="00305711">
      <w:pPr>
        <w:pStyle w:val="Overskrift1"/>
      </w:pPr>
      <w:r>
        <w:fldChar w:fldCharType="begin"/>
      </w:r>
      <w:r>
        <w:instrText xml:space="preserve"> HYPERLINK "mailto:" </w:instrText>
      </w:r>
      <w:r>
        <w:fldChar w:fldCharType="end"/>
      </w:r>
      <w:r w:rsidR="0047769D" w:rsidRPr="009F29E9" w:rsidDel="0047769D">
        <w:t xml:space="preserve"> </w:t>
      </w:r>
      <w:bookmarkStart w:id="88" w:name="_Toc487091980"/>
      <w:bookmarkStart w:id="89" w:name="_Toc487191858"/>
      <w:bookmarkStart w:id="90" w:name="_Toc487194866"/>
      <w:bookmarkStart w:id="91" w:name="_Toc489346664"/>
      <w:bookmarkStart w:id="92" w:name="_Toc489347600"/>
      <w:bookmarkStart w:id="93" w:name="_Toc489347816"/>
      <w:bookmarkStart w:id="94" w:name="_Toc487091981"/>
      <w:bookmarkStart w:id="95" w:name="_Toc487191859"/>
      <w:bookmarkStart w:id="96" w:name="_Toc487194867"/>
      <w:bookmarkStart w:id="97" w:name="_Toc489346665"/>
      <w:bookmarkStart w:id="98" w:name="_Toc489347601"/>
      <w:bookmarkStart w:id="99" w:name="_Toc489347817"/>
      <w:bookmarkStart w:id="100" w:name="_Toc487091982"/>
      <w:bookmarkStart w:id="101" w:name="_Toc487191860"/>
      <w:bookmarkStart w:id="102" w:name="_Toc487194868"/>
      <w:bookmarkStart w:id="103" w:name="_Toc489346666"/>
      <w:bookmarkStart w:id="104" w:name="_Toc489347602"/>
      <w:bookmarkStart w:id="105" w:name="_Toc489347818"/>
      <w:bookmarkStart w:id="106" w:name="_Toc487091983"/>
      <w:bookmarkStart w:id="107" w:name="_Toc487191861"/>
      <w:bookmarkStart w:id="108" w:name="_Toc487194869"/>
      <w:bookmarkStart w:id="109" w:name="_Toc489346667"/>
      <w:bookmarkStart w:id="110" w:name="_Toc489347603"/>
      <w:bookmarkStart w:id="111" w:name="_Toc489347819"/>
      <w:bookmarkStart w:id="112" w:name="_Toc487091984"/>
      <w:bookmarkStart w:id="113" w:name="_Toc487191862"/>
      <w:bookmarkStart w:id="114" w:name="_Toc487194870"/>
      <w:bookmarkStart w:id="115" w:name="_Toc489346668"/>
      <w:bookmarkStart w:id="116" w:name="_Toc489347604"/>
      <w:bookmarkStart w:id="117" w:name="_Toc489347820"/>
      <w:bookmarkStart w:id="118" w:name="_Toc487091985"/>
      <w:bookmarkStart w:id="119" w:name="_Toc487191863"/>
      <w:bookmarkStart w:id="120" w:name="_Toc487194871"/>
      <w:bookmarkStart w:id="121" w:name="_Toc489346669"/>
      <w:bookmarkStart w:id="122" w:name="_Toc489347605"/>
      <w:bookmarkStart w:id="123" w:name="_Toc489347821"/>
      <w:bookmarkStart w:id="124" w:name="_Toc487091986"/>
      <w:bookmarkStart w:id="125" w:name="_Toc487191864"/>
      <w:bookmarkStart w:id="126" w:name="_Toc487194872"/>
      <w:bookmarkStart w:id="127" w:name="_Toc489346670"/>
      <w:bookmarkStart w:id="128" w:name="_Toc489347606"/>
      <w:bookmarkStart w:id="129" w:name="_Toc489347822"/>
      <w:bookmarkStart w:id="130" w:name="_Toc487091987"/>
      <w:bookmarkStart w:id="131" w:name="_Toc487191865"/>
      <w:bookmarkStart w:id="132" w:name="_Toc487194873"/>
      <w:bookmarkStart w:id="133" w:name="_Toc489346671"/>
      <w:bookmarkStart w:id="134" w:name="_Toc489347607"/>
      <w:bookmarkStart w:id="135" w:name="_Toc489347823"/>
      <w:bookmarkStart w:id="136" w:name="_Toc487091988"/>
      <w:bookmarkStart w:id="137" w:name="_Toc487191866"/>
      <w:bookmarkStart w:id="138" w:name="_Toc487194874"/>
      <w:bookmarkStart w:id="139" w:name="_Toc489346672"/>
      <w:bookmarkStart w:id="140" w:name="_Toc489347608"/>
      <w:bookmarkStart w:id="141" w:name="_Toc489347824"/>
      <w:bookmarkStart w:id="142" w:name="_Toc487091989"/>
      <w:bookmarkStart w:id="143" w:name="_Toc487191867"/>
      <w:bookmarkStart w:id="144" w:name="_Toc487194875"/>
      <w:bookmarkStart w:id="145" w:name="_Toc489346673"/>
      <w:bookmarkStart w:id="146" w:name="_Toc489347609"/>
      <w:bookmarkStart w:id="147" w:name="_Toc489347825"/>
      <w:bookmarkStart w:id="148" w:name="_Toc487091990"/>
      <w:bookmarkStart w:id="149" w:name="_Toc487191868"/>
      <w:bookmarkStart w:id="150" w:name="_Toc487194876"/>
      <w:bookmarkStart w:id="151" w:name="_Toc489346674"/>
      <w:bookmarkStart w:id="152" w:name="_Toc489347610"/>
      <w:bookmarkStart w:id="153" w:name="_Toc489347826"/>
      <w:bookmarkStart w:id="154" w:name="_Toc487091991"/>
      <w:bookmarkStart w:id="155" w:name="_Toc487191869"/>
      <w:bookmarkStart w:id="156" w:name="_Toc487194877"/>
      <w:bookmarkStart w:id="157" w:name="_Toc489346675"/>
      <w:bookmarkStart w:id="158" w:name="_Toc489347611"/>
      <w:bookmarkStart w:id="159" w:name="_Toc489347827"/>
      <w:bookmarkStart w:id="160" w:name="_Toc487091992"/>
      <w:bookmarkStart w:id="161" w:name="_Toc487191870"/>
      <w:bookmarkStart w:id="162" w:name="_Toc487194878"/>
      <w:bookmarkStart w:id="163" w:name="_Toc489346676"/>
      <w:bookmarkStart w:id="164" w:name="_Toc489347612"/>
      <w:bookmarkStart w:id="165" w:name="_Toc489347828"/>
      <w:bookmarkStart w:id="166" w:name="_Toc487091993"/>
      <w:bookmarkStart w:id="167" w:name="_Toc487191871"/>
      <w:bookmarkStart w:id="168" w:name="_Toc487194879"/>
      <w:bookmarkStart w:id="169" w:name="_Toc489346677"/>
      <w:bookmarkStart w:id="170" w:name="_Toc489347613"/>
      <w:bookmarkStart w:id="171" w:name="_Toc489347829"/>
      <w:bookmarkStart w:id="172" w:name="_Toc487091994"/>
      <w:bookmarkStart w:id="173" w:name="_Toc487191872"/>
      <w:bookmarkStart w:id="174" w:name="_Toc487194880"/>
      <w:bookmarkStart w:id="175" w:name="_Toc489346678"/>
      <w:bookmarkStart w:id="176" w:name="_Toc489347614"/>
      <w:bookmarkStart w:id="177" w:name="_Toc489347830"/>
      <w:bookmarkStart w:id="178" w:name="_Toc487091995"/>
      <w:bookmarkStart w:id="179" w:name="_Toc487191873"/>
      <w:bookmarkStart w:id="180" w:name="_Toc487194881"/>
      <w:bookmarkStart w:id="181" w:name="_Toc489346679"/>
      <w:bookmarkStart w:id="182" w:name="_Toc489347615"/>
      <w:bookmarkStart w:id="183" w:name="_Toc489347831"/>
      <w:bookmarkStart w:id="184" w:name="_Toc487091996"/>
      <w:bookmarkStart w:id="185" w:name="_Toc487191874"/>
      <w:bookmarkStart w:id="186" w:name="_Toc487194882"/>
      <w:bookmarkStart w:id="187" w:name="_Toc489346680"/>
      <w:bookmarkStart w:id="188" w:name="_Toc489347616"/>
      <w:bookmarkStart w:id="189" w:name="_Toc489347832"/>
      <w:bookmarkStart w:id="190" w:name="_Toc487091997"/>
      <w:bookmarkStart w:id="191" w:name="_Toc487191875"/>
      <w:bookmarkStart w:id="192" w:name="_Toc487194883"/>
      <w:bookmarkStart w:id="193" w:name="_Toc489346681"/>
      <w:bookmarkStart w:id="194" w:name="_Toc489347617"/>
      <w:bookmarkStart w:id="195" w:name="_Toc489347833"/>
      <w:bookmarkStart w:id="196" w:name="_Toc487091998"/>
      <w:bookmarkStart w:id="197" w:name="_Toc487191876"/>
      <w:bookmarkStart w:id="198" w:name="_Toc487194884"/>
      <w:bookmarkStart w:id="199" w:name="_Toc489346682"/>
      <w:bookmarkStart w:id="200" w:name="_Toc489347618"/>
      <w:bookmarkStart w:id="201" w:name="_Toc489347834"/>
      <w:bookmarkStart w:id="202" w:name="_Toc487091999"/>
      <w:bookmarkStart w:id="203" w:name="_Toc487191877"/>
      <w:bookmarkStart w:id="204" w:name="_Toc487194885"/>
      <w:bookmarkStart w:id="205" w:name="_Toc489346683"/>
      <w:bookmarkStart w:id="206" w:name="_Toc489347619"/>
      <w:bookmarkStart w:id="207" w:name="_Toc489347835"/>
      <w:bookmarkStart w:id="208" w:name="_Toc487092000"/>
      <w:bookmarkStart w:id="209" w:name="_Toc487191878"/>
      <w:bookmarkStart w:id="210" w:name="_Toc487194886"/>
      <w:bookmarkStart w:id="211" w:name="_Toc489346684"/>
      <w:bookmarkStart w:id="212" w:name="_Toc489347620"/>
      <w:bookmarkStart w:id="213" w:name="_Toc489347836"/>
      <w:bookmarkStart w:id="214" w:name="_Toc487092001"/>
      <w:bookmarkStart w:id="215" w:name="_Toc487191879"/>
      <w:bookmarkStart w:id="216" w:name="_Toc487194887"/>
      <w:bookmarkStart w:id="217" w:name="_Toc489346685"/>
      <w:bookmarkStart w:id="218" w:name="_Toc489347621"/>
      <w:bookmarkStart w:id="219" w:name="_Toc489347837"/>
      <w:bookmarkStart w:id="220" w:name="_Toc487092002"/>
      <w:bookmarkStart w:id="221" w:name="_Toc487191880"/>
      <w:bookmarkStart w:id="222" w:name="_Toc487194888"/>
      <w:bookmarkStart w:id="223" w:name="_Toc489346686"/>
      <w:bookmarkStart w:id="224" w:name="_Toc489347622"/>
      <w:bookmarkStart w:id="225" w:name="_Toc489347838"/>
      <w:bookmarkStart w:id="226" w:name="_Toc487092003"/>
      <w:bookmarkStart w:id="227" w:name="_Toc487191881"/>
      <w:bookmarkStart w:id="228" w:name="_Toc487194889"/>
      <w:bookmarkStart w:id="229" w:name="_Toc489346687"/>
      <w:bookmarkStart w:id="230" w:name="_Toc489347623"/>
      <w:bookmarkStart w:id="231" w:name="_Toc489347839"/>
      <w:bookmarkStart w:id="232" w:name="_Toc487092004"/>
      <w:bookmarkStart w:id="233" w:name="_Toc487191882"/>
      <w:bookmarkStart w:id="234" w:name="_Toc487194890"/>
      <w:bookmarkStart w:id="235" w:name="_Toc489346688"/>
      <w:bookmarkStart w:id="236" w:name="_Toc489347624"/>
      <w:bookmarkStart w:id="237" w:name="_Toc489347840"/>
      <w:bookmarkStart w:id="238" w:name="_Toc487092005"/>
      <w:bookmarkStart w:id="239" w:name="_Toc487191883"/>
      <w:bookmarkStart w:id="240" w:name="_Toc487194891"/>
      <w:bookmarkStart w:id="241" w:name="_Toc489346689"/>
      <w:bookmarkStart w:id="242" w:name="_Toc489347625"/>
      <w:bookmarkStart w:id="243" w:name="_Toc489347841"/>
      <w:bookmarkStart w:id="244" w:name="_Toc487092006"/>
      <w:bookmarkStart w:id="245" w:name="_Toc487191884"/>
      <w:bookmarkStart w:id="246" w:name="_Toc487194892"/>
      <w:bookmarkStart w:id="247" w:name="_Toc489346690"/>
      <w:bookmarkStart w:id="248" w:name="_Toc489347626"/>
      <w:bookmarkStart w:id="249" w:name="_Toc489347842"/>
      <w:bookmarkStart w:id="250" w:name="_Toc487092007"/>
      <w:bookmarkStart w:id="251" w:name="_Toc487191885"/>
      <w:bookmarkStart w:id="252" w:name="_Toc487194893"/>
      <w:bookmarkStart w:id="253" w:name="_Toc489346691"/>
      <w:bookmarkStart w:id="254" w:name="_Toc489347627"/>
      <w:bookmarkStart w:id="255" w:name="_Toc489347843"/>
      <w:bookmarkStart w:id="256" w:name="_Toc487092008"/>
      <w:bookmarkStart w:id="257" w:name="_Toc487191886"/>
      <w:bookmarkStart w:id="258" w:name="_Toc487194894"/>
      <w:bookmarkStart w:id="259" w:name="_Toc489346692"/>
      <w:bookmarkStart w:id="260" w:name="_Toc489347628"/>
      <w:bookmarkStart w:id="261" w:name="_Toc489347844"/>
      <w:bookmarkStart w:id="262" w:name="_Toc487092009"/>
      <w:bookmarkStart w:id="263" w:name="_Toc487191887"/>
      <w:bookmarkStart w:id="264" w:name="_Toc487194895"/>
      <w:bookmarkStart w:id="265" w:name="_Toc489346693"/>
      <w:bookmarkStart w:id="266" w:name="_Toc489347629"/>
      <w:bookmarkStart w:id="267" w:name="_Toc489347845"/>
      <w:bookmarkStart w:id="268" w:name="_Toc487092010"/>
      <w:bookmarkStart w:id="269" w:name="_Toc487191888"/>
      <w:bookmarkStart w:id="270" w:name="_Toc487194896"/>
      <w:bookmarkStart w:id="271" w:name="_Toc489346694"/>
      <w:bookmarkStart w:id="272" w:name="_Toc489347630"/>
      <w:bookmarkStart w:id="273" w:name="_Toc489347846"/>
      <w:bookmarkStart w:id="274" w:name="_Toc66364252"/>
      <w:bookmarkStart w:id="275" w:name="_Toc6646189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635B52" w:rsidRPr="00BA3472">
        <w:t>Rammer for tilskudsordningen</w:t>
      </w:r>
      <w:bookmarkEnd w:id="274"/>
      <w:bookmarkEnd w:id="275"/>
    </w:p>
    <w:p w14:paraId="10C57CF2" w14:textId="7CE26A08" w:rsidR="0004216C" w:rsidRPr="00BA3472" w:rsidRDefault="0004216C" w:rsidP="6B338D6F">
      <w:pPr>
        <w:pStyle w:val="Overskrift2"/>
        <w:jc w:val="both"/>
      </w:pPr>
      <w:bookmarkStart w:id="276" w:name="_Toc65078667"/>
      <w:bookmarkStart w:id="277" w:name="_Toc65078668"/>
      <w:bookmarkStart w:id="278" w:name="_Toc66364253"/>
      <w:bookmarkStart w:id="279" w:name="_Toc66461897"/>
      <w:bookmarkEnd w:id="276"/>
      <w:bookmarkEnd w:id="277"/>
      <w:r w:rsidRPr="00BA3472">
        <w:t>Ansøgnings</w:t>
      </w:r>
      <w:r>
        <w:t>periode</w:t>
      </w:r>
      <w:bookmarkEnd w:id="278"/>
      <w:bookmarkEnd w:id="279"/>
    </w:p>
    <w:p w14:paraId="0356FC47" w14:textId="5CF4DBE9" w:rsidR="0004216C" w:rsidRPr="00BA3472" w:rsidRDefault="0004216C" w:rsidP="00383614">
      <w:pPr>
        <w:jc w:val="both"/>
      </w:pPr>
      <w:r>
        <w:t>Ordningen afvikles</w:t>
      </w:r>
      <w:r w:rsidR="009D30B3">
        <w:t xml:space="preserve"> i udgangspunktet</w:t>
      </w:r>
      <w:r>
        <w:t xml:space="preserve"> over</w:t>
      </w:r>
      <w:r w:rsidRPr="00BA3472">
        <w:t xml:space="preserve"> to ansøgningsrunder</w:t>
      </w:r>
      <w:r>
        <w:t>:</w:t>
      </w:r>
      <w:r w:rsidRPr="00BA3472">
        <w:t xml:space="preserve"> en i </w:t>
      </w:r>
      <w:r w:rsidR="00772717">
        <w:t>foråret 2021 og en i efteråret 2021</w:t>
      </w:r>
      <w:r>
        <w:t>.</w:t>
      </w:r>
      <w:r w:rsidR="008A5C2B">
        <w:t xml:space="preserve"> </w:t>
      </w:r>
    </w:p>
    <w:p w14:paraId="3B18D149" w14:textId="77777777" w:rsidR="0004216C" w:rsidRPr="00BA3472" w:rsidRDefault="0004216C" w:rsidP="00A449D7">
      <w:pPr>
        <w:pStyle w:val="Default"/>
        <w:spacing w:line="276" w:lineRule="auto"/>
        <w:ind w:left="567" w:hanging="567"/>
        <w:jc w:val="both"/>
        <w:rPr>
          <w:rFonts w:asciiTheme="minorHAnsi" w:hAnsiTheme="minorHAnsi" w:cs="Times New Roman"/>
          <w:color w:val="auto"/>
        </w:rPr>
      </w:pPr>
    </w:p>
    <w:p w14:paraId="4221BEC7" w14:textId="77777777" w:rsidR="0004216C" w:rsidRPr="00BA3472" w:rsidRDefault="0004216C">
      <w:pPr>
        <w:pStyle w:val="Default"/>
        <w:spacing w:line="276" w:lineRule="auto"/>
        <w:ind w:left="567" w:hanging="567"/>
        <w:jc w:val="both"/>
        <w:rPr>
          <w:rFonts w:asciiTheme="minorHAnsi" w:hAnsiTheme="minorHAnsi" w:cs="Times New Roman"/>
          <w:color w:val="auto"/>
          <w:u w:val="single"/>
        </w:rPr>
      </w:pPr>
      <w:r w:rsidRPr="00BA3472">
        <w:rPr>
          <w:rFonts w:asciiTheme="minorHAnsi" w:hAnsiTheme="minorHAnsi" w:cs="Times New Roman"/>
          <w:color w:val="auto"/>
          <w:u w:val="single"/>
        </w:rPr>
        <w:t>Ansøgningsrunde 1</w:t>
      </w:r>
    </w:p>
    <w:p w14:paraId="23A0A94B" w14:textId="09AF73F4" w:rsidR="0004216C" w:rsidRPr="00BA3472" w:rsidRDefault="009D30B3" w:rsidP="41889122">
      <w:pPr>
        <w:pStyle w:val="Listeafsnit"/>
        <w:numPr>
          <w:ilvl w:val="0"/>
          <w:numId w:val="2"/>
        </w:numPr>
        <w:ind w:left="643"/>
        <w:jc w:val="both"/>
      </w:pPr>
      <w:r>
        <w:t xml:space="preserve">Åbent for ansøgninger: </w:t>
      </w:r>
      <w:r w:rsidR="00465B1F">
        <w:t>1</w:t>
      </w:r>
      <w:r w:rsidR="0004216C" w:rsidRPr="41889122">
        <w:t xml:space="preserve">. </w:t>
      </w:r>
      <w:r w:rsidR="00772717">
        <w:t>april</w:t>
      </w:r>
      <w:r w:rsidR="00772717" w:rsidRPr="41889122">
        <w:t xml:space="preserve"> </w:t>
      </w:r>
      <w:r w:rsidR="0004216C" w:rsidRPr="00BA3472">
        <w:t>20</w:t>
      </w:r>
      <w:r w:rsidR="00772717">
        <w:t>21</w:t>
      </w:r>
      <w:r w:rsidR="0004216C" w:rsidRPr="41889122">
        <w:t xml:space="preserve"> </w:t>
      </w:r>
      <w:r w:rsidR="0004216C" w:rsidRPr="00BA3472">
        <w:t xml:space="preserve">til den </w:t>
      </w:r>
      <w:r w:rsidR="00465B1F">
        <w:t>1</w:t>
      </w:r>
      <w:r w:rsidR="0004216C" w:rsidRPr="41889122">
        <w:t xml:space="preserve">. </w:t>
      </w:r>
      <w:r w:rsidR="00772717">
        <w:t>maj</w:t>
      </w:r>
      <w:r w:rsidR="0004216C" w:rsidRPr="00BA3472">
        <w:t xml:space="preserve"> 20</w:t>
      </w:r>
      <w:r w:rsidR="00772717">
        <w:t>21</w:t>
      </w:r>
    </w:p>
    <w:p w14:paraId="55C7FF56" w14:textId="77777777" w:rsidR="00090B51" w:rsidRDefault="0004216C" w:rsidP="00090B51">
      <w:pPr>
        <w:pStyle w:val="Listeafsnit"/>
        <w:numPr>
          <w:ilvl w:val="0"/>
          <w:numId w:val="2"/>
        </w:numPr>
        <w:ind w:left="643"/>
        <w:jc w:val="both"/>
      </w:pPr>
      <w:r w:rsidRPr="00BA3472">
        <w:t>Tilsagn</w:t>
      </w:r>
      <w:r w:rsidR="009D30B3">
        <w:t>:</w:t>
      </w:r>
      <w:r w:rsidRPr="00BA3472">
        <w:t xml:space="preserve"> </w:t>
      </w:r>
      <w:r w:rsidR="009D30B3">
        <w:t xml:space="preserve">forventeligt </w:t>
      </w:r>
      <w:r w:rsidR="41889122">
        <w:t xml:space="preserve">ultimo </w:t>
      </w:r>
      <w:r w:rsidR="00772717">
        <w:t>juni</w:t>
      </w:r>
      <w:r w:rsidRPr="00BA3472">
        <w:t xml:space="preserve"> 20</w:t>
      </w:r>
      <w:r w:rsidR="00772717">
        <w:t>21</w:t>
      </w:r>
    </w:p>
    <w:p w14:paraId="7E73AEE8" w14:textId="77777777" w:rsidR="00090B51" w:rsidRDefault="00090B51" w:rsidP="00090B51">
      <w:pPr>
        <w:jc w:val="both"/>
        <w:rPr>
          <w:rFonts w:asciiTheme="minorHAnsi" w:hAnsiTheme="minorHAnsi"/>
        </w:rPr>
      </w:pPr>
    </w:p>
    <w:p w14:paraId="31EAFF99" w14:textId="3A3EDDB2" w:rsidR="009469A4" w:rsidRPr="00090B51" w:rsidRDefault="008B1642" w:rsidP="00090B51">
      <w:pPr>
        <w:jc w:val="both"/>
      </w:pPr>
      <w:r w:rsidRPr="00090B51">
        <w:rPr>
          <w:rFonts w:asciiTheme="minorHAnsi" w:hAnsiTheme="minorHAnsi"/>
        </w:rPr>
        <w:t>Såfremt der efter første ansøgningsrunde fortsat er puljemidler tilgængelige</w:t>
      </w:r>
      <w:r w:rsidR="0030306C">
        <w:rPr>
          <w:rFonts w:asciiTheme="minorHAnsi" w:hAnsiTheme="minorHAnsi"/>
        </w:rPr>
        <w:t>,</w:t>
      </w:r>
      <w:r w:rsidRPr="00090B51">
        <w:rPr>
          <w:rFonts w:asciiTheme="minorHAnsi" w:hAnsiTheme="minorHAnsi"/>
        </w:rPr>
        <w:t xml:space="preserve"> kan der </w:t>
      </w:r>
      <w:r w:rsidR="00CC57ED" w:rsidRPr="00090B51">
        <w:rPr>
          <w:rFonts w:asciiTheme="minorHAnsi" w:hAnsiTheme="minorHAnsi"/>
        </w:rPr>
        <w:t xml:space="preserve">også </w:t>
      </w:r>
      <w:r w:rsidRPr="00090B51">
        <w:rPr>
          <w:rFonts w:asciiTheme="minorHAnsi" w:hAnsiTheme="minorHAnsi"/>
        </w:rPr>
        <w:t>afholdes en ansøgningsrunde i efteråret 2021.</w:t>
      </w:r>
    </w:p>
    <w:p w14:paraId="1F5C5B37" w14:textId="77777777" w:rsidR="0004216C" w:rsidRDefault="0004216C">
      <w:pPr>
        <w:jc w:val="both"/>
      </w:pPr>
    </w:p>
    <w:p w14:paraId="40B3DFDE" w14:textId="77777777" w:rsidR="0004216C" w:rsidRPr="00BA3472" w:rsidRDefault="0004216C" w:rsidP="00A449D7">
      <w:pPr>
        <w:jc w:val="both"/>
      </w:pPr>
    </w:p>
    <w:p w14:paraId="4FA0168C" w14:textId="772AD7B1" w:rsidR="00B82C1D" w:rsidRPr="00BA3472" w:rsidRDefault="00B82C1D">
      <w:pPr>
        <w:pStyle w:val="Overskrift2"/>
        <w:jc w:val="both"/>
      </w:pPr>
      <w:bookmarkStart w:id="280" w:name="_Toc66364254"/>
      <w:bookmarkStart w:id="281" w:name="_Toc66461898"/>
      <w:r w:rsidRPr="00BA3472">
        <w:lastRenderedPageBreak/>
        <w:t>Bevillingsrammer</w:t>
      </w:r>
      <w:bookmarkEnd w:id="280"/>
      <w:bookmarkEnd w:id="281"/>
    </w:p>
    <w:p w14:paraId="3652FFC9" w14:textId="21FED503" w:rsidR="00772717" w:rsidRDefault="00B82C1D" w:rsidP="41889122">
      <w:pPr>
        <w:jc w:val="both"/>
      </w:pPr>
      <w:r w:rsidRPr="00BA3472">
        <w:t xml:space="preserve">I forbindelse med </w:t>
      </w:r>
      <w:r w:rsidR="00772717">
        <w:t xml:space="preserve">Energiaftalen af 29. juni 2018 </w:t>
      </w:r>
      <w:r w:rsidRPr="00BA3472">
        <w:t>er der afsat</w:t>
      </w:r>
      <w:r>
        <w:t xml:space="preserve"> </w:t>
      </w:r>
      <w:r w:rsidR="00772717">
        <w:t xml:space="preserve">61 mio. kr. i 2021 </w:t>
      </w:r>
      <w:r>
        <w:t xml:space="preserve">til </w:t>
      </w:r>
      <w:r w:rsidR="00772717">
        <w:t>en tilskudsordning til etablering af</w:t>
      </w:r>
      <w:r w:rsidRPr="00BA3472">
        <w:t xml:space="preserve"> eldrevne varmepumper.</w:t>
      </w:r>
    </w:p>
    <w:p w14:paraId="4B8DDCF7" w14:textId="1F99F545" w:rsidR="00B82C1D" w:rsidRPr="00BA3472" w:rsidRDefault="00B82C1D" w:rsidP="00383614">
      <w:pPr>
        <w:jc w:val="both"/>
      </w:pPr>
    </w:p>
    <w:p w14:paraId="1C62BCFC" w14:textId="75A9C2B2" w:rsidR="00635B52" w:rsidRPr="00BA3472" w:rsidRDefault="00635B52" w:rsidP="00A449D7">
      <w:pPr>
        <w:pStyle w:val="Overskrift2"/>
        <w:jc w:val="both"/>
      </w:pPr>
      <w:bookmarkStart w:id="282" w:name="_Toc66364255"/>
      <w:bookmarkStart w:id="283" w:name="_Toc66461899"/>
      <w:r w:rsidRPr="00BA3472">
        <w:t>Procesbeskrivelse</w:t>
      </w:r>
      <w:bookmarkEnd w:id="282"/>
      <w:bookmarkEnd w:id="283"/>
    </w:p>
    <w:p w14:paraId="12F8CD71" w14:textId="77777777" w:rsidR="00635B52" w:rsidRPr="00BA3472" w:rsidRDefault="00870352" w:rsidP="00383614">
      <w:pPr>
        <w:jc w:val="both"/>
      </w:pPr>
      <w:r w:rsidRPr="00BA3472">
        <w:t xml:space="preserve">Processen for </w:t>
      </w:r>
      <w:r w:rsidR="00DD2C39">
        <w:t xml:space="preserve">ansøgning, behandling og udbetaling </w:t>
      </w:r>
      <w:r w:rsidR="00B2270B">
        <w:t>for</w:t>
      </w:r>
      <w:r w:rsidRPr="00BA3472">
        <w:t>løber på følgende måde:</w:t>
      </w:r>
    </w:p>
    <w:p w14:paraId="6DEE1CDF" w14:textId="77777777" w:rsidR="005E673F" w:rsidRPr="00BA3472" w:rsidRDefault="005E673F" w:rsidP="00A449D7">
      <w:pPr>
        <w:ind w:left="283"/>
        <w:jc w:val="both"/>
      </w:pPr>
    </w:p>
    <w:p w14:paraId="62D69963" w14:textId="6347F36E" w:rsidR="00F24087" w:rsidRPr="00BA3472" w:rsidRDefault="00870352" w:rsidP="00090B51">
      <w:pPr>
        <w:pStyle w:val="Listeafsnit"/>
        <w:numPr>
          <w:ilvl w:val="0"/>
          <w:numId w:val="9"/>
        </w:numPr>
        <w:spacing w:line="276" w:lineRule="auto"/>
        <w:ind w:left="643"/>
        <w:jc w:val="both"/>
      </w:pPr>
      <w:r w:rsidRPr="00BA3472">
        <w:t>Ansøger indsender</w:t>
      </w:r>
      <w:r w:rsidR="00B2270B">
        <w:t xml:space="preserve"> udfyldt</w:t>
      </w:r>
      <w:r w:rsidRPr="00BA3472">
        <w:t xml:space="preserve"> ansøgningsskema</w:t>
      </w:r>
      <w:r w:rsidR="003F3240">
        <w:t xml:space="preserve"> </w:t>
      </w:r>
      <w:r w:rsidRPr="00BA3472">
        <w:t xml:space="preserve">samt </w:t>
      </w:r>
      <w:r w:rsidR="00E126FB">
        <w:t xml:space="preserve">anden </w:t>
      </w:r>
      <w:r w:rsidRPr="00BA3472">
        <w:t>relevant dokumentation i form af bilag</w:t>
      </w:r>
      <w:r w:rsidR="00B2270B">
        <w:t xml:space="preserve"> </w:t>
      </w:r>
      <w:r w:rsidR="00772717">
        <w:t>via ansøgningsportalen</w:t>
      </w:r>
      <w:r w:rsidR="00390177">
        <w:t>.</w:t>
      </w:r>
      <w:r w:rsidR="00772717">
        <w:t xml:space="preserve"> </w:t>
      </w:r>
    </w:p>
    <w:p w14:paraId="5DC746E6" w14:textId="2D06833E" w:rsidR="00F24087" w:rsidRPr="00BA3472" w:rsidRDefault="00870352">
      <w:pPr>
        <w:pStyle w:val="Listeafsnit"/>
        <w:numPr>
          <w:ilvl w:val="0"/>
          <w:numId w:val="9"/>
        </w:numPr>
        <w:spacing w:line="276" w:lineRule="auto"/>
        <w:ind w:left="643"/>
        <w:jc w:val="both"/>
        <w:rPr>
          <w:szCs w:val="24"/>
        </w:rPr>
      </w:pPr>
      <w:r w:rsidRPr="00BA3472">
        <w:t xml:space="preserve">Energistyrelsen vurderer </w:t>
      </w:r>
      <w:r w:rsidR="00B2270B">
        <w:t xml:space="preserve">de </w:t>
      </w:r>
      <w:r w:rsidRPr="00BA3472">
        <w:t>modtagne ansøgninger på baggrund af tildelingskriterierne og prioriteringskriterierne</w:t>
      </w:r>
      <w:r w:rsidR="003F3240">
        <w:t xml:space="preserve"> </w:t>
      </w:r>
      <w:r w:rsidR="00705AC7">
        <w:t>(</w:t>
      </w:r>
      <w:r w:rsidR="00A449D7">
        <w:t>s</w:t>
      </w:r>
      <w:r w:rsidR="00705AC7">
        <w:t>om beskrevet i k</w:t>
      </w:r>
      <w:r w:rsidR="00B2270B">
        <w:t xml:space="preserve">apitel </w:t>
      </w:r>
      <w:r w:rsidR="00B2270B">
        <w:fldChar w:fldCharType="begin"/>
      </w:r>
      <w:r w:rsidR="00B2270B">
        <w:instrText xml:space="preserve"> REF _Ref490817802 \r \h </w:instrText>
      </w:r>
      <w:r w:rsidR="009469A4">
        <w:instrText xml:space="preserve"> \* MERGEFORMAT </w:instrText>
      </w:r>
      <w:r w:rsidR="00B2270B">
        <w:fldChar w:fldCharType="separate"/>
      </w:r>
      <w:r w:rsidR="00FC258E">
        <w:t>3</w:t>
      </w:r>
      <w:r w:rsidR="00B2270B">
        <w:fldChar w:fldCharType="end"/>
      </w:r>
      <w:r w:rsidR="00705AC7">
        <w:t xml:space="preserve"> og </w:t>
      </w:r>
      <w:r w:rsidR="00B2270B">
        <w:fldChar w:fldCharType="begin"/>
      </w:r>
      <w:r w:rsidR="00B2270B">
        <w:instrText xml:space="preserve"> REF _Ref490817813 \r \h </w:instrText>
      </w:r>
      <w:r w:rsidR="009469A4">
        <w:instrText xml:space="preserve"> \* MERGEFORMAT </w:instrText>
      </w:r>
      <w:r w:rsidR="00B2270B">
        <w:fldChar w:fldCharType="separate"/>
      </w:r>
      <w:r w:rsidR="00FC258E">
        <w:t>4</w:t>
      </w:r>
      <w:r w:rsidR="00B2270B">
        <w:fldChar w:fldCharType="end"/>
      </w:r>
      <w:r w:rsidR="003F3240">
        <w:t>)</w:t>
      </w:r>
      <w:r w:rsidRPr="00BA3472">
        <w:t>.</w:t>
      </w:r>
    </w:p>
    <w:p w14:paraId="40F7E0E3" w14:textId="77777777" w:rsidR="00175671" w:rsidRPr="00175671" w:rsidRDefault="00870352">
      <w:pPr>
        <w:pStyle w:val="Listeafsnit"/>
        <w:numPr>
          <w:ilvl w:val="0"/>
          <w:numId w:val="9"/>
        </w:numPr>
        <w:spacing w:line="276" w:lineRule="auto"/>
        <w:ind w:left="643"/>
        <w:jc w:val="both"/>
        <w:rPr>
          <w:szCs w:val="24"/>
        </w:rPr>
      </w:pPr>
      <w:r w:rsidRPr="00BA3472">
        <w:t>Energistyrelsen udmelder afgørelse om afslag eller tilsagn på tilskud.</w:t>
      </w:r>
      <w:r w:rsidR="00175671">
        <w:t xml:space="preserve"> Herefter skal ansøger acceptere tilsagnet.</w:t>
      </w:r>
    </w:p>
    <w:p w14:paraId="007B3D8F" w14:textId="7ECDBC79" w:rsidR="00F24087" w:rsidRPr="00E70426" w:rsidRDefault="00870352" w:rsidP="00090B51">
      <w:pPr>
        <w:pStyle w:val="Listeafsnit"/>
        <w:numPr>
          <w:ilvl w:val="0"/>
          <w:numId w:val="9"/>
        </w:numPr>
        <w:spacing w:line="276" w:lineRule="auto"/>
        <w:ind w:left="643"/>
        <w:jc w:val="both"/>
      </w:pPr>
      <w:r w:rsidRPr="00BA3472">
        <w:t>Projektperioden træder i kraft fra den dato</w:t>
      </w:r>
      <w:r w:rsidR="003E56A0">
        <w:t>,</w:t>
      </w:r>
      <w:r w:rsidRPr="00BA3472">
        <w:t xml:space="preserve"> tilsagn er meldt ud</w:t>
      </w:r>
      <w:r w:rsidR="00390177">
        <w:t>.</w:t>
      </w:r>
      <w:r w:rsidRPr="00BA3472">
        <w:t xml:space="preserve"> </w:t>
      </w:r>
      <w:r w:rsidR="00390177">
        <w:t xml:space="preserve">Projektperioden </w:t>
      </w:r>
      <w:r w:rsidRPr="00BA3472">
        <w:t xml:space="preserve">slutter </w:t>
      </w:r>
      <w:r w:rsidR="005E673F" w:rsidRPr="00BA3472">
        <w:t>den dato</w:t>
      </w:r>
      <w:r w:rsidR="009D30B3">
        <w:t>,</w:t>
      </w:r>
      <w:r w:rsidR="005E673F" w:rsidRPr="00BA3472">
        <w:t xml:space="preserve"> projektet er oplyst endeligt afsluttet i ansøgningsskemaet</w:t>
      </w:r>
      <w:r w:rsidRPr="00BA3472">
        <w:t>.</w:t>
      </w:r>
      <w:r w:rsidR="00B2270B">
        <w:t xml:space="preserve"> Dog senest </w:t>
      </w:r>
      <w:r w:rsidR="00772717">
        <w:t>tre</w:t>
      </w:r>
      <w:r w:rsidR="00B2270B">
        <w:t xml:space="preserve"> år efter tilsagn er givet. </w:t>
      </w:r>
    </w:p>
    <w:p w14:paraId="20F705CD" w14:textId="5388C90F" w:rsidR="00390177" w:rsidRPr="007E55D7" w:rsidRDefault="00390177" w:rsidP="00090B51">
      <w:pPr>
        <w:pStyle w:val="Listeafsnit"/>
        <w:numPr>
          <w:ilvl w:val="0"/>
          <w:numId w:val="9"/>
        </w:numPr>
        <w:spacing w:line="276" w:lineRule="auto"/>
        <w:ind w:left="643"/>
        <w:jc w:val="both"/>
      </w:pPr>
      <w:r>
        <w:t>Ansøger fremsender årlige statusafrapporteringer</w:t>
      </w:r>
    </w:p>
    <w:p w14:paraId="12F5494E" w14:textId="77777777" w:rsidR="00FA0E05" w:rsidRPr="00BA3472" w:rsidRDefault="0036428D">
      <w:pPr>
        <w:pStyle w:val="Listeafsnit"/>
        <w:numPr>
          <w:ilvl w:val="0"/>
          <w:numId w:val="9"/>
        </w:numPr>
        <w:spacing w:line="276" w:lineRule="auto"/>
        <w:ind w:left="643"/>
        <w:jc w:val="both"/>
      </w:pPr>
      <w:r>
        <w:t>Ansøger indsender udbetalingsanmodning senest to måneder efter endt projektperiode.</w:t>
      </w:r>
      <w:r w:rsidRPr="00BA3472" w:rsidDel="0036428D">
        <w:t xml:space="preserve"> </w:t>
      </w:r>
    </w:p>
    <w:p w14:paraId="6709EB35" w14:textId="6F0CE147" w:rsidR="00092A3F" w:rsidRPr="00DD2C39" w:rsidRDefault="00092A3F">
      <w:pPr>
        <w:pStyle w:val="Listeafsnit"/>
        <w:numPr>
          <w:ilvl w:val="0"/>
          <w:numId w:val="9"/>
        </w:numPr>
        <w:spacing w:line="276" w:lineRule="auto"/>
        <w:ind w:left="643"/>
        <w:jc w:val="both"/>
        <w:rPr>
          <w:szCs w:val="24"/>
        </w:rPr>
      </w:pPr>
      <w:r>
        <w:t>Energistyrelsen giver ansøger besked efter udbetalingsanmodning er godkendt</w:t>
      </w:r>
      <w:r w:rsidR="0030306C">
        <w:t>,</w:t>
      </w:r>
      <w:r>
        <w:t xml:space="preserve"> eller hvis der gives afslag.</w:t>
      </w:r>
    </w:p>
    <w:p w14:paraId="02914C9A" w14:textId="77777777" w:rsidR="005E673F" w:rsidRPr="008B0889" w:rsidRDefault="005E673F">
      <w:pPr>
        <w:pStyle w:val="Listeafsnit"/>
        <w:numPr>
          <w:ilvl w:val="0"/>
          <w:numId w:val="9"/>
        </w:numPr>
        <w:spacing w:line="276" w:lineRule="auto"/>
        <w:ind w:left="643"/>
        <w:jc w:val="both"/>
        <w:rPr>
          <w:szCs w:val="24"/>
        </w:rPr>
      </w:pPr>
      <w:r w:rsidRPr="00BA3472">
        <w:t>Energistyrelsen udbetaler tilskud, når udbetalingsanmodning er godkendt og projekt</w:t>
      </w:r>
      <w:r w:rsidR="00CE03B9" w:rsidRPr="00BA3472">
        <w:t>et</w:t>
      </w:r>
      <w:r w:rsidRPr="00BA3472">
        <w:t xml:space="preserve"> er afsluttet.</w:t>
      </w:r>
    </w:p>
    <w:p w14:paraId="7C635319" w14:textId="77777777" w:rsidR="00390177" w:rsidRPr="00090B51" w:rsidRDefault="00390177" w:rsidP="00090B51">
      <w:pPr>
        <w:spacing w:line="240" w:lineRule="auto"/>
        <w:rPr>
          <w:rFonts w:asciiTheme="minorHAnsi" w:hAnsiTheme="minorHAnsi"/>
          <w:b/>
          <w:bCs/>
          <w:sz w:val="32"/>
          <w:szCs w:val="32"/>
        </w:rPr>
      </w:pPr>
      <w:bookmarkStart w:id="284" w:name="_Toc487011815"/>
      <w:bookmarkStart w:id="285" w:name="_Toc487021048"/>
      <w:bookmarkStart w:id="286" w:name="_Toc487092014"/>
      <w:bookmarkStart w:id="287" w:name="_Toc487191892"/>
      <w:bookmarkStart w:id="288" w:name="_Toc487194900"/>
      <w:bookmarkStart w:id="289" w:name="_Toc489346698"/>
      <w:bookmarkStart w:id="290" w:name="_Toc489347634"/>
      <w:bookmarkStart w:id="291" w:name="_Toc489347850"/>
      <w:bookmarkStart w:id="292" w:name="_Toc487011816"/>
      <w:bookmarkStart w:id="293" w:name="_Toc487021049"/>
      <w:bookmarkStart w:id="294" w:name="_Toc487092015"/>
      <w:bookmarkStart w:id="295" w:name="_Toc487191893"/>
      <w:bookmarkStart w:id="296" w:name="_Toc487194901"/>
      <w:bookmarkStart w:id="297" w:name="_Toc489346699"/>
      <w:bookmarkStart w:id="298" w:name="_Toc489347635"/>
      <w:bookmarkStart w:id="299" w:name="_Toc489347851"/>
      <w:bookmarkStart w:id="300" w:name="_Toc487011817"/>
      <w:bookmarkStart w:id="301" w:name="_Toc487021050"/>
      <w:bookmarkStart w:id="302" w:name="_Toc487092016"/>
      <w:bookmarkStart w:id="303" w:name="_Toc487191894"/>
      <w:bookmarkStart w:id="304" w:name="_Toc487194902"/>
      <w:bookmarkStart w:id="305" w:name="_Toc489346700"/>
      <w:bookmarkStart w:id="306" w:name="_Toc489347636"/>
      <w:bookmarkStart w:id="307" w:name="_Toc489347852"/>
      <w:bookmarkStart w:id="308" w:name="_Toc487011818"/>
      <w:bookmarkStart w:id="309" w:name="_Toc487021051"/>
      <w:bookmarkStart w:id="310" w:name="_Toc487092017"/>
      <w:bookmarkStart w:id="311" w:name="_Toc487191895"/>
      <w:bookmarkStart w:id="312" w:name="_Toc487194903"/>
      <w:bookmarkStart w:id="313" w:name="_Toc489346701"/>
      <w:bookmarkStart w:id="314" w:name="_Toc489347637"/>
      <w:bookmarkStart w:id="315" w:name="_Toc489347853"/>
      <w:bookmarkStart w:id="316" w:name="_Toc487011819"/>
      <w:bookmarkStart w:id="317" w:name="_Toc487021052"/>
      <w:bookmarkStart w:id="318" w:name="_Toc487092018"/>
      <w:bookmarkStart w:id="319" w:name="_Toc487191896"/>
      <w:bookmarkStart w:id="320" w:name="_Toc487194904"/>
      <w:bookmarkStart w:id="321" w:name="_Toc489346702"/>
      <w:bookmarkStart w:id="322" w:name="_Toc489347638"/>
      <w:bookmarkStart w:id="323" w:name="_Toc489347854"/>
      <w:bookmarkStart w:id="324" w:name="_Toc487011820"/>
      <w:bookmarkStart w:id="325" w:name="_Toc487021053"/>
      <w:bookmarkStart w:id="326" w:name="_Toc487092019"/>
      <w:bookmarkStart w:id="327" w:name="_Toc487191897"/>
      <w:bookmarkStart w:id="328" w:name="_Toc487194905"/>
      <w:bookmarkStart w:id="329" w:name="_Toc489346703"/>
      <w:bookmarkStart w:id="330" w:name="_Toc489347639"/>
      <w:bookmarkStart w:id="331" w:name="_Toc489347855"/>
      <w:bookmarkStart w:id="332" w:name="_Toc487011821"/>
      <w:bookmarkStart w:id="333" w:name="_Toc487021054"/>
      <w:bookmarkStart w:id="334" w:name="_Toc487092020"/>
      <w:bookmarkStart w:id="335" w:name="_Toc487191898"/>
      <w:bookmarkStart w:id="336" w:name="_Toc487194906"/>
      <w:bookmarkStart w:id="337" w:name="_Toc489346704"/>
      <w:bookmarkStart w:id="338" w:name="_Toc489347640"/>
      <w:bookmarkStart w:id="339" w:name="_Toc489347856"/>
      <w:bookmarkStart w:id="340" w:name="_Toc487191900"/>
      <w:bookmarkStart w:id="341" w:name="_Toc487194908"/>
      <w:bookmarkStart w:id="342" w:name="_Toc489346706"/>
      <w:bookmarkStart w:id="343" w:name="_Toc489347642"/>
      <w:bookmarkStart w:id="344" w:name="_Toc489347858"/>
      <w:bookmarkStart w:id="345" w:name="_Toc487191901"/>
      <w:bookmarkStart w:id="346" w:name="_Toc487194909"/>
      <w:bookmarkStart w:id="347" w:name="_Toc489346707"/>
      <w:bookmarkStart w:id="348" w:name="_Toc489347643"/>
      <w:bookmarkStart w:id="349" w:name="_Toc489347859"/>
      <w:bookmarkStart w:id="350" w:name="_Toc487191902"/>
      <w:bookmarkStart w:id="351" w:name="_Toc487194910"/>
      <w:bookmarkStart w:id="352" w:name="_Toc489346708"/>
      <w:bookmarkStart w:id="353" w:name="_Toc489347644"/>
      <w:bookmarkStart w:id="354" w:name="_Toc489347860"/>
      <w:bookmarkStart w:id="355" w:name="_Toc487011824"/>
      <w:bookmarkStart w:id="356" w:name="_Toc487021057"/>
      <w:bookmarkStart w:id="357" w:name="_Toc487092023"/>
      <w:bookmarkStart w:id="358" w:name="_Toc487191903"/>
      <w:bookmarkStart w:id="359" w:name="_Toc487194911"/>
      <w:bookmarkStart w:id="360" w:name="_Toc489346709"/>
      <w:bookmarkStart w:id="361" w:name="_Toc489347645"/>
      <w:bookmarkStart w:id="362" w:name="_Toc489347861"/>
      <w:bookmarkStart w:id="363" w:name="_Toc487011825"/>
      <w:bookmarkStart w:id="364" w:name="_Toc487021058"/>
      <w:bookmarkStart w:id="365" w:name="_Toc487092024"/>
      <w:bookmarkStart w:id="366" w:name="_Toc487191904"/>
      <w:bookmarkStart w:id="367" w:name="_Toc487194912"/>
      <w:bookmarkStart w:id="368" w:name="_Toc489346710"/>
      <w:bookmarkStart w:id="369" w:name="_Toc489347646"/>
      <w:bookmarkStart w:id="370" w:name="_Toc489347862"/>
      <w:bookmarkStart w:id="371" w:name="_Toc487191906"/>
      <w:bookmarkStart w:id="372" w:name="_Toc487194914"/>
      <w:bookmarkStart w:id="373" w:name="_Toc489346712"/>
      <w:bookmarkStart w:id="374" w:name="_Toc489347648"/>
      <w:bookmarkStart w:id="375" w:name="_Toc489347864"/>
      <w:bookmarkStart w:id="376" w:name="_Toc487191907"/>
      <w:bookmarkStart w:id="377" w:name="_Toc487194915"/>
      <w:bookmarkStart w:id="378" w:name="_Toc489346713"/>
      <w:bookmarkStart w:id="379" w:name="_Toc489347649"/>
      <w:bookmarkStart w:id="380" w:name="_Toc489347865"/>
      <w:bookmarkStart w:id="381" w:name="_Toc487191908"/>
      <w:bookmarkStart w:id="382" w:name="_Toc487194916"/>
      <w:bookmarkStart w:id="383" w:name="_Toc489346714"/>
      <w:bookmarkStart w:id="384" w:name="_Toc489347650"/>
      <w:bookmarkStart w:id="385" w:name="_Toc489347866"/>
      <w:bookmarkStart w:id="386" w:name="_Toc487191909"/>
      <w:bookmarkStart w:id="387" w:name="_Toc487194917"/>
      <w:bookmarkStart w:id="388" w:name="_Toc489346715"/>
      <w:bookmarkStart w:id="389" w:name="_Toc489347651"/>
      <w:bookmarkStart w:id="390" w:name="_Toc489347867"/>
      <w:bookmarkStart w:id="391" w:name="_Toc487191910"/>
      <w:bookmarkStart w:id="392" w:name="_Toc487194918"/>
      <w:bookmarkStart w:id="393" w:name="_Toc489346716"/>
      <w:bookmarkStart w:id="394" w:name="_Toc489347652"/>
      <w:bookmarkStart w:id="395" w:name="_Toc489347868"/>
      <w:bookmarkStart w:id="396" w:name="_Toc487191911"/>
      <w:bookmarkStart w:id="397" w:name="_Toc487194919"/>
      <w:bookmarkStart w:id="398" w:name="_Toc489346717"/>
      <w:bookmarkStart w:id="399" w:name="_Toc489347653"/>
      <w:bookmarkStart w:id="400" w:name="_Toc489347869"/>
      <w:bookmarkStart w:id="401" w:name="_Toc487191912"/>
      <w:bookmarkStart w:id="402" w:name="_Toc487194920"/>
      <w:bookmarkStart w:id="403" w:name="_Toc489346718"/>
      <w:bookmarkStart w:id="404" w:name="_Toc489347654"/>
      <w:bookmarkStart w:id="405" w:name="_Toc489347870"/>
      <w:bookmarkStart w:id="406" w:name="_Toc487191913"/>
      <w:bookmarkStart w:id="407" w:name="_Toc487194921"/>
      <w:bookmarkStart w:id="408" w:name="_Toc489346719"/>
      <w:bookmarkStart w:id="409" w:name="_Toc489347655"/>
      <w:bookmarkStart w:id="410" w:name="_Toc489347871"/>
      <w:bookmarkStart w:id="411" w:name="_Toc487191914"/>
      <w:bookmarkStart w:id="412" w:name="_Toc487194922"/>
      <w:bookmarkStart w:id="413" w:name="_Toc489346720"/>
      <w:bookmarkStart w:id="414" w:name="_Toc489347656"/>
      <w:bookmarkStart w:id="415" w:name="_Toc489347872"/>
      <w:bookmarkStart w:id="416" w:name="_Toc487191915"/>
      <w:bookmarkStart w:id="417" w:name="_Toc487194923"/>
      <w:bookmarkStart w:id="418" w:name="_Toc489346721"/>
      <w:bookmarkStart w:id="419" w:name="_Toc489347657"/>
      <w:bookmarkStart w:id="420" w:name="_Toc489347873"/>
      <w:bookmarkStart w:id="421" w:name="_Toc487191916"/>
      <w:bookmarkStart w:id="422" w:name="_Toc487194924"/>
      <w:bookmarkStart w:id="423" w:name="_Toc489346722"/>
      <w:bookmarkStart w:id="424" w:name="_Toc489347658"/>
      <w:bookmarkStart w:id="425" w:name="_Toc489347874"/>
      <w:bookmarkStart w:id="426" w:name="_Toc487191917"/>
      <w:bookmarkStart w:id="427" w:name="_Toc487194925"/>
      <w:bookmarkStart w:id="428" w:name="_Toc489346723"/>
      <w:bookmarkStart w:id="429" w:name="_Toc489347659"/>
      <w:bookmarkStart w:id="430" w:name="_Toc489347875"/>
      <w:bookmarkStart w:id="431" w:name="_Toc487191918"/>
      <w:bookmarkStart w:id="432" w:name="_Toc487194926"/>
      <w:bookmarkStart w:id="433" w:name="_Toc489346724"/>
      <w:bookmarkStart w:id="434" w:name="_Toc489347660"/>
      <w:bookmarkStart w:id="435" w:name="_Toc489347876"/>
      <w:bookmarkStart w:id="436" w:name="_Toc487191919"/>
      <w:bookmarkStart w:id="437" w:name="_Toc487194927"/>
      <w:bookmarkStart w:id="438" w:name="_Toc489346725"/>
      <w:bookmarkStart w:id="439" w:name="_Toc489347661"/>
      <w:bookmarkStart w:id="440" w:name="_Toc489347877"/>
      <w:bookmarkStart w:id="441" w:name="_Toc487191920"/>
      <w:bookmarkStart w:id="442" w:name="_Toc487194928"/>
      <w:bookmarkStart w:id="443" w:name="_Toc489346726"/>
      <w:bookmarkStart w:id="444" w:name="_Toc489347662"/>
      <w:bookmarkStart w:id="445" w:name="_Toc489347878"/>
      <w:bookmarkStart w:id="446" w:name="_Toc487191921"/>
      <w:bookmarkStart w:id="447" w:name="_Toc487194929"/>
      <w:bookmarkStart w:id="448" w:name="_Toc489346727"/>
      <w:bookmarkStart w:id="449" w:name="_Toc489347663"/>
      <w:bookmarkStart w:id="450" w:name="_Toc489347879"/>
      <w:bookmarkStart w:id="451" w:name="_Toc487191922"/>
      <w:bookmarkStart w:id="452" w:name="_Toc487194930"/>
      <w:bookmarkStart w:id="453" w:name="_Toc489346728"/>
      <w:bookmarkStart w:id="454" w:name="_Toc489347664"/>
      <w:bookmarkStart w:id="455" w:name="_Toc489347880"/>
      <w:bookmarkStart w:id="456" w:name="_Toc487191923"/>
      <w:bookmarkStart w:id="457" w:name="_Toc487194931"/>
      <w:bookmarkStart w:id="458" w:name="_Toc489346729"/>
      <w:bookmarkStart w:id="459" w:name="_Toc489347665"/>
      <w:bookmarkStart w:id="460" w:name="_Toc489347881"/>
      <w:bookmarkStart w:id="461" w:name="_Toc487191924"/>
      <w:bookmarkStart w:id="462" w:name="_Toc487194932"/>
      <w:bookmarkStart w:id="463" w:name="_Toc489346730"/>
      <w:bookmarkStart w:id="464" w:name="_Toc489347666"/>
      <w:bookmarkStart w:id="465" w:name="_Toc489347882"/>
      <w:bookmarkStart w:id="466" w:name="_Toc487191925"/>
      <w:bookmarkStart w:id="467" w:name="_Toc487194933"/>
      <w:bookmarkStart w:id="468" w:name="_Toc489346731"/>
      <w:bookmarkStart w:id="469" w:name="_Toc489347667"/>
      <w:bookmarkStart w:id="470" w:name="_Toc489347883"/>
      <w:bookmarkStart w:id="471" w:name="_Toc487191926"/>
      <w:bookmarkStart w:id="472" w:name="_Toc487194934"/>
      <w:bookmarkStart w:id="473" w:name="_Toc489346732"/>
      <w:bookmarkStart w:id="474" w:name="_Toc489347668"/>
      <w:bookmarkStart w:id="475" w:name="_Toc489347884"/>
      <w:bookmarkStart w:id="476" w:name="_Toc487011829"/>
      <w:bookmarkStart w:id="477" w:name="_Toc487021062"/>
      <w:bookmarkStart w:id="478" w:name="_Toc487092028"/>
      <w:bookmarkStart w:id="479" w:name="_Toc487191929"/>
      <w:bookmarkStart w:id="480" w:name="_Toc487194937"/>
      <w:bookmarkStart w:id="481" w:name="_Toc489346735"/>
      <w:bookmarkStart w:id="482" w:name="_Toc489347671"/>
      <w:bookmarkStart w:id="483" w:name="_Toc489347887"/>
      <w:bookmarkStart w:id="484" w:name="_Ref490817802"/>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br w:type="page"/>
      </w:r>
    </w:p>
    <w:p w14:paraId="1B3460CD" w14:textId="224248F7" w:rsidR="00BD024C" w:rsidRPr="00BA3472" w:rsidRDefault="006529DA">
      <w:pPr>
        <w:pStyle w:val="Overskrift1"/>
      </w:pPr>
      <w:bookmarkStart w:id="485" w:name="_Ref64554620"/>
      <w:bookmarkStart w:id="486" w:name="_Toc66364256"/>
      <w:bookmarkStart w:id="487" w:name="_Toc66461900"/>
      <w:r w:rsidRPr="00BA3472">
        <w:lastRenderedPageBreak/>
        <w:t xml:space="preserve">Tildelingskriterier og krav </w:t>
      </w:r>
      <w:r w:rsidR="00BD024C" w:rsidRPr="00BA3472">
        <w:t>til projektansøgningen</w:t>
      </w:r>
      <w:bookmarkEnd w:id="484"/>
      <w:bookmarkEnd w:id="485"/>
      <w:bookmarkEnd w:id="486"/>
      <w:bookmarkEnd w:id="487"/>
      <w:r w:rsidR="00B5052A" w:rsidRPr="00BA3472">
        <w:t xml:space="preserve"> </w:t>
      </w:r>
    </w:p>
    <w:p w14:paraId="43725C6F" w14:textId="71A9584A" w:rsidR="006C3B09" w:rsidRPr="001E2E05" w:rsidRDefault="0067691D" w:rsidP="00383614">
      <w:pPr>
        <w:jc w:val="both"/>
      </w:pPr>
      <w:r w:rsidRPr="00BA3472">
        <w:t>Tilskudsordningen</w:t>
      </w:r>
      <w:r w:rsidR="005542C6" w:rsidRPr="00BA3472">
        <w:t xml:space="preserve"> har til formål at </w:t>
      </w:r>
      <w:r w:rsidR="009A6C71" w:rsidRPr="00BA3472">
        <w:t xml:space="preserve">yde tilskud til investeringer i eldrevne varmepumper til produktion af fjernvarme med henblik på at fortrænge eksisterende varmeproduktion, som </w:t>
      </w:r>
      <w:r w:rsidR="00EE45D2">
        <w:t>primært er baseret på kul, olie og naturgas</w:t>
      </w:r>
      <w:r w:rsidR="00EE45D2" w:rsidRPr="326CBB15">
        <w:t>,</w:t>
      </w:r>
      <w:r w:rsidR="006219CF" w:rsidRPr="00BA3472">
        <w:t xml:space="preserve"> jf. </w:t>
      </w:r>
      <w:r w:rsidR="00DF4103" w:rsidRPr="00BA3472">
        <w:t xml:space="preserve">§ </w:t>
      </w:r>
      <w:r w:rsidR="009A6C71" w:rsidRPr="00BA3472">
        <w:t>1</w:t>
      </w:r>
      <w:r w:rsidR="006219CF" w:rsidRPr="326CBB15">
        <w:t xml:space="preserve"> </w:t>
      </w:r>
      <w:r w:rsidR="00B32293">
        <w:t xml:space="preserve">i </w:t>
      </w:r>
      <w:r w:rsidR="0030306C" w:rsidRPr="0030306C">
        <w:rPr>
          <w:iCs/>
        </w:rPr>
        <w:t>bekendtgørelsen</w:t>
      </w:r>
      <w:r w:rsidR="00C108BE" w:rsidRPr="326CBB15">
        <w:t xml:space="preserve">. </w:t>
      </w:r>
      <w:r w:rsidR="001E2E05" w:rsidRPr="007E467F">
        <w:t xml:space="preserve">Der tildeles ikke støtte </w:t>
      </w:r>
      <w:r w:rsidR="003E56A0">
        <w:t xml:space="preserve">til </w:t>
      </w:r>
      <w:r w:rsidR="001E2E05" w:rsidRPr="007E467F">
        <w:t>hybridløsninger</w:t>
      </w:r>
      <w:r w:rsidR="001E2E05" w:rsidRPr="326CBB15">
        <w:t xml:space="preserve">, </w:t>
      </w:r>
      <w:r w:rsidR="001E2E05">
        <w:t xml:space="preserve">hvor den eldrevne varmepumpe kombineres </w:t>
      </w:r>
      <w:r w:rsidR="001E2E05" w:rsidRPr="007E467F">
        <w:t>med absorptions</w:t>
      </w:r>
      <w:r w:rsidR="003E56A0">
        <w:t>varmepumper</w:t>
      </w:r>
      <w:r w:rsidR="001E2E05" w:rsidRPr="007E467F">
        <w:t xml:space="preserve"> eller gasdrevne varmepumper.</w:t>
      </w:r>
    </w:p>
    <w:p w14:paraId="1550F581" w14:textId="77777777" w:rsidR="001733B9" w:rsidRDefault="001733B9" w:rsidP="00383614">
      <w:pPr>
        <w:jc w:val="both"/>
      </w:pPr>
    </w:p>
    <w:p w14:paraId="040D7864" w14:textId="77777777" w:rsidR="001733B9" w:rsidRPr="00F52C9F" w:rsidRDefault="001733B9" w:rsidP="00383614">
      <w:pPr>
        <w:jc w:val="both"/>
      </w:pPr>
      <w:r w:rsidRPr="00F52C9F">
        <w:t>En ansøgning skal</w:t>
      </w:r>
      <w:r w:rsidR="009162A6" w:rsidRPr="00F52C9F">
        <w:t xml:space="preserve"> </w:t>
      </w:r>
      <w:r w:rsidRPr="00F52C9F">
        <w:t>opf</w:t>
      </w:r>
      <w:r w:rsidR="003626F3" w:rsidRPr="00F52C9F">
        <w:t xml:space="preserve">ylde følgende </w:t>
      </w:r>
      <w:r w:rsidR="00807D2B" w:rsidRPr="00F52C9F">
        <w:t>tildelingskriterier</w:t>
      </w:r>
      <w:r w:rsidR="00B05A48" w:rsidRPr="00F52C9F">
        <w:t xml:space="preserve"> </w:t>
      </w:r>
      <w:r w:rsidRPr="00F52C9F">
        <w:t>for at komme i betragtning til at få tildelt støtte</w:t>
      </w:r>
      <w:r w:rsidR="009D30B3" w:rsidRPr="00F52C9F">
        <w:t>:</w:t>
      </w:r>
    </w:p>
    <w:p w14:paraId="13D05884" w14:textId="77777777" w:rsidR="009162A6" w:rsidRPr="00F52C9F" w:rsidRDefault="009162A6" w:rsidP="00A449D7">
      <w:pPr>
        <w:pStyle w:val="Default"/>
        <w:spacing w:line="276" w:lineRule="auto"/>
        <w:ind w:left="567" w:hanging="567"/>
        <w:jc w:val="both"/>
        <w:rPr>
          <w:rFonts w:asciiTheme="minorHAnsi" w:hAnsiTheme="minorHAnsi" w:cs="Times New Roman"/>
        </w:rPr>
      </w:pPr>
    </w:p>
    <w:p w14:paraId="22EB926A" w14:textId="282E1131" w:rsidR="009A6C71" w:rsidRPr="00F52C9F" w:rsidDel="039BB24C" w:rsidRDefault="00F52C9F" w:rsidP="00F52C9F">
      <w:pPr>
        <w:pStyle w:val="Listeafsnit"/>
        <w:numPr>
          <w:ilvl w:val="0"/>
          <w:numId w:val="52"/>
        </w:numPr>
        <w:jc w:val="both"/>
        <w:rPr>
          <w:szCs w:val="24"/>
        </w:rPr>
      </w:pPr>
      <w:r w:rsidRPr="00F52C9F">
        <w:rPr>
          <w:szCs w:val="24"/>
        </w:rPr>
        <w:t>d</w:t>
      </w:r>
      <w:r w:rsidR="081C7E79" w:rsidRPr="00F52C9F">
        <w:rPr>
          <w:szCs w:val="24"/>
        </w:rPr>
        <w:t xml:space="preserve">er etableres en eldreven varmepumpe til produktion af fjernvarme, </w:t>
      </w:r>
    </w:p>
    <w:p w14:paraId="76A76ED5" w14:textId="6100C163" w:rsidR="00660993" w:rsidRPr="00F52C9F" w:rsidRDefault="081C7E79" w:rsidP="00F52C9F">
      <w:pPr>
        <w:pStyle w:val="Listeafsnit"/>
        <w:numPr>
          <w:ilvl w:val="0"/>
          <w:numId w:val="52"/>
        </w:numPr>
        <w:rPr>
          <w:rFonts w:eastAsiaTheme="minorEastAsia"/>
          <w:szCs w:val="24"/>
        </w:rPr>
      </w:pPr>
      <w:r w:rsidRPr="00F52C9F">
        <w:rPr>
          <w:szCs w:val="24"/>
        </w:rPr>
        <w:t xml:space="preserve">varmepumpen anvender vedvarende energikilder, </w:t>
      </w:r>
      <w:r w:rsidR="00660993" w:rsidRPr="00F52C9F">
        <w:rPr>
          <w:szCs w:val="24"/>
        </w:rPr>
        <w:t xml:space="preserve">som fx luft, havvand, grundvand og spildevand. Alternativt skal varmepumpen anvende </w:t>
      </w:r>
      <w:r w:rsidR="0030306C">
        <w:rPr>
          <w:szCs w:val="24"/>
        </w:rPr>
        <w:t>overskudsvarme</w:t>
      </w:r>
      <w:r w:rsidR="00660993" w:rsidRPr="00F52C9F">
        <w:rPr>
          <w:szCs w:val="24"/>
        </w:rPr>
        <w:t xml:space="preserve"> </w:t>
      </w:r>
      <w:r w:rsidR="00A1161F" w:rsidRPr="00F52C9F">
        <w:rPr>
          <w:szCs w:val="24"/>
        </w:rPr>
        <w:t xml:space="preserve">fra industri, serviceerhverv, spildevandsanlæg </w:t>
      </w:r>
      <w:r w:rsidR="009D30B3" w:rsidRPr="00F52C9F">
        <w:rPr>
          <w:szCs w:val="24"/>
        </w:rPr>
        <w:t>eller</w:t>
      </w:r>
      <w:r w:rsidR="00A1161F" w:rsidRPr="00F52C9F">
        <w:rPr>
          <w:szCs w:val="24"/>
        </w:rPr>
        <w:t xml:space="preserve"> lignende</w:t>
      </w:r>
      <w:r w:rsidR="4DBC1164" w:rsidRPr="00F52C9F">
        <w:rPr>
          <w:szCs w:val="24"/>
        </w:rPr>
        <w:t xml:space="preserve"> </w:t>
      </w:r>
    </w:p>
    <w:p w14:paraId="5EDE6E10" w14:textId="77777777" w:rsidR="00F52C9F" w:rsidRPr="00F52C9F" w:rsidRDefault="7029426A" w:rsidP="00F52C9F">
      <w:pPr>
        <w:pStyle w:val="Listeafsnit"/>
        <w:numPr>
          <w:ilvl w:val="0"/>
          <w:numId w:val="52"/>
        </w:numPr>
        <w:rPr>
          <w:szCs w:val="24"/>
        </w:rPr>
      </w:pPr>
      <w:r w:rsidRPr="00F52C9F">
        <w:rPr>
          <w:szCs w:val="24"/>
        </w:rPr>
        <w:t>projektet teknisk kan gennemføres</w:t>
      </w:r>
    </w:p>
    <w:p w14:paraId="1C02062D" w14:textId="655A93A1" w:rsidR="00C90E67" w:rsidRPr="00F52C9F" w:rsidRDefault="00660993" w:rsidP="00F52C9F">
      <w:pPr>
        <w:pStyle w:val="Listeafsnit"/>
        <w:numPr>
          <w:ilvl w:val="0"/>
          <w:numId w:val="52"/>
        </w:numPr>
        <w:rPr>
          <w:rFonts w:eastAsia="Times New Roman"/>
          <w:szCs w:val="24"/>
        </w:rPr>
      </w:pPr>
      <w:r w:rsidRPr="00F52C9F">
        <w:rPr>
          <w:rFonts w:eastAsiaTheme="minorEastAsia"/>
          <w:color w:val="000000"/>
          <w:szCs w:val="24"/>
        </w:rPr>
        <w:t xml:space="preserve">det ved beregninger eller lignende kan sandsynliggøres, at </w:t>
      </w:r>
      <w:r w:rsidR="00C3522F" w:rsidRPr="00F52C9F">
        <w:rPr>
          <w:rFonts w:eastAsiaTheme="minorEastAsia"/>
          <w:color w:val="000000"/>
          <w:szCs w:val="24"/>
        </w:rPr>
        <w:t>minimum 50 procent</w:t>
      </w:r>
      <w:r w:rsidR="00C3522F" w:rsidRPr="00F52C9F">
        <w:rPr>
          <w:rStyle w:val="Kommentarhenvisning"/>
          <w:rFonts w:eastAsia="Times New Roman"/>
          <w:sz w:val="24"/>
          <w:szCs w:val="24"/>
          <w:lang w:eastAsia="da-DK"/>
        </w:rPr>
        <w:t xml:space="preserve"> </w:t>
      </w:r>
      <w:r w:rsidRPr="00F52C9F">
        <w:rPr>
          <w:rFonts w:eastAsiaTheme="minorEastAsia"/>
          <w:color w:val="000000"/>
          <w:szCs w:val="24"/>
        </w:rPr>
        <w:t>af</w:t>
      </w:r>
    </w:p>
    <w:p w14:paraId="6E252A76" w14:textId="6E88F23B" w:rsidR="00660993" w:rsidRPr="00F52C9F" w:rsidRDefault="61799F52" w:rsidP="00F52C9F">
      <w:pPr>
        <w:pStyle w:val="Listeafsnit"/>
        <w:numPr>
          <w:ilvl w:val="1"/>
          <w:numId w:val="52"/>
        </w:numPr>
        <w:jc w:val="both"/>
        <w:rPr>
          <w:rFonts w:eastAsiaTheme="minorEastAsia"/>
          <w:szCs w:val="24"/>
        </w:rPr>
      </w:pPr>
      <w:r w:rsidRPr="00F52C9F">
        <w:rPr>
          <w:szCs w:val="24"/>
        </w:rPr>
        <w:t>varmeproduktion</w:t>
      </w:r>
      <w:r w:rsidR="0030306C">
        <w:rPr>
          <w:szCs w:val="24"/>
        </w:rPr>
        <w:t>en i fjernvarmenettet</w:t>
      </w:r>
      <w:r w:rsidRPr="00F52C9F">
        <w:rPr>
          <w:szCs w:val="24"/>
        </w:rPr>
        <w:t xml:space="preserve"> på ansøgningstidspunktet er baseret på kul, olie eller naturgas, og </w:t>
      </w:r>
    </w:p>
    <w:p w14:paraId="6ED29772" w14:textId="3FF5A0B6" w:rsidR="00660993" w:rsidRPr="00F52C9F" w:rsidRDefault="00660993" w:rsidP="00F52C9F">
      <w:pPr>
        <w:pStyle w:val="Listeafsnit"/>
        <w:numPr>
          <w:ilvl w:val="1"/>
          <w:numId w:val="52"/>
        </w:numPr>
        <w:jc w:val="both"/>
        <w:rPr>
          <w:szCs w:val="24"/>
        </w:rPr>
      </w:pPr>
      <w:r w:rsidRPr="00F52C9F">
        <w:rPr>
          <w:rFonts w:eastAsiaTheme="minorEastAsia"/>
          <w:color w:val="000000"/>
          <w:szCs w:val="24"/>
        </w:rPr>
        <w:t xml:space="preserve">varmepumpens varmeproduktion </w:t>
      </w:r>
      <w:r w:rsidRPr="00F52C9F">
        <w:rPr>
          <w:szCs w:val="24"/>
        </w:rPr>
        <w:t xml:space="preserve">fortrænger </w:t>
      </w:r>
      <w:r w:rsidR="00C3522F" w:rsidRPr="00F52C9F">
        <w:rPr>
          <w:szCs w:val="24"/>
        </w:rPr>
        <w:t xml:space="preserve">eksisterende </w:t>
      </w:r>
      <w:r w:rsidRPr="00F52C9F">
        <w:rPr>
          <w:szCs w:val="24"/>
        </w:rPr>
        <w:t xml:space="preserve">varmeproduktion baseret på </w:t>
      </w:r>
      <w:r w:rsidR="0030306C" w:rsidRPr="00F52C9F">
        <w:rPr>
          <w:szCs w:val="24"/>
        </w:rPr>
        <w:t>kul</w:t>
      </w:r>
      <w:r w:rsidRPr="00F52C9F">
        <w:rPr>
          <w:szCs w:val="24"/>
        </w:rPr>
        <w:t xml:space="preserve">, olie eller </w:t>
      </w:r>
      <w:r w:rsidR="0030306C" w:rsidRPr="00F52C9F">
        <w:rPr>
          <w:szCs w:val="24"/>
        </w:rPr>
        <w:t>naturgas</w:t>
      </w:r>
    </w:p>
    <w:p w14:paraId="5701FEDA" w14:textId="27D99372" w:rsidR="00A1161F" w:rsidRPr="00F52C9F" w:rsidRDefault="00A1161F" w:rsidP="00F52C9F">
      <w:pPr>
        <w:pStyle w:val="Listeafsnit"/>
        <w:numPr>
          <w:ilvl w:val="0"/>
          <w:numId w:val="52"/>
        </w:numPr>
        <w:rPr>
          <w:szCs w:val="24"/>
        </w:rPr>
      </w:pPr>
      <w:r w:rsidRPr="00F52C9F">
        <w:rPr>
          <w:szCs w:val="24"/>
        </w:rPr>
        <w:t xml:space="preserve">projektets gennemførelsestid er mindre end </w:t>
      </w:r>
      <w:r w:rsidR="00EE45D2" w:rsidRPr="00F52C9F">
        <w:rPr>
          <w:szCs w:val="24"/>
        </w:rPr>
        <w:t>tre</w:t>
      </w:r>
      <w:r w:rsidRPr="00F52C9F">
        <w:rPr>
          <w:szCs w:val="24"/>
        </w:rPr>
        <w:t xml:space="preserve"> år fra </w:t>
      </w:r>
      <w:r w:rsidR="0030306C">
        <w:rPr>
          <w:szCs w:val="24"/>
        </w:rPr>
        <w:t>modtagelsen</w:t>
      </w:r>
      <w:r w:rsidRPr="00F52C9F">
        <w:rPr>
          <w:szCs w:val="24"/>
        </w:rPr>
        <w:t xml:space="preserve"> af tilsagn</w:t>
      </w:r>
      <w:r w:rsidR="0030306C">
        <w:rPr>
          <w:szCs w:val="24"/>
        </w:rPr>
        <w:t xml:space="preserve"> om tilskud</w:t>
      </w:r>
    </w:p>
    <w:p w14:paraId="553006FC" w14:textId="6D438A41" w:rsidR="00F52C9F" w:rsidRPr="00450548" w:rsidRDefault="00FE7441" w:rsidP="00F52C9F">
      <w:pPr>
        <w:pStyle w:val="Listeafsnit"/>
        <w:numPr>
          <w:ilvl w:val="0"/>
          <w:numId w:val="52"/>
        </w:numPr>
        <w:jc w:val="both"/>
        <w:rPr>
          <w:rFonts w:cs="Tahoma"/>
          <w:szCs w:val="24"/>
        </w:rPr>
      </w:pPr>
      <w:r>
        <w:rPr>
          <w:szCs w:val="24"/>
        </w:rPr>
        <w:t>fjernvarmevirksomheden</w:t>
      </w:r>
      <w:r w:rsidR="009A6C71" w:rsidRPr="00F52C9F">
        <w:rPr>
          <w:szCs w:val="24"/>
        </w:rPr>
        <w:t xml:space="preserve"> på ansøgningstidspunktet har efterkommet eventuelle krav om tilbagebetaling af støtte, som EU-Kommissionen ved en tidligere afgørelse har erklæret ulovlig og uforen</w:t>
      </w:r>
      <w:r w:rsidR="7C04F2B7" w:rsidRPr="00F52C9F">
        <w:rPr>
          <w:szCs w:val="24"/>
        </w:rPr>
        <w:t>e</w:t>
      </w:r>
      <w:r w:rsidR="009A6C71" w:rsidRPr="00F52C9F">
        <w:rPr>
          <w:szCs w:val="24"/>
        </w:rPr>
        <w:t>lig med det indre marked</w:t>
      </w:r>
    </w:p>
    <w:p w14:paraId="531BC537" w14:textId="59927897" w:rsidR="00450548" w:rsidRPr="00450548" w:rsidRDefault="00450548" w:rsidP="00450548">
      <w:pPr>
        <w:pStyle w:val="Listeafsnit"/>
        <w:numPr>
          <w:ilvl w:val="0"/>
          <w:numId w:val="52"/>
        </w:numPr>
        <w:rPr>
          <w:rFonts w:cs="Tahoma"/>
          <w:szCs w:val="24"/>
        </w:rPr>
      </w:pPr>
      <w:r w:rsidRPr="00450548">
        <w:rPr>
          <w:rFonts w:cs="Tahoma"/>
          <w:szCs w:val="24"/>
        </w:rPr>
        <w:t>den eldrevne varmepumpe installeres i overensstemmelse med bekendtgørelse om anvendelse af trykbærende udstyr.</w:t>
      </w:r>
    </w:p>
    <w:p w14:paraId="07D64529" w14:textId="2DCAB936" w:rsidR="009A6C71" w:rsidRPr="00F52C9F" w:rsidRDefault="009A6C71" w:rsidP="00F52C9F">
      <w:pPr>
        <w:pStyle w:val="Listeafsnit"/>
        <w:numPr>
          <w:ilvl w:val="0"/>
          <w:numId w:val="52"/>
        </w:numPr>
        <w:jc w:val="both"/>
        <w:rPr>
          <w:rFonts w:cs="Tahoma"/>
          <w:szCs w:val="24"/>
        </w:rPr>
      </w:pPr>
      <w:r w:rsidRPr="00F52C9F">
        <w:rPr>
          <w:szCs w:val="24"/>
        </w:rPr>
        <w:t>ansøger afgiver de oplysninger, som Energistyrelsen anmoder om til brug for sagsbehandlingen</w:t>
      </w:r>
    </w:p>
    <w:p w14:paraId="4227E9E6" w14:textId="77777777" w:rsidR="00D304D2" w:rsidRPr="00F52C9F" w:rsidRDefault="00D304D2" w:rsidP="00D304D2">
      <w:pPr>
        <w:jc w:val="both"/>
      </w:pPr>
    </w:p>
    <w:p w14:paraId="4B276229" w14:textId="444FEC1A" w:rsidR="00C90E67" w:rsidRPr="00F52C9F" w:rsidRDefault="00C90E67" w:rsidP="7F610CF8">
      <w:pPr>
        <w:jc w:val="both"/>
      </w:pPr>
      <w:r w:rsidRPr="00F52C9F">
        <w:t>Reglerne om tilskuddets tilskyndelsesvirkning skal også være overhold</w:t>
      </w:r>
      <w:r w:rsidR="00255838">
        <w:t>t</w:t>
      </w:r>
      <w:r w:rsidRPr="00F52C9F">
        <w:t xml:space="preserve">, læs herom i kapitel </w:t>
      </w:r>
      <w:r w:rsidRPr="00F52C9F">
        <w:fldChar w:fldCharType="begin"/>
      </w:r>
      <w:r w:rsidRPr="00F52C9F">
        <w:instrText xml:space="preserve"> REF _Ref491443379 \r \h </w:instrText>
      </w:r>
      <w:r w:rsidR="00F52C9F">
        <w:instrText xml:space="preserve"> \* MERGEFORMAT </w:instrText>
      </w:r>
      <w:r w:rsidRPr="00F52C9F">
        <w:fldChar w:fldCharType="separate"/>
      </w:r>
      <w:r w:rsidR="00F52C9F" w:rsidRPr="00F52C9F">
        <w:t>7</w:t>
      </w:r>
      <w:r w:rsidRPr="00F52C9F">
        <w:fldChar w:fldCharType="end"/>
      </w:r>
      <w:r w:rsidRPr="00F52C9F">
        <w:t>.</w:t>
      </w:r>
    </w:p>
    <w:p w14:paraId="4388426B" w14:textId="77777777" w:rsidR="00C90E67" w:rsidRDefault="00C90E67" w:rsidP="7F610CF8">
      <w:pPr>
        <w:jc w:val="both"/>
      </w:pPr>
    </w:p>
    <w:p w14:paraId="4E933B54" w14:textId="2172C61F" w:rsidR="00040B6D" w:rsidRDefault="00040B6D" w:rsidP="7F610CF8">
      <w:pPr>
        <w:jc w:val="both"/>
      </w:pPr>
      <w:r>
        <w:t>Derudover gælder, at hvis projektet vedrører en eldreven varmepumpe, der anvender overskudsvarme som varmekilde, så skal det samlede fjernvarmesystem enten inden eller efter</w:t>
      </w:r>
      <w:r w:rsidR="7F610CF8">
        <w:t xml:space="preserve"> </w:t>
      </w:r>
      <w:r>
        <w:t>installationen udgøre effektiv fjernvarme</w:t>
      </w:r>
      <w:r w:rsidRPr="7F610CF8">
        <w:t>.</w:t>
      </w:r>
    </w:p>
    <w:p w14:paraId="20E6EB4D" w14:textId="77777777" w:rsidR="00CC57ED" w:rsidRDefault="00CC57ED" w:rsidP="00D304D2">
      <w:pPr>
        <w:jc w:val="both"/>
      </w:pPr>
    </w:p>
    <w:p w14:paraId="3EB5ECFC" w14:textId="24D52070" w:rsidR="001D478D" w:rsidRPr="007E467F" w:rsidRDefault="00D304D2" w:rsidP="00383614">
      <w:pPr>
        <w:jc w:val="both"/>
      </w:pPr>
      <w:r>
        <w:t xml:space="preserve">Bemærk, at kravet i pkt. </w:t>
      </w:r>
      <w:r w:rsidR="00F52C9F">
        <w:t>6</w:t>
      </w:r>
      <w:r>
        <w:t xml:space="preserve"> ovenfor gælder i hele perioden frem til udbetaling af støtte</w:t>
      </w:r>
      <w:r w:rsidR="00255838">
        <w:t>,</w:t>
      </w:r>
      <w:r>
        <w:t xml:space="preserve"> jf. Gruppefritagelsesforordningen. Det kræves i øvrigt, at modtagere af støtte ikke må være kriseramte</w:t>
      </w:r>
      <w:r w:rsidR="00255838">
        <w:t>’,</w:t>
      </w:r>
      <w:r>
        <w:t xml:space="preserve"> jf. Gruppefritagelsesforordningens </w:t>
      </w:r>
      <w:r w:rsidR="00CC57ED">
        <w:t>artikel 2 nr. 18</w:t>
      </w:r>
      <w:r w:rsidR="00C90E67">
        <w:t>, medmindre krisen indtraf i periode 1. januar 2020 – 30 juni 2021</w:t>
      </w:r>
      <w:r>
        <w:t xml:space="preserve">. </w:t>
      </w:r>
    </w:p>
    <w:p w14:paraId="44E02795" w14:textId="77777777" w:rsidR="00CC36B2" w:rsidRDefault="00CC36B2" w:rsidP="00383614">
      <w:pPr>
        <w:jc w:val="both"/>
      </w:pPr>
    </w:p>
    <w:p w14:paraId="665B66C1" w14:textId="1C221046" w:rsidR="001D478D" w:rsidRPr="007E467F" w:rsidRDefault="00C3522F" w:rsidP="00383614">
      <w:pPr>
        <w:jc w:val="both"/>
      </w:pPr>
      <w:r>
        <w:lastRenderedPageBreak/>
        <w:t xml:space="preserve">På baggrund af konkrete vurderinger vil </w:t>
      </w:r>
      <w:r w:rsidR="001D478D" w:rsidRPr="007E467F">
        <w:t>Energistyrelsen afgør</w:t>
      </w:r>
      <w:r>
        <w:t>e</w:t>
      </w:r>
      <w:r w:rsidR="00255838">
        <w:t>,</w:t>
      </w:r>
      <w:r w:rsidR="001D478D" w:rsidRPr="007E467F">
        <w:t xml:space="preserve"> om </w:t>
      </w:r>
      <w:r>
        <w:t xml:space="preserve">de ansøgte </w:t>
      </w:r>
      <w:r w:rsidR="001D478D" w:rsidRPr="007E467F">
        <w:t>projekt</w:t>
      </w:r>
      <w:r>
        <w:t>er</w:t>
      </w:r>
      <w:r w:rsidR="001D478D" w:rsidRPr="007E467F">
        <w:t xml:space="preserve"> er </w:t>
      </w:r>
      <w:r w:rsidR="007C04B2">
        <w:t>tilskudsberettige</w:t>
      </w:r>
      <w:r>
        <w:t>de</w:t>
      </w:r>
      <w:r w:rsidR="001D478D" w:rsidRPr="007E467F">
        <w:t xml:space="preserve">. </w:t>
      </w:r>
    </w:p>
    <w:p w14:paraId="5B81DBF8" w14:textId="77777777" w:rsidR="00B278C4" w:rsidRPr="00BA3472" w:rsidRDefault="00B278C4" w:rsidP="00A449D7">
      <w:pPr>
        <w:pStyle w:val="Overskrift1"/>
      </w:pPr>
      <w:bookmarkStart w:id="488" w:name="_Ref491694816"/>
      <w:bookmarkStart w:id="489" w:name="_Ref491695211"/>
      <w:bookmarkStart w:id="490" w:name="_Ref491769636"/>
      <w:bookmarkStart w:id="491" w:name="_Ref491769691"/>
      <w:bookmarkStart w:id="492" w:name="_Toc66364257"/>
      <w:bookmarkStart w:id="493" w:name="_Toc66461901"/>
      <w:bookmarkStart w:id="494" w:name="_Ref490817813"/>
      <w:r w:rsidRPr="00BA3472">
        <w:t>Prioriteringskriterier</w:t>
      </w:r>
      <w:bookmarkEnd w:id="488"/>
      <w:bookmarkEnd w:id="489"/>
      <w:bookmarkEnd w:id="490"/>
      <w:bookmarkEnd w:id="491"/>
      <w:bookmarkEnd w:id="492"/>
      <w:bookmarkEnd w:id="493"/>
    </w:p>
    <w:p w14:paraId="1FE09B7A" w14:textId="6C428D8E" w:rsidR="00B278C4" w:rsidRPr="00092A3F" w:rsidRDefault="00CC679A" w:rsidP="00383614">
      <w:pPr>
        <w:jc w:val="both"/>
      </w:pPr>
      <w:r>
        <w:t>Såfremt der i ansøgningsrunderne ansøges om flere midler end den bevilligede pulje, vil Energistyrelsen prioritere mellem</w:t>
      </w:r>
      <w:r w:rsidR="009617B3">
        <w:t xml:space="preserve"> de støtteberettigede</w:t>
      </w:r>
      <w:r>
        <w:t xml:space="preserve"> ansøgninger.</w:t>
      </w:r>
    </w:p>
    <w:p w14:paraId="06B95DC2" w14:textId="77777777" w:rsidR="00B278C4" w:rsidRPr="00092A3F" w:rsidRDefault="00B278C4" w:rsidP="00383614">
      <w:pPr>
        <w:jc w:val="both"/>
      </w:pPr>
    </w:p>
    <w:p w14:paraId="2968AC2A" w14:textId="270F9B53" w:rsidR="00900F5D" w:rsidRDefault="00900F5D" w:rsidP="6B338D6F">
      <w:pPr>
        <w:jc w:val="both"/>
      </w:pPr>
      <w:r>
        <w:t xml:space="preserve">Tilskudsordningens formål er at understøtte en fortrængning af fossil varmeproduktion </w:t>
      </w:r>
      <w:r w:rsidR="00C53B53">
        <w:t>ved etablering af</w:t>
      </w:r>
      <w:r>
        <w:t xml:space="preserve"> eldrevne varmepumper. Med en større varmepumpekapacitet kan mere fossil varmeproduktion fortrænges</w:t>
      </w:r>
      <w:r w:rsidRPr="6B338D6F">
        <w:t xml:space="preserve">. </w:t>
      </w:r>
      <w:r>
        <w:t xml:space="preserve">Derfor understøtter prioriteringskriterierne en så stor udbygning af varmepumpekapaciteten som muligt. </w:t>
      </w:r>
    </w:p>
    <w:p w14:paraId="0741A561" w14:textId="77777777" w:rsidR="00900F5D" w:rsidRDefault="00900F5D">
      <w:pPr>
        <w:jc w:val="both"/>
      </w:pPr>
    </w:p>
    <w:p w14:paraId="32CA54E3" w14:textId="62C356A2" w:rsidR="00B278C4" w:rsidRPr="00BA3472" w:rsidRDefault="00B278C4">
      <w:pPr>
        <w:jc w:val="both"/>
      </w:pPr>
      <w:r>
        <w:t>Energistyrelsen</w:t>
      </w:r>
      <w:r w:rsidRPr="00BA3472">
        <w:t xml:space="preserve"> </w:t>
      </w:r>
      <w:r w:rsidR="00FE7441">
        <w:t xml:space="preserve">lægger </w:t>
      </w:r>
      <w:r w:rsidRPr="00BA3472">
        <w:t>vægt på</w:t>
      </w:r>
      <w:r>
        <w:t xml:space="preserve"> </w:t>
      </w:r>
      <w:r w:rsidRPr="00BA3472">
        <w:t>følgende kriterier</w:t>
      </w:r>
      <w:r w:rsidR="0067376D">
        <w:t xml:space="preserve"> i prioriteret rækkefølge</w:t>
      </w:r>
      <w:r w:rsidRPr="00BA3472">
        <w:t>:</w:t>
      </w:r>
    </w:p>
    <w:p w14:paraId="088C421C" w14:textId="77777777" w:rsidR="00B278C4" w:rsidRPr="00D41151" w:rsidRDefault="00B278C4" w:rsidP="00F52C9F">
      <w:pPr>
        <w:pStyle w:val="Default"/>
        <w:tabs>
          <w:tab w:val="left" w:pos="851"/>
        </w:tabs>
        <w:spacing w:line="276" w:lineRule="auto"/>
        <w:jc w:val="both"/>
        <w:rPr>
          <w:rFonts w:asciiTheme="minorHAnsi" w:hAnsiTheme="minorHAnsi" w:cs="Times New Roman"/>
          <w:color w:val="auto"/>
        </w:rPr>
      </w:pPr>
    </w:p>
    <w:p w14:paraId="07D0E39F" w14:textId="77777777" w:rsidR="00B278C4" w:rsidRPr="00383614" w:rsidRDefault="00B278C4" w:rsidP="00F52C9F">
      <w:pPr>
        <w:pStyle w:val="Default"/>
        <w:numPr>
          <w:ilvl w:val="0"/>
          <w:numId w:val="34"/>
        </w:numPr>
        <w:tabs>
          <w:tab w:val="left" w:pos="851"/>
        </w:tabs>
        <w:spacing w:line="276" w:lineRule="auto"/>
        <w:jc w:val="both"/>
        <w:rPr>
          <w:i/>
        </w:rPr>
      </w:pPr>
      <w:r w:rsidRPr="00383614">
        <w:rPr>
          <w:rFonts w:asciiTheme="minorHAnsi" w:hAnsiTheme="minorHAnsi" w:cs="Times New Roman"/>
          <w:i/>
          <w:color w:val="auto"/>
        </w:rPr>
        <w:t>Den ansøgte støttesum i kr</w:t>
      </w:r>
      <w:r w:rsidR="00222714" w:rsidRPr="00383614">
        <w:rPr>
          <w:rFonts w:asciiTheme="minorHAnsi" w:hAnsiTheme="minorHAnsi" w:cs="Times New Roman"/>
          <w:i/>
          <w:color w:val="auto"/>
        </w:rPr>
        <w:t>.</w:t>
      </w:r>
      <w:r w:rsidRPr="00383614">
        <w:rPr>
          <w:rFonts w:asciiTheme="minorHAnsi" w:hAnsiTheme="minorHAnsi" w:cs="Times New Roman"/>
          <w:i/>
          <w:color w:val="auto"/>
        </w:rPr>
        <w:t>/MW.</w:t>
      </w:r>
    </w:p>
    <w:p w14:paraId="73B90E1F" w14:textId="77777777" w:rsidR="00330E49" w:rsidRDefault="00330E49">
      <w:pPr>
        <w:pStyle w:val="Default"/>
        <w:tabs>
          <w:tab w:val="left" w:pos="851"/>
        </w:tabs>
        <w:spacing w:line="276" w:lineRule="auto"/>
        <w:jc w:val="both"/>
        <w:rPr>
          <w:rFonts w:asciiTheme="minorHAnsi" w:hAnsiTheme="minorHAnsi"/>
        </w:rPr>
      </w:pPr>
    </w:p>
    <w:p w14:paraId="32528833" w14:textId="279A0B43" w:rsidR="0067376D" w:rsidRDefault="00CC36B2" w:rsidP="00F52C9F">
      <w:pPr>
        <w:pStyle w:val="Default"/>
        <w:tabs>
          <w:tab w:val="left" w:pos="851"/>
        </w:tabs>
        <w:spacing w:line="276" w:lineRule="auto"/>
        <w:ind w:left="850"/>
        <w:jc w:val="both"/>
        <w:rPr>
          <w:rFonts w:asciiTheme="minorHAnsi" w:hAnsiTheme="minorHAnsi"/>
        </w:rPr>
      </w:pPr>
      <w:r>
        <w:rPr>
          <w:rFonts w:asciiTheme="minorHAnsi" w:hAnsiTheme="minorHAnsi"/>
        </w:rPr>
        <w:tab/>
      </w:r>
      <w:r w:rsidR="00B278C4" w:rsidRPr="00F90A0B">
        <w:rPr>
          <w:rFonts w:asciiTheme="minorHAnsi" w:hAnsiTheme="minorHAnsi"/>
        </w:rPr>
        <w:t>Hv</w:t>
      </w:r>
      <w:r w:rsidR="00B278C4" w:rsidRPr="009274A0">
        <w:rPr>
          <w:rFonts w:asciiTheme="minorHAnsi" w:hAnsiTheme="minorHAnsi"/>
        </w:rPr>
        <w:t>is der er st</w:t>
      </w:r>
      <w:r w:rsidR="00B278C4">
        <w:rPr>
          <w:rFonts w:asciiTheme="minorHAnsi" w:hAnsiTheme="minorHAnsi"/>
        </w:rPr>
        <w:t>o</w:t>
      </w:r>
      <w:r w:rsidR="00B278C4" w:rsidRPr="00F90A0B">
        <w:rPr>
          <w:rFonts w:asciiTheme="minorHAnsi" w:hAnsiTheme="minorHAnsi"/>
        </w:rPr>
        <w:t>r lighed mell</w:t>
      </w:r>
      <w:r w:rsidR="00B278C4" w:rsidRPr="009274A0">
        <w:rPr>
          <w:rFonts w:asciiTheme="minorHAnsi" w:hAnsiTheme="minorHAnsi"/>
        </w:rPr>
        <w:t>em projekternes moden</w:t>
      </w:r>
      <w:r w:rsidR="00B278C4">
        <w:rPr>
          <w:rFonts w:asciiTheme="minorHAnsi" w:hAnsiTheme="minorHAnsi"/>
        </w:rPr>
        <w:t>hed</w:t>
      </w:r>
      <w:r w:rsidR="00B278C4" w:rsidRPr="009274A0">
        <w:rPr>
          <w:rFonts w:asciiTheme="minorHAnsi" w:hAnsiTheme="minorHAnsi"/>
        </w:rPr>
        <w:t xml:space="preserve"> og an</w:t>
      </w:r>
      <w:r w:rsidR="00B278C4">
        <w:rPr>
          <w:rFonts w:asciiTheme="minorHAnsi" w:hAnsiTheme="minorHAnsi"/>
        </w:rPr>
        <w:t>søgte</w:t>
      </w:r>
      <w:r w:rsidR="00B278C4" w:rsidRPr="00F90A0B">
        <w:rPr>
          <w:rFonts w:asciiTheme="minorHAnsi" w:hAnsiTheme="minorHAnsi"/>
        </w:rPr>
        <w:t xml:space="preserve"> procentvise støtte</w:t>
      </w:r>
      <w:r w:rsidR="00B278C4">
        <w:rPr>
          <w:rFonts w:asciiTheme="minorHAnsi" w:hAnsiTheme="minorHAnsi"/>
        </w:rPr>
        <w:t>,</w:t>
      </w:r>
      <w:r w:rsidR="00B278C4" w:rsidRPr="00F90A0B">
        <w:rPr>
          <w:rFonts w:asciiTheme="minorHAnsi" w:hAnsiTheme="minorHAnsi"/>
        </w:rPr>
        <w:t xml:space="preserve"> opgøres </w:t>
      </w:r>
      <w:r w:rsidR="00B278C4">
        <w:rPr>
          <w:rFonts w:asciiTheme="minorHAnsi" w:hAnsiTheme="minorHAnsi"/>
        </w:rPr>
        <w:t xml:space="preserve">den ansøgte </w:t>
      </w:r>
      <w:r w:rsidR="00B278C4" w:rsidRPr="00F90A0B">
        <w:rPr>
          <w:rFonts w:asciiTheme="minorHAnsi" w:hAnsiTheme="minorHAnsi"/>
        </w:rPr>
        <w:t>støt</w:t>
      </w:r>
      <w:r w:rsidR="00B278C4" w:rsidRPr="009274A0">
        <w:rPr>
          <w:rFonts w:asciiTheme="minorHAnsi" w:hAnsiTheme="minorHAnsi"/>
        </w:rPr>
        <w:t>te</w:t>
      </w:r>
      <w:r w:rsidR="00B278C4">
        <w:rPr>
          <w:rFonts w:asciiTheme="minorHAnsi" w:hAnsiTheme="minorHAnsi"/>
        </w:rPr>
        <w:t xml:space="preserve">sum i </w:t>
      </w:r>
      <w:r w:rsidR="00B278C4" w:rsidRPr="007323B2">
        <w:rPr>
          <w:rFonts w:asciiTheme="minorHAnsi" w:hAnsiTheme="minorHAnsi"/>
        </w:rPr>
        <w:t>kr</w:t>
      </w:r>
      <w:r w:rsidR="00222714">
        <w:rPr>
          <w:rFonts w:asciiTheme="minorHAnsi" w:hAnsiTheme="minorHAnsi"/>
        </w:rPr>
        <w:t>.</w:t>
      </w:r>
      <w:r w:rsidR="00B278C4" w:rsidRPr="007323B2">
        <w:rPr>
          <w:rFonts w:asciiTheme="minorHAnsi" w:hAnsiTheme="minorHAnsi"/>
        </w:rPr>
        <w:t>/MW</w:t>
      </w:r>
      <w:r w:rsidR="00B278C4">
        <w:rPr>
          <w:rFonts w:asciiTheme="minorHAnsi" w:hAnsiTheme="minorHAnsi"/>
        </w:rPr>
        <w:t>.</w:t>
      </w:r>
      <w:r w:rsidR="00B278C4" w:rsidRPr="009274A0">
        <w:rPr>
          <w:rFonts w:asciiTheme="minorHAnsi" w:hAnsiTheme="minorHAnsi"/>
        </w:rPr>
        <w:t xml:space="preserve"> </w:t>
      </w:r>
      <w:r w:rsidR="00B278C4">
        <w:rPr>
          <w:rFonts w:asciiTheme="minorHAnsi" w:hAnsiTheme="minorHAnsi"/>
        </w:rPr>
        <w:t>L</w:t>
      </w:r>
      <w:r w:rsidR="00B278C4" w:rsidRPr="00F90A0B">
        <w:rPr>
          <w:rFonts w:asciiTheme="minorHAnsi" w:hAnsiTheme="minorHAnsi"/>
        </w:rPr>
        <w:t>av støttesum i kr</w:t>
      </w:r>
      <w:r w:rsidR="00222714">
        <w:rPr>
          <w:rFonts w:asciiTheme="minorHAnsi" w:hAnsiTheme="minorHAnsi"/>
        </w:rPr>
        <w:t>.</w:t>
      </w:r>
      <w:r w:rsidR="00B278C4" w:rsidRPr="00F90A0B">
        <w:rPr>
          <w:rFonts w:asciiTheme="minorHAnsi" w:hAnsiTheme="minorHAnsi"/>
        </w:rPr>
        <w:t>/MW vægt</w:t>
      </w:r>
      <w:r w:rsidR="00B278C4" w:rsidRPr="009274A0">
        <w:rPr>
          <w:rFonts w:asciiTheme="minorHAnsi" w:hAnsiTheme="minorHAnsi"/>
        </w:rPr>
        <w:t>e</w:t>
      </w:r>
      <w:r w:rsidR="00B278C4">
        <w:rPr>
          <w:rFonts w:asciiTheme="minorHAnsi" w:hAnsiTheme="minorHAnsi"/>
        </w:rPr>
        <w:t>s</w:t>
      </w:r>
      <w:r w:rsidR="00B278C4" w:rsidRPr="00F90A0B">
        <w:rPr>
          <w:rFonts w:asciiTheme="minorHAnsi" w:hAnsiTheme="minorHAnsi"/>
        </w:rPr>
        <w:t xml:space="preserve"> højere en</w:t>
      </w:r>
      <w:r w:rsidR="003435C7">
        <w:rPr>
          <w:rFonts w:asciiTheme="minorHAnsi" w:hAnsiTheme="minorHAnsi"/>
        </w:rPr>
        <w:t>d</w:t>
      </w:r>
      <w:r w:rsidR="00B278C4" w:rsidRPr="00F90A0B">
        <w:rPr>
          <w:rFonts w:asciiTheme="minorHAnsi" w:hAnsiTheme="minorHAnsi"/>
        </w:rPr>
        <w:t xml:space="preserve"> høj støttesum.</w:t>
      </w:r>
    </w:p>
    <w:p w14:paraId="0EF4E204" w14:textId="77777777" w:rsidR="0067376D" w:rsidRDefault="0067376D" w:rsidP="00F52C9F">
      <w:pPr>
        <w:pStyle w:val="Default"/>
        <w:tabs>
          <w:tab w:val="left" w:pos="851"/>
        </w:tabs>
        <w:spacing w:line="276" w:lineRule="auto"/>
        <w:jc w:val="both"/>
        <w:rPr>
          <w:rFonts w:asciiTheme="minorHAnsi" w:hAnsiTheme="minorHAnsi"/>
        </w:rPr>
      </w:pPr>
    </w:p>
    <w:p w14:paraId="2167059D" w14:textId="30E91D37" w:rsidR="0067376D" w:rsidRPr="00F52C9F" w:rsidRDefault="0067376D" w:rsidP="00F52C9F">
      <w:pPr>
        <w:pStyle w:val="Default"/>
        <w:numPr>
          <w:ilvl w:val="0"/>
          <w:numId w:val="34"/>
        </w:numPr>
        <w:tabs>
          <w:tab w:val="left" w:pos="851"/>
        </w:tabs>
        <w:spacing w:line="276" w:lineRule="auto"/>
        <w:jc w:val="both"/>
        <w:rPr>
          <w:rFonts w:asciiTheme="minorHAnsi" w:hAnsiTheme="minorHAnsi"/>
        </w:rPr>
      </w:pPr>
      <w:r w:rsidRPr="006428A7">
        <w:rPr>
          <w:rFonts w:asciiTheme="minorHAnsi" w:hAnsiTheme="minorHAnsi"/>
          <w:i/>
          <w:iCs/>
        </w:rPr>
        <w:t>Støtteintensiteten i procent</w:t>
      </w:r>
      <w:r w:rsidR="00FE7441">
        <w:rPr>
          <w:rFonts w:asciiTheme="minorHAnsi" w:hAnsiTheme="minorHAnsi"/>
          <w:i/>
          <w:iCs/>
        </w:rPr>
        <w:t>. Procentsatsen opgøres</w:t>
      </w:r>
      <w:r w:rsidRPr="006428A7">
        <w:rPr>
          <w:rFonts w:asciiTheme="minorHAnsi" w:hAnsiTheme="minorHAnsi"/>
          <w:i/>
          <w:iCs/>
        </w:rPr>
        <w:t xml:space="preserve"> som den ansøgte støttes andel af de samlede støtteberettigede omkostninger.</w:t>
      </w:r>
    </w:p>
    <w:p w14:paraId="084F1B40" w14:textId="77777777" w:rsidR="0067376D" w:rsidRPr="009274A0" w:rsidRDefault="0067376D" w:rsidP="0067376D">
      <w:pPr>
        <w:pStyle w:val="Default"/>
        <w:spacing w:line="276" w:lineRule="auto"/>
        <w:ind w:left="567"/>
        <w:jc w:val="both"/>
        <w:rPr>
          <w:rFonts w:asciiTheme="minorHAnsi" w:hAnsiTheme="minorHAnsi"/>
        </w:rPr>
      </w:pPr>
    </w:p>
    <w:p w14:paraId="76A5F319" w14:textId="3B39E9F7" w:rsidR="0067376D" w:rsidRPr="00F52C9F" w:rsidRDefault="0067376D" w:rsidP="00F52C9F">
      <w:pPr>
        <w:pStyle w:val="Default"/>
        <w:spacing w:line="276" w:lineRule="auto"/>
        <w:ind w:firstLine="850"/>
        <w:jc w:val="both"/>
        <w:rPr>
          <w:rFonts w:asciiTheme="minorHAnsi" w:hAnsiTheme="minorHAnsi" w:cs="Times New Roman"/>
        </w:rPr>
      </w:pPr>
      <w:r w:rsidRPr="41889122">
        <w:rPr>
          <w:rFonts w:asciiTheme="minorHAnsi" w:hAnsiTheme="minorHAnsi" w:cs="Times New Roman"/>
        </w:rPr>
        <w:t>En lav støtteprocent vægtes højere end en høj støtteprocent.</w:t>
      </w:r>
    </w:p>
    <w:p w14:paraId="37D1881D" w14:textId="550734CB" w:rsidR="0067376D" w:rsidRDefault="0067376D" w:rsidP="00F52C9F">
      <w:pPr>
        <w:pStyle w:val="Default"/>
        <w:spacing w:line="276" w:lineRule="auto"/>
        <w:jc w:val="both"/>
        <w:rPr>
          <w:rFonts w:asciiTheme="minorHAnsi" w:hAnsiTheme="minorHAnsi" w:cs="Times New Roman"/>
        </w:rPr>
      </w:pPr>
    </w:p>
    <w:p w14:paraId="10814337" w14:textId="44064744" w:rsidR="0067376D" w:rsidRPr="00F52C9F" w:rsidRDefault="0067376D" w:rsidP="00F52C9F">
      <w:pPr>
        <w:pStyle w:val="Default"/>
        <w:spacing w:line="276" w:lineRule="auto"/>
        <w:jc w:val="both"/>
        <w:rPr>
          <w:rFonts w:asciiTheme="minorHAnsi" w:hAnsiTheme="minorHAnsi" w:cs="Times New Roman"/>
        </w:rPr>
      </w:pPr>
      <w:r w:rsidRPr="41889122">
        <w:rPr>
          <w:rFonts w:asciiTheme="minorHAnsi" w:hAnsiTheme="minorHAnsi" w:cs="Times New Roman"/>
        </w:rPr>
        <w:t>Ovenstående prioritering er oplistet i prioriteret rækkefølge. Dette skal forstås som</w:t>
      </w:r>
      <w:r w:rsidR="00A30D2E" w:rsidRPr="41889122">
        <w:rPr>
          <w:rFonts w:asciiTheme="minorHAnsi" w:hAnsiTheme="minorHAnsi" w:cs="Times New Roman"/>
        </w:rPr>
        <w:t xml:space="preserve">, at ansøgninger først prioriteres efter nr. 1. Såfremt der er behov for yderligere prioritering, prioriteres ansøgninger efter nr. 2. </w:t>
      </w:r>
    </w:p>
    <w:p w14:paraId="39A773AC" w14:textId="1B50E7CE" w:rsidR="0067376D" w:rsidRPr="00F90A0B" w:rsidRDefault="0067376D">
      <w:pPr>
        <w:pStyle w:val="Default"/>
        <w:tabs>
          <w:tab w:val="left" w:pos="851"/>
        </w:tabs>
        <w:spacing w:line="276" w:lineRule="auto"/>
        <w:ind w:left="850"/>
        <w:jc w:val="both"/>
        <w:rPr>
          <w:rFonts w:asciiTheme="minorHAnsi" w:hAnsiTheme="minorHAnsi"/>
        </w:rPr>
      </w:pPr>
    </w:p>
    <w:p w14:paraId="586D66BB" w14:textId="77777777" w:rsidR="00C90E67" w:rsidRDefault="00C90E67">
      <w:pPr>
        <w:spacing w:line="240" w:lineRule="auto"/>
        <w:rPr>
          <w:rFonts w:asciiTheme="minorHAnsi" w:hAnsiTheme="minorHAnsi"/>
          <w:b/>
          <w:bCs/>
          <w:sz w:val="32"/>
        </w:rPr>
      </w:pPr>
      <w:r>
        <w:br w:type="page"/>
      </w:r>
    </w:p>
    <w:p w14:paraId="7899E4BC" w14:textId="40BAC6E7" w:rsidR="00B278C4" w:rsidRDefault="00171382">
      <w:pPr>
        <w:pStyle w:val="Overskrift1"/>
      </w:pPr>
      <w:bookmarkStart w:id="495" w:name="_Toc66364258"/>
      <w:bookmarkStart w:id="496" w:name="_Toc66461902"/>
      <w:r>
        <w:lastRenderedPageBreak/>
        <w:t>Tilskudsgrundlag</w:t>
      </w:r>
      <w:bookmarkEnd w:id="495"/>
      <w:bookmarkEnd w:id="496"/>
    </w:p>
    <w:p w14:paraId="42E90585" w14:textId="150DB23E" w:rsidR="003C49A2" w:rsidRDefault="00B26648" w:rsidP="00383614">
      <w:pPr>
        <w:jc w:val="both"/>
      </w:pPr>
      <w:r w:rsidRPr="00EB39C9">
        <w:t xml:space="preserve">De </w:t>
      </w:r>
      <w:r w:rsidRPr="00383614">
        <w:t>samlede støtteberettigede omkostninger</w:t>
      </w:r>
      <w:r w:rsidR="00E92B87" w:rsidRPr="00EB39C9">
        <w:t xml:space="preserve"> findes ved først at </w:t>
      </w:r>
      <w:r w:rsidR="00171382" w:rsidRPr="00A449D7">
        <w:t xml:space="preserve">identificere </w:t>
      </w:r>
      <w:r w:rsidR="00E92B87" w:rsidRPr="00A449D7">
        <w:t>de</w:t>
      </w:r>
      <w:r w:rsidR="00E934AD" w:rsidRPr="00A449D7">
        <w:t xml:space="preserve"> </w:t>
      </w:r>
      <w:r w:rsidR="00E92B87" w:rsidRPr="00383614">
        <w:t>støtteberettigede omkostninger</w:t>
      </w:r>
      <w:r w:rsidR="00E92B87" w:rsidRPr="00EB39C9">
        <w:t xml:space="preserve"> i forbindelse</w:t>
      </w:r>
      <w:r w:rsidR="00E92B87">
        <w:t xml:space="preserve"> med projektet</w:t>
      </w:r>
      <w:r w:rsidR="00171382">
        <w:t xml:space="preserve"> ud fra </w:t>
      </w:r>
      <w:r w:rsidR="00A27900">
        <w:t xml:space="preserve">nedenstående kategorisering af </w:t>
      </w:r>
      <w:r w:rsidR="00171382">
        <w:t>generell</w:t>
      </w:r>
      <w:r w:rsidR="000D6C7E">
        <w:t xml:space="preserve">e støtteberettigede omkostninger. Opgørelsen af </w:t>
      </w:r>
      <w:r>
        <w:t>de samlede støtteberettigede omkostninger</w:t>
      </w:r>
      <w:r w:rsidR="00CC7A55">
        <w:t xml:space="preserve"> </w:t>
      </w:r>
      <w:r w:rsidR="000D6C7E">
        <w:t>afhænger</w:t>
      </w:r>
      <w:r w:rsidR="00E934AD">
        <w:t xml:space="preserve"> </w:t>
      </w:r>
      <w:r w:rsidR="000D6C7E">
        <w:t>af</w:t>
      </w:r>
      <w:r w:rsidR="003435C7">
        <w:t>,</w:t>
      </w:r>
      <w:r w:rsidR="00900F5D">
        <w:t xml:space="preserve"> om </w:t>
      </w:r>
      <w:r w:rsidR="000D6C7E">
        <w:t>varmepumpen</w:t>
      </w:r>
      <w:r w:rsidR="00900F5D">
        <w:t>s varmekilde er overskudsvarme eller VE,</w:t>
      </w:r>
      <w:r w:rsidR="003E028C">
        <w:t xml:space="preserve"> jf. afsnit </w:t>
      </w:r>
      <w:r w:rsidR="003E028C">
        <w:fldChar w:fldCharType="begin"/>
      </w:r>
      <w:r w:rsidR="003E028C">
        <w:instrText xml:space="preserve"> REF _Ref491682355 \r \h </w:instrText>
      </w:r>
      <w:r w:rsidR="00776967">
        <w:instrText xml:space="preserve"> \* MERGEFORMAT </w:instrText>
      </w:r>
      <w:r w:rsidR="003E028C">
        <w:fldChar w:fldCharType="separate"/>
      </w:r>
      <w:r w:rsidR="00FC258E">
        <w:t>5.3</w:t>
      </w:r>
      <w:r w:rsidR="003E028C">
        <w:fldChar w:fldCharType="end"/>
      </w:r>
      <w:r w:rsidR="003E028C">
        <w:t xml:space="preserve"> og </w:t>
      </w:r>
      <w:r w:rsidR="003E028C">
        <w:fldChar w:fldCharType="begin"/>
      </w:r>
      <w:r w:rsidR="003E028C">
        <w:instrText xml:space="preserve"> REF _Ref491848708 \r \h </w:instrText>
      </w:r>
      <w:r w:rsidR="00776967">
        <w:instrText xml:space="preserve"> \* MERGEFORMAT </w:instrText>
      </w:r>
      <w:r w:rsidR="003E028C">
        <w:fldChar w:fldCharType="separate"/>
      </w:r>
      <w:r w:rsidR="00FC258E">
        <w:t>5.4</w:t>
      </w:r>
      <w:r w:rsidR="003E028C">
        <w:fldChar w:fldCharType="end"/>
      </w:r>
      <w:r w:rsidR="000D6C7E">
        <w:t xml:space="preserve">. </w:t>
      </w:r>
    </w:p>
    <w:p w14:paraId="008597A9" w14:textId="77777777" w:rsidR="003F1A4B" w:rsidRDefault="003F1A4B" w:rsidP="00A449D7">
      <w:pPr>
        <w:jc w:val="both"/>
      </w:pPr>
    </w:p>
    <w:p w14:paraId="2017E7CB" w14:textId="3470FBC9" w:rsidR="003C49A2" w:rsidRDefault="003C49A2" w:rsidP="00383614">
      <w:pPr>
        <w:jc w:val="both"/>
      </w:pPr>
      <w:r>
        <w:t>Principper og lovgrundlag for opgørelse af de samlede støtteberettigede omkostninger præsenteres i de følgende</w:t>
      </w:r>
      <w:r w:rsidR="00991543">
        <w:t xml:space="preserve"> afsnit</w:t>
      </w:r>
      <w:r>
        <w:t xml:space="preserve">. </w:t>
      </w:r>
    </w:p>
    <w:p w14:paraId="50240F78" w14:textId="77777777" w:rsidR="00B278C4" w:rsidRPr="00943CF7" w:rsidRDefault="00B278C4" w:rsidP="00A449D7">
      <w:pPr>
        <w:jc w:val="both"/>
      </w:pPr>
    </w:p>
    <w:p w14:paraId="127240D5" w14:textId="77777777" w:rsidR="00B278C4" w:rsidRPr="00BA3472" w:rsidRDefault="00B278C4">
      <w:pPr>
        <w:pStyle w:val="Overskrift2"/>
        <w:jc w:val="both"/>
      </w:pPr>
      <w:bookmarkStart w:id="497" w:name="_Toc66364259"/>
      <w:bookmarkStart w:id="498" w:name="_Toc66461903"/>
      <w:r w:rsidRPr="00BA3472">
        <w:t>Støtteloft</w:t>
      </w:r>
      <w:bookmarkEnd w:id="497"/>
      <w:bookmarkEnd w:id="498"/>
    </w:p>
    <w:p w14:paraId="442DD916" w14:textId="34CB9431" w:rsidR="00B278C4" w:rsidRDefault="00B278C4" w:rsidP="00383614">
      <w:pPr>
        <w:jc w:val="both"/>
      </w:pPr>
      <w:r w:rsidRPr="0004237C">
        <w:t xml:space="preserve">Der kan ydes </w:t>
      </w:r>
      <w:r w:rsidR="00BD256E">
        <w:t>tilskud</w:t>
      </w:r>
      <w:r w:rsidRPr="0004237C">
        <w:t xml:space="preserve"> svarende til maksimalt 15 procent af </w:t>
      </w:r>
      <w:r w:rsidR="001F0A4E" w:rsidRPr="00397AFE">
        <w:t>de samlede støtteberettigede omkostninger</w:t>
      </w:r>
      <w:r w:rsidR="0037015C">
        <w:t>. Støtten kan maksimalt udgøre 5 mio. kr. pr. virksomhed</w:t>
      </w:r>
      <w:r w:rsidR="000E6BE6">
        <w:t>.</w:t>
      </w:r>
    </w:p>
    <w:p w14:paraId="2DEDF331" w14:textId="77777777" w:rsidR="00B278C4" w:rsidRDefault="00B278C4" w:rsidP="00A449D7">
      <w:pPr>
        <w:jc w:val="both"/>
      </w:pPr>
    </w:p>
    <w:p w14:paraId="1C975C3F" w14:textId="77777777" w:rsidR="00B278C4" w:rsidRPr="007E467F" w:rsidRDefault="000D6C7E">
      <w:pPr>
        <w:pStyle w:val="Overskrift2"/>
        <w:jc w:val="both"/>
      </w:pPr>
      <w:bookmarkStart w:id="499" w:name="_Ref491431238"/>
      <w:bookmarkStart w:id="500" w:name="_Toc66364260"/>
      <w:bookmarkStart w:id="501" w:name="_Toc66461904"/>
      <w:r>
        <w:t xml:space="preserve">Generelle </w:t>
      </w:r>
      <w:r w:rsidR="007E598C">
        <w:t>s</w:t>
      </w:r>
      <w:r w:rsidR="00B278C4">
        <w:t>tøtteberettigede omkostninger</w:t>
      </w:r>
      <w:bookmarkEnd w:id="499"/>
      <w:bookmarkEnd w:id="500"/>
      <w:bookmarkEnd w:id="501"/>
    </w:p>
    <w:p w14:paraId="75BA8E43" w14:textId="13D47ED8" w:rsidR="00EB1FD6" w:rsidRDefault="00B278C4" w:rsidP="00383614">
      <w:pPr>
        <w:jc w:val="both"/>
      </w:pPr>
      <w:r w:rsidRPr="00BA3472">
        <w:t xml:space="preserve">De støtteberettigede omkostninger er de investeringsomkostninger, der er nødvendige </w:t>
      </w:r>
      <w:r w:rsidR="006A3EC9">
        <w:t xml:space="preserve">for </w:t>
      </w:r>
      <w:r w:rsidRPr="00BA3472">
        <w:t>etablering af en el</w:t>
      </w:r>
      <w:r>
        <w:t xml:space="preserve">drevet </w:t>
      </w:r>
      <w:r w:rsidRPr="00BA3472">
        <w:t>varmepumpe, og som er direkte relateret til opnåelsen af det højeste miljøbeskyttelsesniveau.</w:t>
      </w:r>
      <w:r w:rsidR="000E6BE6" w:rsidDel="000E6BE6">
        <w:t xml:space="preserve"> </w:t>
      </w:r>
    </w:p>
    <w:p w14:paraId="10F09515" w14:textId="77777777" w:rsidR="00B278C4" w:rsidRPr="00BA3472" w:rsidRDefault="00B278C4" w:rsidP="00383614">
      <w:pPr>
        <w:jc w:val="both"/>
      </w:pPr>
    </w:p>
    <w:p w14:paraId="7893FA1A" w14:textId="5A745B66" w:rsidR="00B278C4" w:rsidRPr="00BA3472" w:rsidRDefault="00B278C4" w:rsidP="00383614">
      <w:pPr>
        <w:jc w:val="both"/>
        <w:rPr>
          <w:rFonts w:asciiTheme="minorHAnsi" w:hAnsiTheme="minorHAnsi"/>
        </w:rPr>
      </w:pPr>
      <w:r w:rsidRPr="00BA3472">
        <w:rPr>
          <w:rFonts w:asciiTheme="minorHAnsi" w:hAnsiTheme="minorHAnsi"/>
        </w:rPr>
        <w:t>De støtteberettigede omkostninger</w:t>
      </w:r>
      <w:r w:rsidR="00946FBC">
        <w:rPr>
          <w:rFonts w:asciiTheme="minorHAnsi" w:hAnsiTheme="minorHAnsi"/>
        </w:rPr>
        <w:t xml:space="preserve"> </w:t>
      </w:r>
      <w:r w:rsidR="00946FBC" w:rsidRPr="00F52C9F">
        <w:rPr>
          <w:rFonts w:asciiTheme="minorHAnsi" w:hAnsiTheme="minorHAnsi"/>
          <w:u w:val="single"/>
        </w:rPr>
        <w:t>kan efter en konkret vurdering</w:t>
      </w:r>
      <w:r w:rsidRPr="00BA3472">
        <w:rPr>
          <w:rFonts w:asciiTheme="minorHAnsi" w:hAnsiTheme="minorHAnsi"/>
        </w:rPr>
        <w:t xml:space="preserve"> bl.a.</w:t>
      </w:r>
      <w:r w:rsidR="00946FBC">
        <w:rPr>
          <w:rFonts w:asciiTheme="minorHAnsi" w:hAnsiTheme="minorHAnsi"/>
        </w:rPr>
        <w:t xml:space="preserve"> omfatte</w:t>
      </w:r>
      <w:r w:rsidRPr="00BA3472">
        <w:rPr>
          <w:rFonts w:asciiTheme="minorHAnsi" w:hAnsiTheme="minorHAnsi"/>
        </w:rPr>
        <w:t>:</w:t>
      </w:r>
    </w:p>
    <w:p w14:paraId="5FEEAF7B" w14:textId="77777777" w:rsidR="00B278C4" w:rsidRPr="00BA3472" w:rsidRDefault="00B278C4" w:rsidP="00A449D7">
      <w:pPr>
        <w:pStyle w:val="Default"/>
        <w:spacing w:line="276" w:lineRule="auto"/>
        <w:jc w:val="both"/>
        <w:rPr>
          <w:rFonts w:asciiTheme="minorHAnsi" w:hAnsiTheme="minorHAnsi" w:cs="Times New Roman"/>
        </w:rPr>
      </w:pPr>
    </w:p>
    <w:p w14:paraId="08D1B9DB" w14:textId="7F14FDB9" w:rsidR="68EA52CB" w:rsidRPr="006428A7" w:rsidRDefault="68EA52CB" w:rsidP="00F52C9F">
      <w:pPr>
        <w:pStyle w:val="Listeafsnit"/>
        <w:numPr>
          <w:ilvl w:val="0"/>
          <w:numId w:val="37"/>
        </w:numPr>
        <w:jc w:val="both"/>
      </w:pPr>
      <w:r w:rsidRPr="006428A7">
        <w:rPr>
          <w:szCs w:val="24"/>
        </w:rPr>
        <w:t>anskaffelse af eldreven varmepumpe og øvrige nødvendige</w:t>
      </w:r>
      <w:r w:rsidRPr="00090B51">
        <w:rPr>
          <w:szCs w:val="24"/>
        </w:rPr>
        <w:t xml:space="preserve"> anlægskomponenter og lignende</w:t>
      </w:r>
      <w:r w:rsidR="00F611F1">
        <w:rPr>
          <w:szCs w:val="24"/>
        </w:rPr>
        <w:t>. Det kan fx inkludere:</w:t>
      </w:r>
    </w:p>
    <w:p w14:paraId="689DB4F1" w14:textId="3FB756B5" w:rsidR="68EA52CB" w:rsidRDefault="68EA52CB" w:rsidP="00FE7441">
      <w:pPr>
        <w:numPr>
          <w:ilvl w:val="1"/>
          <w:numId w:val="37"/>
        </w:numPr>
        <w:jc w:val="both"/>
      </w:pPr>
      <w:r w:rsidRPr="00F52C9F">
        <w:rPr>
          <w:rFonts w:eastAsia="Calibri" w:cs="Calibri"/>
        </w:rPr>
        <w:t>Varmepumpe</w:t>
      </w:r>
    </w:p>
    <w:p w14:paraId="19144413" w14:textId="1577EC03" w:rsidR="68EA52CB" w:rsidRDefault="68EA52CB" w:rsidP="00F52C9F">
      <w:pPr>
        <w:numPr>
          <w:ilvl w:val="1"/>
          <w:numId w:val="37"/>
        </w:numPr>
        <w:spacing w:after="200" w:line="276" w:lineRule="exact"/>
        <w:jc w:val="both"/>
      </w:pPr>
      <w:r w:rsidRPr="00F52C9F">
        <w:rPr>
          <w:rFonts w:eastAsia="Calibri" w:cs="Calibri"/>
        </w:rPr>
        <w:t>SRO-anlæg</w:t>
      </w:r>
      <w:r>
        <w:br/>
      </w:r>
    </w:p>
    <w:p w14:paraId="12597B68" w14:textId="52EA7051" w:rsidR="68EA52CB" w:rsidRDefault="68EA52CB" w:rsidP="00F52C9F">
      <w:pPr>
        <w:numPr>
          <w:ilvl w:val="0"/>
          <w:numId w:val="37"/>
        </w:numPr>
        <w:spacing w:after="200"/>
        <w:jc w:val="both"/>
      </w:pPr>
      <w:r w:rsidRPr="68EA52CB">
        <w:t>Miljøundersøgelser (vurdering af virkninger på miljøet)</w:t>
      </w:r>
      <w:r w:rsidR="00F611F1">
        <w:t>.</w:t>
      </w:r>
      <w:r w:rsidRPr="68EA52CB">
        <w:t xml:space="preserve"> </w:t>
      </w:r>
      <w:r w:rsidR="00F611F1">
        <w:t>Det kan fx inkludere:</w:t>
      </w:r>
    </w:p>
    <w:p w14:paraId="353B4856" w14:textId="0D2527A3" w:rsidR="68EA52CB" w:rsidRDefault="68EA52CB" w:rsidP="00FE7441">
      <w:pPr>
        <w:numPr>
          <w:ilvl w:val="1"/>
          <w:numId w:val="37"/>
        </w:numPr>
        <w:spacing w:line="240" w:lineRule="auto"/>
        <w:jc w:val="both"/>
      </w:pPr>
      <w:r w:rsidRPr="00F52C9F">
        <w:rPr>
          <w:rFonts w:eastAsia="Calibri" w:cs="Calibri"/>
        </w:rPr>
        <w:t>Afholdte udgifter til rådgiver</w:t>
      </w:r>
      <w:r w:rsidR="00FE7441">
        <w:rPr>
          <w:rFonts w:eastAsia="Calibri" w:cs="Calibri"/>
        </w:rPr>
        <w:t>e,</w:t>
      </w:r>
      <w:r w:rsidRPr="00F52C9F">
        <w:rPr>
          <w:rFonts w:eastAsia="Calibri" w:cs="Calibri"/>
        </w:rPr>
        <w:t xml:space="preserve"> som udarbejder VVM-materiale</w:t>
      </w:r>
    </w:p>
    <w:p w14:paraId="3997BC56" w14:textId="30857D0D" w:rsidR="68EA52CB" w:rsidRDefault="68EA52CB" w:rsidP="00F52C9F">
      <w:pPr>
        <w:numPr>
          <w:ilvl w:val="1"/>
          <w:numId w:val="37"/>
        </w:numPr>
        <w:spacing w:after="200" w:line="240" w:lineRule="auto"/>
      </w:pPr>
      <w:r w:rsidRPr="00F52C9F">
        <w:rPr>
          <w:rFonts w:eastAsia="Calibri" w:cs="Calibri"/>
        </w:rPr>
        <w:t>Udførelse af støjmålinger</w:t>
      </w:r>
      <w:r>
        <w:br/>
      </w:r>
    </w:p>
    <w:p w14:paraId="310CDAE1" w14:textId="3495A656" w:rsidR="68EA52CB" w:rsidRDefault="68EA52CB" w:rsidP="00F52C9F">
      <w:pPr>
        <w:numPr>
          <w:ilvl w:val="0"/>
          <w:numId w:val="37"/>
        </w:numPr>
        <w:spacing w:after="200"/>
        <w:jc w:val="both"/>
      </w:pPr>
      <w:r w:rsidRPr="68EA52CB">
        <w:t>Entreprenørydelser og installation</w:t>
      </w:r>
      <w:r w:rsidR="00F611F1">
        <w:t>. Det kan fx inkludere:</w:t>
      </w:r>
    </w:p>
    <w:p w14:paraId="44CFBA8F" w14:textId="73254370" w:rsidR="68EA52CB" w:rsidRDefault="68EA52CB" w:rsidP="00FE7441">
      <w:pPr>
        <w:numPr>
          <w:ilvl w:val="1"/>
          <w:numId w:val="37"/>
        </w:numPr>
        <w:jc w:val="both"/>
      </w:pPr>
      <w:r w:rsidRPr="00F52C9F">
        <w:rPr>
          <w:rFonts w:eastAsia="Calibri" w:cs="Calibri"/>
        </w:rPr>
        <w:t>Rørarbejder på varmecentral (sammenkobling med eksisterende varmeinstallation)</w:t>
      </w:r>
    </w:p>
    <w:p w14:paraId="7FFDF26B" w14:textId="567045B6" w:rsidR="68EA52CB" w:rsidRDefault="68EA52CB" w:rsidP="00FE7441">
      <w:pPr>
        <w:numPr>
          <w:ilvl w:val="1"/>
          <w:numId w:val="37"/>
        </w:numPr>
        <w:jc w:val="both"/>
      </w:pPr>
      <w:r w:rsidRPr="00F52C9F">
        <w:rPr>
          <w:rFonts w:eastAsia="Calibri" w:cs="Calibri"/>
        </w:rPr>
        <w:t>Forbindelse af varmekilde med varmepumpe (grundvand)</w:t>
      </w:r>
    </w:p>
    <w:p w14:paraId="3DA7B1D2" w14:textId="0B734F57" w:rsidR="68EA52CB" w:rsidRDefault="68EA52CB" w:rsidP="00FE7441">
      <w:pPr>
        <w:numPr>
          <w:ilvl w:val="1"/>
          <w:numId w:val="37"/>
        </w:numPr>
        <w:jc w:val="both"/>
      </w:pPr>
      <w:r w:rsidRPr="00F52C9F">
        <w:rPr>
          <w:rFonts w:eastAsia="Calibri" w:cs="Calibri"/>
        </w:rPr>
        <w:t>Vekslere til varmeoverførsel fra varmekilde</w:t>
      </w:r>
    </w:p>
    <w:p w14:paraId="76267F1C" w14:textId="0C316C5A" w:rsidR="68EA52CB" w:rsidRDefault="68EA52CB" w:rsidP="00F52C9F">
      <w:pPr>
        <w:numPr>
          <w:ilvl w:val="1"/>
          <w:numId w:val="37"/>
        </w:numPr>
        <w:spacing w:after="200"/>
        <w:jc w:val="both"/>
      </w:pPr>
      <w:r w:rsidRPr="00F52C9F">
        <w:rPr>
          <w:rFonts w:eastAsia="Calibri" w:cs="Calibri"/>
        </w:rPr>
        <w:t>Transmissionsledning (hvis overskudsvarme)</w:t>
      </w:r>
    </w:p>
    <w:p w14:paraId="5D773B81" w14:textId="6716D404" w:rsidR="68EA52CB" w:rsidRDefault="68EA52CB" w:rsidP="00F52C9F">
      <w:pPr>
        <w:numPr>
          <w:ilvl w:val="0"/>
          <w:numId w:val="37"/>
        </w:numPr>
        <w:spacing w:after="200"/>
        <w:jc w:val="both"/>
      </w:pPr>
      <w:r w:rsidRPr="68EA52CB">
        <w:lastRenderedPageBreak/>
        <w:t>Nødvendigt følgearbejde.</w:t>
      </w:r>
      <w:r w:rsidR="00F611F1">
        <w:t xml:space="preserve"> Det kan fx inkludere:</w:t>
      </w:r>
    </w:p>
    <w:p w14:paraId="6A6BF63B" w14:textId="2C10096B" w:rsidR="68EA52CB" w:rsidRDefault="68EA52CB" w:rsidP="00FE7441">
      <w:pPr>
        <w:numPr>
          <w:ilvl w:val="1"/>
          <w:numId w:val="37"/>
        </w:numPr>
        <w:spacing w:line="240" w:lineRule="auto"/>
        <w:jc w:val="both"/>
      </w:pPr>
      <w:r w:rsidRPr="00F52C9F">
        <w:rPr>
          <w:rFonts w:eastAsia="Calibri" w:cs="Calibri"/>
        </w:rPr>
        <w:t>Bygning eller bygningsarbejder som omfatter varmepumpen</w:t>
      </w:r>
    </w:p>
    <w:p w14:paraId="16EC499A" w14:textId="7ECD9ED1" w:rsidR="68EA52CB" w:rsidRDefault="68EA52CB" w:rsidP="00FE7441">
      <w:pPr>
        <w:numPr>
          <w:ilvl w:val="1"/>
          <w:numId w:val="37"/>
        </w:numPr>
        <w:spacing w:line="240" w:lineRule="auto"/>
        <w:jc w:val="both"/>
      </w:pPr>
      <w:r w:rsidRPr="00F52C9F">
        <w:rPr>
          <w:rFonts w:eastAsia="Calibri" w:cs="Calibri"/>
        </w:rPr>
        <w:t>El tilslutning samt evt. ekstra tilslutningsbidrag for el til VP</w:t>
      </w:r>
    </w:p>
    <w:p w14:paraId="39A0FF62" w14:textId="578099D5" w:rsidR="68EA52CB" w:rsidRDefault="68EA52CB" w:rsidP="00FE7441">
      <w:pPr>
        <w:numPr>
          <w:ilvl w:val="1"/>
          <w:numId w:val="37"/>
        </w:numPr>
        <w:spacing w:line="240" w:lineRule="auto"/>
        <w:jc w:val="both"/>
      </w:pPr>
      <w:r w:rsidRPr="00F52C9F">
        <w:rPr>
          <w:rFonts w:eastAsia="Calibri" w:cs="Calibri"/>
        </w:rPr>
        <w:t>El tavle</w:t>
      </w:r>
    </w:p>
    <w:p w14:paraId="61641568" w14:textId="53AB5158" w:rsidR="68EA52CB" w:rsidRDefault="68EA52CB" w:rsidP="00FE7441">
      <w:pPr>
        <w:numPr>
          <w:ilvl w:val="1"/>
          <w:numId w:val="37"/>
        </w:numPr>
        <w:spacing w:line="240" w:lineRule="auto"/>
        <w:jc w:val="both"/>
      </w:pPr>
      <w:r w:rsidRPr="00F52C9F">
        <w:rPr>
          <w:rFonts w:eastAsia="Calibri" w:cs="Calibri"/>
        </w:rPr>
        <w:t>Rørføringer fra grundvandsboringer, transmissionsledninger m.m.</w:t>
      </w:r>
    </w:p>
    <w:p w14:paraId="426200A7" w14:textId="6991556B" w:rsidR="68EA52CB" w:rsidRDefault="68EA52CB" w:rsidP="00FE7441">
      <w:pPr>
        <w:numPr>
          <w:ilvl w:val="1"/>
          <w:numId w:val="37"/>
        </w:numPr>
        <w:spacing w:line="240" w:lineRule="auto"/>
        <w:jc w:val="both"/>
      </w:pPr>
      <w:r w:rsidRPr="00F52C9F">
        <w:rPr>
          <w:rFonts w:eastAsia="Calibri" w:cs="Calibri"/>
        </w:rPr>
        <w:t>Indvinding af varme fra øvrige varmekilder (spildevand, sø- og overskudsvarme m.m.)</w:t>
      </w:r>
    </w:p>
    <w:p w14:paraId="0373A525" w14:textId="0E8BFCA8" w:rsidR="68EA52CB" w:rsidRDefault="68EA52CB" w:rsidP="00FE7441">
      <w:pPr>
        <w:numPr>
          <w:ilvl w:val="1"/>
          <w:numId w:val="37"/>
        </w:numPr>
        <w:spacing w:line="240" w:lineRule="auto"/>
        <w:jc w:val="both"/>
      </w:pPr>
      <w:r w:rsidRPr="00F52C9F">
        <w:rPr>
          <w:rFonts w:eastAsia="Calibri" w:cs="Calibri"/>
        </w:rPr>
        <w:t>Grundvandsboringer med tilhørende forundersøgelser</w:t>
      </w:r>
    </w:p>
    <w:p w14:paraId="4CAE57B7" w14:textId="29039A8E" w:rsidR="00B278C4" w:rsidRDefault="00B278C4" w:rsidP="007D0339">
      <w:pPr>
        <w:pStyle w:val="Default"/>
        <w:spacing w:line="276" w:lineRule="auto"/>
        <w:ind w:left="720"/>
        <w:jc w:val="both"/>
        <w:rPr>
          <w:rFonts w:asciiTheme="minorHAnsi" w:hAnsiTheme="minorHAnsi" w:cs="Times New Roman"/>
        </w:rPr>
      </w:pPr>
    </w:p>
    <w:p w14:paraId="5767D5B4" w14:textId="663A90E7" w:rsidR="00B278C4" w:rsidRDefault="001343F3" w:rsidP="00383614">
      <w:pPr>
        <w:jc w:val="both"/>
      </w:pPr>
      <w:r>
        <w:t>De støtteberettigede o</w:t>
      </w:r>
      <w:r w:rsidR="00B278C4" w:rsidRPr="00BA3472">
        <w:t>mkostninger skal opgøres eksklusiv merværdiafgifter (moms)</w:t>
      </w:r>
      <w:r w:rsidR="003435C7">
        <w:t>,</w:t>
      </w:r>
      <w:r w:rsidR="00B278C4">
        <w:t xml:space="preserve"> som ikke bæres endeligt af tilskudsmodtager</w:t>
      </w:r>
      <w:r w:rsidR="00B278C4" w:rsidRPr="00BA3472">
        <w:t xml:space="preserve">. Ved opgørelse af </w:t>
      </w:r>
      <w:r w:rsidR="00E934AD">
        <w:t xml:space="preserve">en </w:t>
      </w:r>
      <w:r w:rsidR="00B278C4" w:rsidRPr="00BA3472">
        <w:t>støtteberettige</w:t>
      </w:r>
      <w:r w:rsidR="00E934AD">
        <w:t>t</w:t>
      </w:r>
      <w:r w:rsidR="00B278C4" w:rsidRPr="00BA3472">
        <w:t xml:space="preserve"> omkostning modregnes opnåede eller forventede tilbagekrediteringer, rabatter eller lignende</w:t>
      </w:r>
      <w:r w:rsidR="001F0A4E">
        <w:t xml:space="preserve"> </w:t>
      </w:r>
      <w:r w:rsidR="003D0C12">
        <w:t>for den pågældende omkostning</w:t>
      </w:r>
      <w:r w:rsidR="00B278C4" w:rsidRPr="00BA3472">
        <w:t>.</w:t>
      </w:r>
    </w:p>
    <w:p w14:paraId="429E22C6" w14:textId="1B26C257" w:rsidR="00B278C4" w:rsidRPr="00BA3472" w:rsidRDefault="00B278C4" w:rsidP="00383614">
      <w:pPr>
        <w:jc w:val="both"/>
      </w:pPr>
      <w:r>
        <w:br/>
      </w:r>
      <w:r w:rsidRPr="00BA3472">
        <w:t xml:space="preserve">Energistyrelsen kan efter ansøgning godkende andre omkostninger </w:t>
      </w:r>
      <w:r w:rsidR="006A3EC9">
        <w:t xml:space="preserve">som støtteberettiget </w:t>
      </w:r>
      <w:r w:rsidRPr="00BA3472">
        <w:t xml:space="preserve">end dem nævnt </w:t>
      </w:r>
      <w:r w:rsidR="006A3EC9">
        <w:t>punkt 1-</w:t>
      </w:r>
      <w:r w:rsidR="00F611F1">
        <w:t>4</w:t>
      </w:r>
      <w:r w:rsidR="006A3EC9">
        <w:t xml:space="preserve"> ovenfor</w:t>
      </w:r>
      <w:r w:rsidRPr="00BA3472">
        <w:t xml:space="preserve">, hvis omkostningerne efter Energistyrelsens vurdering er af væsentlig og </w:t>
      </w:r>
      <w:r>
        <w:t xml:space="preserve">af </w:t>
      </w:r>
      <w:r w:rsidRPr="00BA3472">
        <w:t>direkte betydning for projektets gennemførelse.</w:t>
      </w:r>
    </w:p>
    <w:p w14:paraId="47A8DA73" w14:textId="77777777" w:rsidR="00B278C4" w:rsidRPr="00BA3472" w:rsidRDefault="00B278C4" w:rsidP="00383614">
      <w:pPr>
        <w:jc w:val="both"/>
      </w:pPr>
    </w:p>
    <w:p w14:paraId="33D1436C" w14:textId="77777777" w:rsidR="00B278C4" w:rsidRPr="00BA3472" w:rsidRDefault="00B278C4" w:rsidP="00383614">
      <w:pPr>
        <w:jc w:val="both"/>
      </w:pPr>
      <w:r w:rsidRPr="00BA3472">
        <w:t>De støtteberettigede omkostninger omfatter</w:t>
      </w:r>
      <w:r>
        <w:t xml:space="preserve"> dog</w:t>
      </w:r>
      <w:r w:rsidRPr="00BA3472">
        <w:t xml:space="preserve"> </w:t>
      </w:r>
      <w:r w:rsidRPr="003E028C">
        <w:rPr>
          <w:u w:val="single"/>
        </w:rPr>
        <w:t>ikke</w:t>
      </w:r>
      <w:r w:rsidRPr="00BA3472">
        <w:t>:</w:t>
      </w:r>
    </w:p>
    <w:p w14:paraId="4E3A6211" w14:textId="781387D6" w:rsidR="00956D3F" w:rsidRDefault="00956D3F" w:rsidP="00F52C9F">
      <w:pPr>
        <w:pStyle w:val="Listeafsnit"/>
        <w:numPr>
          <w:ilvl w:val="0"/>
          <w:numId w:val="38"/>
        </w:numPr>
        <w:jc w:val="both"/>
      </w:pPr>
      <w:r>
        <w:t xml:space="preserve">arbejde, som udføres af indehavere eller ansatte i den fjernvarmevirksomhed, der modtager tilskud, med mindre særlige forhold taler herfor, eller </w:t>
      </w:r>
    </w:p>
    <w:p w14:paraId="2EC4DF6F" w14:textId="481E51F1" w:rsidR="00956D3F" w:rsidRDefault="00956D3F" w:rsidP="00F52C9F">
      <w:pPr>
        <w:pStyle w:val="Listeafsnit"/>
        <w:numPr>
          <w:ilvl w:val="0"/>
          <w:numId w:val="38"/>
        </w:numPr>
        <w:jc w:val="both"/>
      </w:pPr>
      <w:r>
        <w:t xml:space="preserve">omkostninger, som er afholdt, inden Energistyrelsen har givet tilsagn om tilskud, jf. § 2, nr. 1. Dette inkluderer nødvendige forarbejder og omkostninger relateret til udarbejdelse af tilskudsansøgningen. </w:t>
      </w:r>
    </w:p>
    <w:p w14:paraId="6AB4233E" w14:textId="4735C325" w:rsidR="00B278C4" w:rsidRDefault="00B278C4" w:rsidP="00F52C9F">
      <w:pPr>
        <w:pStyle w:val="Listeafsnit"/>
      </w:pPr>
    </w:p>
    <w:p w14:paraId="1BB8F464" w14:textId="13B5042B" w:rsidR="00B278C4" w:rsidRPr="00BD256E" w:rsidRDefault="00793718" w:rsidP="00A449D7">
      <w:pPr>
        <w:pStyle w:val="Overskrift2"/>
        <w:jc w:val="both"/>
      </w:pPr>
      <w:bookmarkStart w:id="502" w:name="_Ref491682355"/>
      <w:bookmarkStart w:id="503" w:name="_Toc66364261"/>
      <w:bookmarkStart w:id="504" w:name="_Toc66461905"/>
      <w:r w:rsidRPr="00BD256E">
        <w:t>O</w:t>
      </w:r>
      <w:r w:rsidR="00CC7A55" w:rsidRPr="00BD256E">
        <w:t>pgørelse</w:t>
      </w:r>
      <w:r w:rsidR="00B4111D">
        <w:t xml:space="preserve"> af</w:t>
      </w:r>
      <w:r w:rsidR="00CC7A55" w:rsidRPr="00BD256E">
        <w:t xml:space="preserve"> </w:t>
      </w:r>
      <w:r w:rsidR="00B26648">
        <w:t>støtteberettigede omkostninger</w:t>
      </w:r>
      <w:r w:rsidR="00B278C4" w:rsidRPr="00BD256E">
        <w:t>: Vedvarende energi</w:t>
      </w:r>
      <w:bookmarkEnd w:id="502"/>
      <w:bookmarkEnd w:id="503"/>
      <w:bookmarkEnd w:id="504"/>
    </w:p>
    <w:p w14:paraId="21846544" w14:textId="6EA1B36B" w:rsidR="00B278C4" w:rsidRDefault="00B278C4" w:rsidP="00383614">
      <w:pPr>
        <w:jc w:val="both"/>
      </w:pPr>
      <w:r w:rsidRPr="00943CF7">
        <w:t xml:space="preserve">Hvis varmepumpen udnytter </w:t>
      </w:r>
      <w:r w:rsidR="00465B1F">
        <w:t>energi</w:t>
      </w:r>
      <w:r w:rsidR="00EB1FD6">
        <w:t xml:space="preserve"> fra </w:t>
      </w:r>
      <w:r w:rsidRPr="00943CF7">
        <w:t xml:space="preserve">en vedvarende energikilde såsom </w:t>
      </w:r>
      <w:r w:rsidR="005B346A">
        <w:t>l</w:t>
      </w:r>
      <w:r w:rsidR="005B346A" w:rsidRPr="005B346A">
        <w:t xml:space="preserve">uft, grundvand, havvand, spildevand </w:t>
      </w:r>
      <w:r w:rsidR="00B72E8D">
        <w:t>mv.</w:t>
      </w:r>
      <w:r w:rsidR="003435C7">
        <w:t>,</w:t>
      </w:r>
      <w:r w:rsidR="00B72E8D">
        <w:t xml:space="preserve"> </w:t>
      </w:r>
      <w:r w:rsidRPr="00943CF7">
        <w:t>opgøres de støtteberettigede omkostninger</w:t>
      </w:r>
      <w:r w:rsidR="003435C7">
        <w:t>,</w:t>
      </w:r>
      <w:r w:rsidRPr="00943CF7">
        <w:t xml:space="preserve"> </w:t>
      </w:r>
      <w:r>
        <w:t xml:space="preserve">jf. art. 41, </w:t>
      </w:r>
      <w:r w:rsidR="00AF3C64">
        <w:t>stk. 6</w:t>
      </w:r>
      <w:r>
        <w:t xml:space="preserve"> i </w:t>
      </w:r>
      <w:r w:rsidR="00EB39C9">
        <w:t>D</w:t>
      </w:r>
      <w:r>
        <w:t xml:space="preserve">en </w:t>
      </w:r>
      <w:r w:rsidR="00EB39C9">
        <w:t>G</w:t>
      </w:r>
      <w:r>
        <w:t xml:space="preserve">enerelle </w:t>
      </w:r>
      <w:r w:rsidR="00EB39C9">
        <w:t>G</w:t>
      </w:r>
      <w:r>
        <w:t>ruppefritagelsesforordning:</w:t>
      </w:r>
    </w:p>
    <w:p w14:paraId="6F2D995F" w14:textId="77777777" w:rsidR="00B278C4" w:rsidRDefault="00B278C4" w:rsidP="00A449D7">
      <w:pPr>
        <w:pStyle w:val="Default"/>
        <w:spacing w:line="276" w:lineRule="auto"/>
        <w:jc w:val="both"/>
        <w:rPr>
          <w:rFonts w:asciiTheme="minorHAnsi" w:hAnsiTheme="minorHAnsi" w:cs="Times New Roman"/>
        </w:rPr>
      </w:pPr>
    </w:p>
    <w:p w14:paraId="4361D024" w14:textId="77777777" w:rsidR="00EB1FD6" w:rsidRPr="00886DB4" w:rsidRDefault="00B278C4" w:rsidP="00383614">
      <w:pPr>
        <w:jc w:val="both"/>
      </w:pPr>
      <w:r w:rsidRPr="00870160">
        <w:rPr>
          <w:i/>
        </w:rPr>
        <w:t>”De støtteberettigede omkostninger er de yderligere investeringsomkostninger, der er nødvendige for at fremme produktionen af energi fra vedvarende energikilder.</w:t>
      </w:r>
      <w:r w:rsidR="00EB1FD6" w:rsidRPr="00870160">
        <w:rPr>
          <w:i/>
        </w:rPr>
        <w:t>”</w:t>
      </w:r>
      <w:r w:rsidRPr="00886DB4">
        <w:rPr>
          <w:i/>
        </w:rPr>
        <w:t xml:space="preserve"> </w:t>
      </w:r>
    </w:p>
    <w:p w14:paraId="1A7ACE05" w14:textId="59607937" w:rsidR="00EB1FD6" w:rsidRDefault="00EB1FD6" w:rsidP="00383614">
      <w:pPr>
        <w:jc w:val="both"/>
      </w:pPr>
    </w:p>
    <w:p w14:paraId="5F69F714" w14:textId="46941300" w:rsidR="00F611F1" w:rsidRDefault="00F611F1" w:rsidP="00F611F1">
      <w:pPr>
        <w:jc w:val="both"/>
      </w:pPr>
      <w:r>
        <w:t>Det indebærer, at såfremt varmepumpeetableringen træder i stedet for e</w:t>
      </w:r>
      <w:r w:rsidR="00863C21">
        <w:t>n oprindeligt</w:t>
      </w:r>
      <w:r>
        <w:t xml:space="preserve"> planlagt investering</w:t>
      </w:r>
      <w:r w:rsidR="00863C21">
        <w:t xml:space="preserve"> til renovering, optimering mv. af et eksisterende anlæg</w:t>
      </w:r>
      <w:r>
        <w:t xml:space="preserve">, så skal omkostningerne ved dette alternativ modregnes fra de støtteberettigede omkostninger. </w:t>
      </w:r>
    </w:p>
    <w:p w14:paraId="3D5A8CF9" w14:textId="77777777" w:rsidR="00F611F1" w:rsidRDefault="00F611F1" w:rsidP="00F611F1">
      <w:pPr>
        <w:jc w:val="both"/>
      </w:pPr>
      <w:r>
        <w:t xml:space="preserve"> </w:t>
      </w:r>
    </w:p>
    <w:p w14:paraId="3A3E2C3D" w14:textId="45BF2942" w:rsidR="00FB0E79" w:rsidRDefault="005E0853" w:rsidP="00F611F1">
      <w:pPr>
        <w:jc w:val="both"/>
      </w:pPr>
      <w:r>
        <w:t>Bestemmelsen indebærer</w:t>
      </w:r>
      <w:r w:rsidR="00F611F1">
        <w:t xml:space="preserve"> også</w:t>
      </w:r>
      <w:r>
        <w:t xml:space="preserve">, at det er nødvendigt at </w:t>
      </w:r>
      <w:r w:rsidR="00F611F1">
        <w:t>tage højde for</w:t>
      </w:r>
      <w:r w:rsidR="00863C21">
        <w:t>,</w:t>
      </w:r>
      <w:r w:rsidR="00F611F1">
        <w:t xml:space="preserve"> at varmepumpen er et hybridanlæg, hvor kun en del af varmeproduktion kan kategoriseres som energ</w:t>
      </w:r>
      <w:r w:rsidR="00863C21">
        <w:t xml:space="preserve">i fra vedvarende energikilder. </w:t>
      </w:r>
      <w:r w:rsidR="00F611F1">
        <w:t xml:space="preserve">Derfor skal de tilbageværende støtteberettigede omkostninger ganges </w:t>
      </w:r>
      <w:r w:rsidR="00F611F1">
        <w:lastRenderedPageBreak/>
        <w:t>med den procentvise VE-andel af varmepumpens varmeproduktion. Derved beregnes de endelige samlede støtteberettigede omkostninger.</w:t>
      </w:r>
    </w:p>
    <w:p w14:paraId="725DECA5" w14:textId="77777777" w:rsidR="00F611F1" w:rsidRDefault="00F611F1" w:rsidP="00383614">
      <w:pPr>
        <w:jc w:val="both"/>
      </w:pPr>
    </w:p>
    <w:p w14:paraId="7328433C" w14:textId="494AB64E" w:rsidR="005E0853" w:rsidRDefault="00F611F1" w:rsidP="00383614">
      <w:pPr>
        <w:jc w:val="both"/>
      </w:pPr>
      <w:r>
        <w:t>De støtteberettigede omkostninger skal altså beregnes ud fra nedenstående tre elementer.</w:t>
      </w:r>
    </w:p>
    <w:p w14:paraId="662204D5" w14:textId="77555184" w:rsidR="00D221CF" w:rsidRDefault="008C1737" w:rsidP="00F52C9F">
      <w:pPr>
        <w:pStyle w:val="Listeafsnit"/>
        <w:numPr>
          <w:ilvl w:val="0"/>
          <w:numId w:val="39"/>
        </w:numPr>
        <w:jc w:val="both"/>
      </w:pPr>
      <w:r>
        <w:t xml:space="preserve">X: </w:t>
      </w:r>
      <w:r w:rsidRPr="008C1737">
        <w:t>Nødvendige etableringsomkostninger</w:t>
      </w:r>
      <w:r>
        <w:t xml:space="preserve"> for varmepumpen, se afsnit </w:t>
      </w:r>
      <w:r>
        <w:fldChar w:fldCharType="begin"/>
      </w:r>
      <w:r>
        <w:instrText xml:space="preserve"> REF _Ref491431238 \r \h </w:instrText>
      </w:r>
      <w:r>
        <w:fldChar w:fldCharType="separate"/>
      </w:r>
      <w:r>
        <w:t>5.2</w:t>
      </w:r>
      <w:r>
        <w:fldChar w:fldCharType="end"/>
      </w:r>
    </w:p>
    <w:p w14:paraId="1FFA9CD1" w14:textId="68E618FD" w:rsidR="008C1737" w:rsidRDefault="00F611F1" w:rsidP="00F52C9F">
      <w:pPr>
        <w:pStyle w:val="Listeafsnit"/>
        <w:numPr>
          <w:ilvl w:val="0"/>
          <w:numId w:val="39"/>
        </w:numPr>
        <w:jc w:val="both"/>
      </w:pPr>
      <w:r>
        <w:t>Y</w:t>
      </w:r>
      <w:r w:rsidR="008C1737">
        <w:t xml:space="preserve">: Omkostninger ved </w:t>
      </w:r>
      <w:r w:rsidR="00863C21">
        <w:t xml:space="preserve">oprindeligt </w:t>
      </w:r>
      <w:r w:rsidR="008C1737">
        <w:t>planlagt</w:t>
      </w:r>
      <w:r w:rsidR="00863C21">
        <w:t>e</w:t>
      </w:r>
      <w:r w:rsidR="008C1737">
        <w:t xml:space="preserve"> investering</w:t>
      </w:r>
      <w:r w:rsidR="00863C21">
        <w:t xml:space="preserve">er </w:t>
      </w:r>
    </w:p>
    <w:p w14:paraId="5C894D98" w14:textId="4A63DDDA" w:rsidR="00F611F1" w:rsidRDefault="00F611F1" w:rsidP="00F52C9F">
      <w:pPr>
        <w:pStyle w:val="Listeafsnit"/>
        <w:numPr>
          <w:ilvl w:val="0"/>
          <w:numId w:val="39"/>
        </w:numPr>
        <w:jc w:val="both"/>
      </w:pPr>
      <w:r>
        <w:t>Z: VE-andelen af varmepumpens varmeproduktion.</w:t>
      </w:r>
    </w:p>
    <w:p w14:paraId="7BD48D94" w14:textId="77777777" w:rsidR="008C1737" w:rsidRDefault="008C1737" w:rsidP="008C1737">
      <w:pPr>
        <w:jc w:val="both"/>
      </w:pPr>
    </w:p>
    <w:p w14:paraId="6DD7F4C4" w14:textId="184559EF" w:rsidR="008C1737" w:rsidRDefault="008C1737" w:rsidP="41889122">
      <w:pPr>
        <w:jc w:val="both"/>
      </w:pPr>
      <w:r>
        <w:t>Regnestykket ser ud som følger</w:t>
      </w:r>
      <w:r w:rsidR="0075109F">
        <w:t>:</w:t>
      </w:r>
    </w:p>
    <w:p w14:paraId="5880D9A4" w14:textId="2C98BC60" w:rsidR="005E0853" w:rsidRDefault="005E0853" w:rsidP="00383614">
      <w:pPr>
        <w:jc w:val="both"/>
      </w:pPr>
    </w:p>
    <w:p w14:paraId="7A7F70F6" w14:textId="667FA1C9" w:rsidR="005E0853" w:rsidRPr="00F52C9F" w:rsidRDefault="00E509FA" w:rsidP="00383614">
      <w:pPr>
        <w:jc w:val="both"/>
      </w:pPr>
      <m:oMathPara>
        <m:oMath>
          <m:d>
            <m:dPr>
              <m:ctrlPr>
                <w:rPr>
                  <w:rFonts w:ascii="Cambria Math" w:hAnsi="Cambria Math"/>
                  <w:i/>
                </w:rPr>
              </m:ctrlPr>
            </m:dPr>
            <m:e>
              <m:r>
                <w:rPr>
                  <w:rFonts w:ascii="Cambria Math" w:hAnsi="Cambria Math"/>
                </w:rPr>
                <m:t>X-Y</m:t>
              </m:r>
            </m:e>
          </m:d>
          <m:r>
            <w:rPr>
              <w:rFonts w:ascii="Cambria Math" w:hAnsi="Cambria Math"/>
            </w:rPr>
            <m:t>*Z=støtteberettigede omkostninger</m:t>
          </m:r>
        </m:oMath>
      </m:oMathPara>
    </w:p>
    <w:p w14:paraId="4C8E7243" w14:textId="77777777" w:rsidR="005E0853" w:rsidRPr="005E0853" w:rsidRDefault="005E0853" w:rsidP="00383614">
      <w:pPr>
        <w:jc w:val="both"/>
      </w:pPr>
    </w:p>
    <w:p w14:paraId="24501690" w14:textId="55668366" w:rsidR="00FB0E79" w:rsidRDefault="00863C21" w:rsidP="007D0339">
      <w:pPr>
        <w:pStyle w:val="Overskrift3"/>
      </w:pPr>
      <w:bookmarkStart w:id="505" w:name="_Toc66461906"/>
      <w:r>
        <w:t>Oprindeligt planlagte investeringer</w:t>
      </w:r>
      <w:r w:rsidR="00A40ED7">
        <w:t xml:space="preserve"> </w:t>
      </w:r>
      <w:r w:rsidR="00B374CE">
        <w:t>(Y</w:t>
      </w:r>
      <w:r w:rsidR="00FB0E79">
        <w:t>)</w:t>
      </w:r>
      <w:bookmarkEnd w:id="505"/>
      <w:r w:rsidR="00FB0E79">
        <w:t xml:space="preserve"> </w:t>
      </w:r>
    </w:p>
    <w:p w14:paraId="743E6098" w14:textId="7F572EDF" w:rsidR="00EB1FD6" w:rsidRPr="00886DB4" w:rsidRDefault="00EB1FD6" w:rsidP="00383614">
      <w:pPr>
        <w:jc w:val="both"/>
      </w:pPr>
      <w:r w:rsidRPr="00886DB4">
        <w:t xml:space="preserve">For de fleste </w:t>
      </w:r>
      <w:r w:rsidR="0075109F">
        <w:t>VE-</w:t>
      </w:r>
      <w:r w:rsidRPr="00886DB4">
        <w:t>varmepumpeprojekter</w:t>
      </w:r>
      <w:r w:rsidR="0075109F">
        <w:t xml:space="preserve"> </w:t>
      </w:r>
      <w:r w:rsidR="00F07747">
        <w:t xml:space="preserve">vil de støtteberettigede omkostninger kunne identificeres som </w:t>
      </w:r>
      <w:r w:rsidR="00B374CE">
        <w:t>X gange Z</w:t>
      </w:r>
      <w:r w:rsidR="0075109F">
        <w:t xml:space="preserve">, jf. afsnit </w:t>
      </w:r>
      <w:r w:rsidR="0075109F">
        <w:fldChar w:fldCharType="begin"/>
      </w:r>
      <w:r w:rsidR="0075109F">
        <w:instrText xml:space="preserve"> REF _Ref491682355 \r \h </w:instrText>
      </w:r>
      <w:r w:rsidR="0075109F">
        <w:fldChar w:fldCharType="separate"/>
      </w:r>
      <w:r w:rsidR="0075109F">
        <w:t>5.3</w:t>
      </w:r>
      <w:r w:rsidR="0075109F">
        <w:fldChar w:fldCharType="end"/>
      </w:r>
      <w:r w:rsidR="0075109F">
        <w:t>.</w:t>
      </w:r>
    </w:p>
    <w:p w14:paraId="180C8BB3" w14:textId="77777777" w:rsidR="00EB1FD6" w:rsidRPr="00886DB4" w:rsidRDefault="00EB1FD6" w:rsidP="00383614">
      <w:pPr>
        <w:jc w:val="both"/>
      </w:pPr>
    </w:p>
    <w:p w14:paraId="333090FF" w14:textId="582CA4DA" w:rsidR="00B468A5" w:rsidRPr="00886DB4" w:rsidRDefault="00EB1FD6" w:rsidP="00383614">
      <w:pPr>
        <w:jc w:val="both"/>
      </w:pPr>
      <w:r w:rsidRPr="00886DB4">
        <w:t xml:space="preserve">Såfremt værket </w:t>
      </w:r>
      <w:r w:rsidR="00B468A5" w:rsidRPr="00886DB4">
        <w:t>rimeligvis kan antages at gennemføre en investering</w:t>
      </w:r>
      <w:r w:rsidR="00863C21">
        <w:t xml:space="preserve"> i en renovering eller optimering af et eksisterende anlæg</w:t>
      </w:r>
      <w:r w:rsidR="00B468A5" w:rsidRPr="00886DB4">
        <w:t>, hvis der ikke tildeles støtte, skal de støtteberettigede omkostninger fratrækkes omkostningerne til denne alternative</w:t>
      </w:r>
      <w:r w:rsidR="0075109F">
        <w:t xml:space="preserve"> </w:t>
      </w:r>
      <w:r w:rsidR="00B468A5" w:rsidRPr="00886DB4">
        <w:t>investering. Dette er relevant i tilfælde, hvor</w:t>
      </w:r>
      <w:r w:rsidR="00C43C73">
        <w:t xml:space="preserve"> den eldrevne varmepumpe træder i stedet for </w:t>
      </w:r>
      <w:r w:rsidR="00F25A08">
        <w:t>renoveringen eller optimeringen. Det kan fx være</w:t>
      </w:r>
      <w:r w:rsidR="003435C7">
        <w:t>,</w:t>
      </w:r>
      <w:r w:rsidR="00F25A08">
        <w:t xml:space="preserve"> at værket uden investeringen i den eldrevne varmepumpe </w:t>
      </w:r>
      <w:r w:rsidR="00B468A5" w:rsidRPr="00886DB4">
        <w:t xml:space="preserve">er tvunget til at </w:t>
      </w:r>
      <w:r w:rsidR="00863C21">
        <w:t>renovere eller optimere en eksisterende</w:t>
      </w:r>
      <w:r w:rsidR="00B468A5" w:rsidRPr="00886DB4">
        <w:t xml:space="preserve"> produktionsenhed</w:t>
      </w:r>
      <w:r w:rsidR="00F25A08">
        <w:t>, fordi den</w:t>
      </w:r>
      <w:r w:rsidR="00B468A5" w:rsidRPr="00886DB4">
        <w:t xml:space="preserve"> er havareret.</w:t>
      </w:r>
    </w:p>
    <w:p w14:paraId="50DC0092" w14:textId="2910A005" w:rsidR="00B374CE" w:rsidRDefault="00B374CE" w:rsidP="00B374CE">
      <w:pPr>
        <w:pStyle w:val="Overskrift3"/>
      </w:pPr>
      <w:r w:rsidRPr="00B374CE">
        <w:t xml:space="preserve"> </w:t>
      </w:r>
      <w:bookmarkStart w:id="506" w:name="_Toc66461907"/>
      <w:r w:rsidR="00E53361">
        <w:t>V</w:t>
      </w:r>
      <w:r>
        <w:t xml:space="preserve">armepumpens </w:t>
      </w:r>
      <w:r w:rsidR="00E53361">
        <w:t>VE-andel</w:t>
      </w:r>
      <w:r>
        <w:t xml:space="preserve"> (Z)</w:t>
      </w:r>
      <w:bookmarkEnd w:id="506"/>
    </w:p>
    <w:p w14:paraId="230EB27D" w14:textId="77777777" w:rsidR="00B374CE" w:rsidRDefault="00B374CE" w:rsidP="00B374CE">
      <w:r>
        <w:t>VE-andelen af varmepumpens varmeproduktion er en procentsats. Den beregnes ud fra følgende elementer:</w:t>
      </w:r>
    </w:p>
    <w:p w14:paraId="05E229E6" w14:textId="77777777" w:rsidR="00B374CE" w:rsidRDefault="00B374CE" w:rsidP="00B374CE"/>
    <w:p w14:paraId="506E10C7" w14:textId="77777777" w:rsidR="00B374CE" w:rsidRDefault="00B374CE" w:rsidP="00B374CE">
      <w:pPr>
        <w:pStyle w:val="Listeafsnit"/>
        <w:numPr>
          <w:ilvl w:val="0"/>
          <w:numId w:val="40"/>
        </w:numPr>
      </w:pPr>
      <w:r>
        <w:t>A:</w:t>
      </w:r>
      <w:r w:rsidRPr="00FB0E79">
        <w:t xml:space="preserve"> </w:t>
      </w:r>
      <w:r>
        <w:t xml:space="preserve">Varmepumpens gennemsnitlige energiinput fra </w:t>
      </w:r>
      <w:r w:rsidRPr="00FB0E79">
        <w:t>varmekilde</w:t>
      </w:r>
      <w:r>
        <w:t>n per MWh leveret varme</w:t>
      </w:r>
    </w:p>
    <w:p w14:paraId="1C6CEDC9" w14:textId="189EE25B" w:rsidR="00B374CE" w:rsidRDefault="004E1BEE" w:rsidP="00B374CE">
      <w:pPr>
        <w:pStyle w:val="Listeafsnit"/>
        <w:numPr>
          <w:ilvl w:val="0"/>
          <w:numId w:val="40"/>
        </w:numPr>
      </w:pPr>
      <w:r>
        <w:t>B</w:t>
      </w:r>
      <w:r w:rsidR="00B374CE">
        <w:t>: Varmepumpens samlede energiinput per MWh leveret varme</w:t>
      </w:r>
    </w:p>
    <w:p w14:paraId="19EB06EC" w14:textId="77777777" w:rsidR="00B374CE" w:rsidRDefault="00B374CE" w:rsidP="00B374CE"/>
    <w:p w14:paraId="68754979" w14:textId="41320874" w:rsidR="00B374CE" w:rsidRPr="00FB0E79" w:rsidRDefault="00B374CE" w:rsidP="00B374CE">
      <w:pPr>
        <w:jc w:val="both"/>
      </w:pPr>
      <w:r>
        <w:t>Regnestykket ser ud som følger</w:t>
      </w:r>
    </w:p>
    <w:p w14:paraId="76909A92" w14:textId="77777777" w:rsidR="00B374CE" w:rsidRDefault="00B374CE" w:rsidP="00B374CE">
      <w:pPr>
        <w:ind w:left="360"/>
        <w:jc w:val="both"/>
        <w:rPr>
          <w:rFonts w:cs="Arial"/>
        </w:rPr>
      </w:pPr>
    </w:p>
    <w:p w14:paraId="2486B74C" w14:textId="43970E46" w:rsidR="00B374CE" w:rsidRPr="009F4D6B" w:rsidRDefault="00E509FA" w:rsidP="00B374CE">
      <w:pPr>
        <w:ind w:left="360"/>
        <w:jc w:val="both"/>
      </w:pPr>
      <m:oMathPara>
        <m:oMathParaPr>
          <m:jc m:val="center"/>
        </m:oMathPara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*100%=Z</m:t>
          </m:r>
        </m:oMath>
      </m:oMathPara>
    </w:p>
    <w:p w14:paraId="5F329395" w14:textId="77777777" w:rsidR="00B374CE" w:rsidRDefault="00B374CE" w:rsidP="00B374CE"/>
    <w:p w14:paraId="3254A514" w14:textId="552423B0" w:rsidR="00B374CE" w:rsidRPr="00FB0E79" w:rsidRDefault="00B374CE" w:rsidP="00B374CE">
      <w:r>
        <w:t xml:space="preserve">I praksis giver beregningsmetoden flere støtteberettigede omkostninger desto højere COP varmepumpen har. Det skyldes, at en høj COP medfører, at en højere andel varmeproduktion henføres til </w:t>
      </w:r>
      <w:r w:rsidR="00F25A08">
        <w:t>varmepumpens varmekilde</w:t>
      </w:r>
      <w:r>
        <w:t>, som er kategoriseret som vedvarende energi.</w:t>
      </w:r>
    </w:p>
    <w:p w14:paraId="69375F93" w14:textId="324DB706" w:rsidR="00EB1FD6" w:rsidRDefault="00EB1FD6" w:rsidP="00383614">
      <w:pPr>
        <w:jc w:val="both"/>
      </w:pPr>
    </w:p>
    <w:p w14:paraId="6A7335D9" w14:textId="0F5C173C" w:rsidR="004E1BEE" w:rsidRPr="00886DB4" w:rsidRDefault="00DA2532" w:rsidP="00383614">
      <w:pPr>
        <w:jc w:val="both"/>
      </w:pPr>
      <w:r>
        <w:t xml:space="preserve">Der findes ikke eksakte metoder til at dokumentere VE-andelen af et elforbrug. Derfor kan denne VE-andel ikke indregnes i opgørelsen af de støtteberettigede omkostninger. Det til trods for, at en </w:t>
      </w:r>
      <w:r w:rsidR="004E1BEE">
        <w:t>del af varmepumpens elforbrug i praksis kommer fra VE</w:t>
      </w:r>
      <w:r>
        <w:t xml:space="preserve">. Når VE-andelen i elforbruget udelades, er det ud fra et forsigtighedsprincip, hvor </w:t>
      </w:r>
      <w:r w:rsidR="003435C7">
        <w:t xml:space="preserve">der </w:t>
      </w:r>
      <w:r>
        <w:t>sikre</w:t>
      </w:r>
      <w:r w:rsidR="003435C7">
        <w:t>s</w:t>
      </w:r>
      <w:r>
        <w:t xml:space="preserve"> størst mulig sikkerhed for, at et tilskud ikke er på kant med EU’s statsstøtteregler. </w:t>
      </w:r>
    </w:p>
    <w:p w14:paraId="0C5A7B8C" w14:textId="77777777" w:rsidR="00B278C4" w:rsidRDefault="00B278C4" w:rsidP="00A449D7">
      <w:pPr>
        <w:pStyle w:val="Default"/>
        <w:spacing w:line="276" w:lineRule="auto"/>
        <w:jc w:val="both"/>
        <w:rPr>
          <w:rFonts w:asciiTheme="minorHAnsi" w:hAnsiTheme="minorHAnsi" w:cs="Times New Roman"/>
        </w:rPr>
      </w:pPr>
    </w:p>
    <w:p w14:paraId="064267FB" w14:textId="77777777" w:rsidR="00B278C4" w:rsidRPr="00BD256E" w:rsidRDefault="007E598C">
      <w:pPr>
        <w:pStyle w:val="Overskrift2"/>
        <w:jc w:val="both"/>
      </w:pPr>
      <w:bookmarkStart w:id="507" w:name="_Ref491848708"/>
      <w:bookmarkStart w:id="508" w:name="_Ref491848725"/>
      <w:bookmarkStart w:id="509" w:name="_Toc66364262"/>
      <w:bookmarkStart w:id="510" w:name="_Toc66461908"/>
      <w:r w:rsidRPr="00BD256E">
        <w:t xml:space="preserve">Opgørelse af </w:t>
      </w:r>
      <w:r w:rsidR="00B26648">
        <w:t>støtteberettigede omkostninger</w:t>
      </w:r>
      <w:r w:rsidRPr="00BD256E">
        <w:t>:</w:t>
      </w:r>
      <w:r w:rsidR="00793718" w:rsidRPr="00BD256E">
        <w:t xml:space="preserve"> </w:t>
      </w:r>
      <w:r w:rsidR="00B278C4" w:rsidRPr="00BD256E">
        <w:t>Overskudsvarme</w:t>
      </w:r>
      <w:bookmarkEnd w:id="507"/>
      <w:bookmarkEnd w:id="508"/>
      <w:bookmarkEnd w:id="509"/>
      <w:bookmarkEnd w:id="510"/>
    </w:p>
    <w:p w14:paraId="3C9BAB8D" w14:textId="5AF41D94" w:rsidR="00B278C4" w:rsidRDefault="00B278C4" w:rsidP="00383614">
      <w:pPr>
        <w:jc w:val="both"/>
      </w:pPr>
      <w:r w:rsidRPr="00943CF7">
        <w:t xml:space="preserve">Hvis varmepumpen udnytter </w:t>
      </w:r>
      <w:r>
        <w:t>en energikilde, der ikke er vedvarende</w:t>
      </w:r>
      <w:r w:rsidR="00F07747">
        <w:t>,</w:t>
      </w:r>
      <w:r>
        <w:t xml:space="preserve"> såsom overskudsvarme fra</w:t>
      </w:r>
      <w:r w:rsidR="00302F89" w:rsidRPr="007D2744">
        <w:t xml:space="preserve"> industri, serviceerhverv, spildevandsanlæg og lignende</w:t>
      </w:r>
      <w:r w:rsidR="00991543">
        <w:t>,</w:t>
      </w:r>
      <w:r w:rsidRPr="00943CF7">
        <w:t xml:space="preserve"> opgøres de støtteberettigede omkostninger </w:t>
      </w:r>
      <w:r w:rsidR="00693467">
        <w:t>som de yderligere omkostninger</w:t>
      </w:r>
      <w:r w:rsidR="002F6F01">
        <w:t>,</w:t>
      </w:r>
      <w:r w:rsidR="00693467">
        <w:t xml:space="preserve"> der skal til for at etablere varmepumpen i forhold til et tilsvarende referenceprojekt</w:t>
      </w:r>
      <w:r w:rsidR="00141CDE">
        <w:t>,</w:t>
      </w:r>
      <w:r w:rsidR="00693467">
        <w:t xml:space="preserve"> </w:t>
      </w:r>
      <w:r>
        <w:t xml:space="preserve">jf. art. 46, </w:t>
      </w:r>
      <w:r w:rsidR="00AF3C64">
        <w:t>stk</w:t>
      </w:r>
      <w:r>
        <w:t xml:space="preserve">. 2 i </w:t>
      </w:r>
      <w:r w:rsidR="00EB39C9">
        <w:t>D</w:t>
      </w:r>
      <w:r>
        <w:t xml:space="preserve">en </w:t>
      </w:r>
      <w:r w:rsidR="00EB39C9">
        <w:t>G</w:t>
      </w:r>
      <w:r>
        <w:t xml:space="preserve">enerelle </w:t>
      </w:r>
      <w:r w:rsidR="00EB39C9">
        <w:t>G</w:t>
      </w:r>
      <w:r>
        <w:t>ruppefritagelsesforordning</w:t>
      </w:r>
      <w:r w:rsidR="00693467">
        <w:t>.</w:t>
      </w:r>
    </w:p>
    <w:p w14:paraId="3B110FDF" w14:textId="77777777" w:rsidR="00B278C4" w:rsidRDefault="00B278C4" w:rsidP="00383614">
      <w:pPr>
        <w:jc w:val="both"/>
      </w:pPr>
    </w:p>
    <w:p w14:paraId="33A0F338" w14:textId="621FAD3A" w:rsidR="00A17F30" w:rsidRDefault="00A17F30" w:rsidP="00A17F30">
      <w:pPr>
        <w:jc w:val="both"/>
      </w:pPr>
      <w:r w:rsidRPr="00886DB4">
        <w:t xml:space="preserve">I disse tilfælde skal investeringen fratrækkes omkostningerne til </w:t>
      </w:r>
      <w:r>
        <w:t xml:space="preserve">etablering af et referenceanlæg </w:t>
      </w:r>
      <w:r w:rsidRPr="00886DB4">
        <w:t>med tilsvarende varmeydelse</w:t>
      </w:r>
      <w:r w:rsidR="00141CDE">
        <w:t>,</w:t>
      </w:r>
      <w:r w:rsidRPr="00886DB4">
        <w:t xml:space="preserve"> jf. Energistyrelse</w:t>
      </w:r>
      <w:r w:rsidR="00141CDE">
        <w:t>n</w:t>
      </w:r>
      <w:r w:rsidRPr="00886DB4">
        <w:t>s Teknologikatalog.</w:t>
      </w:r>
      <w:r>
        <w:t xml:space="preserve"> Referenceanlægget er et mindre energieffektivt anlæg, som ville være etableret i stedet for en eldreven varmepumpe. Det kan fx </w:t>
      </w:r>
      <w:r w:rsidR="00141CDE">
        <w:t xml:space="preserve">være </w:t>
      </w:r>
      <w:r>
        <w:t>en gaskedel.</w:t>
      </w:r>
    </w:p>
    <w:p w14:paraId="5484A256" w14:textId="174864DE" w:rsidR="00D17980" w:rsidRDefault="00D17980">
      <w:pPr>
        <w:spacing w:line="240" w:lineRule="auto"/>
        <w:rPr>
          <w:rFonts w:asciiTheme="minorHAnsi" w:eastAsiaTheme="minorHAnsi" w:hAnsiTheme="minorHAnsi"/>
          <w:color w:val="000000"/>
          <w:lang w:eastAsia="en-US"/>
        </w:rPr>
      </w:pPr>
      <w:r>
        <w:rPr>
          <w:rFonts w:asciiTheme="minorHAnsi" w:hAnsiTheme="minorHAnsi"/>
        </w:rPr>
        <w:br w:type="page"/>
      </w:r>
    </w:p>
    <w:p w14:paraId="5035564F" w14:textId="77777777" w:rsidR="00B278C4" w:rsidRPr="00464AD9" w:rsidRDefault="00B278C4" w:rsidP="6B338D6F">
      <w:pPr>
        <w:pStyle w:val="Overskrift1"/>
      </w:pPr>
      <w:bookmarkStart w:id="511" w:name="_Toc65078681"/>
      <w:bookmarkStart w:id="512" w:name="_Toc65078682"/>
      <w:bookmarkStart w:id="513" w:name="_Toc65078683"/>
      <w:bookmarkStart w:id="514" w:name="_Toc65078684"/>
      <w:bookmarkStart w:id="515" w:name="_Toc65078685"/>
      <w:bookmarkStart w:id="516" w:name="_Toc65078686"/>
      <w:bookmarkStart w:id="517" w:name="_Toc65078687"/>
      <w:bookmarkStart w:id="518" w:name="_Toc65078689"/>
      <w:bookmarkStart w:id="519" w:name="_Toc65078690"/>
      <w:bookmarkStart w:id="520" w:name="_Toc65078691"/>
      <w:bookmarkStart w:id="521" w:name="_Toc65078693"/>
      <w:bookmarkStart w:id="522" w:name="_Toc65078694"/>
      <w:bookmarkStart w:id="523" w:name="_Toc65078695"/>
      <w:bookmarkStart w:id="524" w:name="_Toc65078697"/>
      <w:bookmarkStart w:id="525" w:name="_Toc65078698"/>
      <w:bookmarkStart w:id="526" w:name="_Toc65078699"/>
      <w:bookmarkStart w:id="527" w:name="_Toc65078700"/>
      <w:bookmarkStart w:id="528" w:name="_Toc66364263"/>
      <w:bookmarkStart w:id="529" w:name="_Toc66461909"/>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464AD9">
        <w:lastRenderedPageBreak/>
        <w:t>Støtte fra andre tilskudsordninger</w:t>
      </w:r>
      <w:bookmarkEnd w:id="528"/>
      <w:bookmarkEnd w:id="529"/>
    </w:p>
    <w:p w14:paraId="293CF489" w14:textId="432CF9B3" w:rsidR="00B278C4" w:rsidRPr="00464AD9" w:rsidRDefault="00B278C4" w:rsidP="00383614">
      <w:pPr>
        <w:jc w:val="both"/>
      </w:pPr>
      <w:r w:rsidRPr="00464AD9">
        <w:t xml:space="preserve">Tilskudsordningen administreres efter </w:t>
      </w:r>
      <w:r w:rsidR="005C20CB" w:rsidRPr="006428A7">
        <w:rPr>
          <w:i/>
          <w:iCs/>
        </w:rPr>
        <w:t>B</w:t>
      </w:r>
      <w:r w:rsidRPr="006428A7">
        <w:rPr>
          <w:i/>
          <w:iCs/>
        </w:rPr>
        <w:t>ekendtgørels</w:t>
      </w:r>
      <w:r w:rsidR="005C20CB" w:rsidRPr="00166346">
        <w:rPr>
          <w:i/>
          <w:iCs/>
        </w:rPr>
        <w:t>e</w:t>
      </w:r>
      <w:r w:rsidRPr="00090B51">
        <w:rPr>
          <w:i/>
          <w:iCs/>
        </w:rPr>
        <w:t xml:space="preserve"> om tilskud til investeringer i eldrevne varmepumper til produktion af fjernvarme</w:t>
      </w:r>
      <w:r w:rsidRPr="00464AD9">
        <w:t xml:space="preserve"> </w:t>
      </w:r>
      <w:r w:rsidR="005C20CB">
        <w:t xml:space="preserve">(BEK nr. </w:t>
      </w:r>
      <w:r w:rsidR="007F5CE8">
        <w:t xml:space="preserve">XXX </w:t>
      </w:r>
      <w:r w:rsidR="005C20CB">
        <w:t xml:space="preserve">af </w:t>
      </w:r>
      <w:r w:rsidR="007F5CE8">
        <w:t>XX</w:t>
      </w:r>
      <w:r w:rsidR="005C20CB">
        <w:t>/</w:t>
      </w:r>
      <w:r w:rsidR="007F5CE8">
        <w:t>XX</w:t>
      </w:r>
      <w:r w:rsidR="005C20CB">
        <w:t>/</w:t>
      </w:r>
      <w:r w:rsidR="007F5CE8">
        <w:t>20XX</w:t>
      </w:r>
      <w:r w:rsidR="005C20CB">
        <w:t xml:space="preserve">) </w:t>
      </w:r>
      <w:r w:rsidRPr="00464AD9">
        <w:t xml:space="preserve">og i overensstemmelse med </w:t>
      </w:r>
      <w:r w:rsidR="00740542">
        <w:t>EU-kommissionen</w:t>
      </w:r>
      <w:r w:rsidRPr="00464AD9">
        <w:t xml:space="preserve">s forordning (EU) nr. 651/2014 af 17. juni 2014 om visse kategorier af støttes forenelighed med det indre marked i henhold til traktatens artikel 107 og 108 (Den </w:t>
      </w:r>
      <w:r w:rsidR="00EB39C9">
        <w:t>G</w:t>
      </w:r>
      <w:r w:rsidRPr="00464AD9">
        <w:t xml:space="preserve">enerelle </w:t>
      </w:r>
      <w:r w:rsidR="00EB39C9">
        <w:t>G</w:t>
      </w:r>
      <w:r w:rsidRPr="00464AD9">
        <w:t>ruppefritagelsesforordning)</w:t>
      </w:r>
      <w:r w:rsidR="005C20CB">
        <w:t>.</w:t>
      </w:r>
    </w:p>
    <w:p w14:paraId="227DEB76" w14:textId="77777777" w:rsidR="00B278C4" w:rsidRPr="00464AD9" w:rsidRDefault="00B278C4" w:rsidP="00383614">
      <w:pPr>
        <w:jc w:val="both"/>
      </w:pPr>
    </w:p>
    <w:p w14:paraId="53BED07A" w14:textId="74456A93" w:rsidR="00B278C4" w:rsidRDefault="00B278C4" w:rsidP="00383614">
      <w:pPr>
        <w:jc w:val="both"/>
      </w:pPr>
      <w:r w:rsidRPr="00464AD9">
        <w:t>Der kan ydes støtte fra andre støtteordninger, forudsat at betingelserne vedrørende kumulering i artikel 8, i EU-Kommissionens forordning (EU) nr. 651/2014 af 14. juni 2014 er overholdt. Reglerne betyder, at ansøgere skal tage hensyn til hvilken anden støtte, de får fra offentlige myndigheder</w:t>
      </w:r>
      <w:r>
        <w:t xml:space="preserve"> og sikre, at den samlede støtte ikke overstiger </w:t>
      </w:r>
      <w:r w:rsidR="002837AB">
        <w:t>tærskelværdien på 15 mio. EUR</w:t>
      </w:r>
      <w:r w:rsidR="00AF3C64">
        <w:t xml:space="preserve">, som er angivet i Den Generelle Gruppefritagelsesforordning artikel 8, jf. </w:t>
      </w:r>
      <w:r w:rsidR="00AF3C64" w:rsidRPr="00A743CD">
        <w:t>artikel 4, litra s.</w:t>
      </w:r>
      <w:r w:rsidRPr="00464AD9">
        <w:t xml:space="preserve"> </w:t>
      </w:r>
    </w:p>
    <w:p w14:paraId="7A8A99CF" w14:textId="77777777" w:rsidR="00027E8C" w:rsidRDefault="00027E8C" w:rsidP="00383614">
      <w:pPr>
        <w:jc w:val="both"/>
      </w:pPr>
    </w:p>
    <w:p w14:paraId="678FE0E1" w14:textId="5FB9D2A8" w:rsidR="004F7D2E" w:rsidRDefault="004F7D2E" w:rsidP="00383614">
      <w:pPr>
        <w:jc w:val="both"/>
      </w:pPr>
      <w:r w:rsidRPr="00464AD9">
        <w:t>Støttereglerne fastsat i</w:t>
      </w:r>
      <w:r>
        <w:t xml:space="preserve"> bekendtgørelsen om</w:t>
      </w:r>
      <w:r w:rsidRPr="00464AD9">
        <w:t xml:space="preserve"> tilskudsordning</w:t>
      </w:r>
      <w:r>
        <w:t xml:space="preserve"> til investering i eldrevne varmepumper til produktion af fjernvarme</w:t>
      </w:r>
      <w:r w:rsidRPr="00464AD9">
        <w:t xml:space="preserve"> skal sammenholdes med de generelle </w:t>
      </w:r>
      <w:r w:rsidR="002837AB">
        <w:t>støtteintensiteter på 45 % af de støtteberettigede omkostninger,</w:t>
      </w:r>
      <w:r w:rsidRPr="00464AD9">
        <w:t xml:space="preserve"> jf. artikel 41 eller artikel 46</w:t>
      </w:r>
      <w:r>
        <w:t xml:space="preserve"> i </w:t>
      </w:r>
      <w:r w:rsidR="00EB39C9">
        <w:t>D</w:t>
      </w:r>
      <w:r>
        <w:t xml:space="preserve">en </w:t>
      </w:r>
      <w:r w:rsidR="00EB39C9">
        <w:t>G</w:t>
      </w:r>
      <w:r>
        <w:t xml:space="preserve">enerelle </w:t>
      </w:r>
      <w:r w:rsidR="00EB39C9">
        <w:t>G</w:t>
      </w:r>
      <w:r>
        <w:t>ruppefritagelsesforordning</w:t>
      </w:r>
      <w:r w:rsidRPr="00464AD9">
        <w:t xml:space="preserve">, hvis der skal opnås støtte fra andre ordninger. </w:t>
      </w:r>
    </w:p>
    <w:p w14:paraId="76D365D9" w14:textId="0B6728BC" w:rsidR="0054686A" w:rsidRDefault="0054686A" w:rsidP="00383614">
      <w:pPr>
        <w:jc w:val="both"/>
      </w:pPr>
    </w:p>
    <w:p w14:paraId="0F927975" w14:textId="261687CF" w:rsidR="0054686A" w:rsidRDefault="0054686A" w:rsidP="00383614">
      <w:pPr>
        <w:jc w:val="both"/>
      </w:pPr>
      <w:r>
        <w:t>Energistyrelsen har andre tilskudsordninge</w:t>
      </w:r>
      <w:r w:rsidR="00141CDE">
        <w:t>r</w:t>
      </w:r>
      <w:r>
        <w:t xml:space="preserve"> målrettet fjernvarmevirksomheder, som ikke er nødvendige at tage højde for. Det skyldes, at tilskudsordningerne giver tilskud til andre støtteberettigede omkostninger. Det drejer sig om ’Fjernvarmepuljen’ og ’Udvidet rådgivningsindsats til grundbeløbsværkerne og deres varmekunder’.</w:t>
      </w:r>
    </w:p>
    <w:p w14:paraId="75804554" w14:textId="53275920" w:rsidR="00F25A08" w:rsidRPr="00464AD9" w:rsidRDefault="00F25A08" w:rsidP="00F25A08">
      <w:pPr>
        <w:jc w:val="both"/>
        <w:rPr>
          <w:i/>
        </w:rPr>
      </w:pPr>
    </w:p>
    <w:p w14:paraId="10C48015" w14:textId="707B5383" w:rsidR="00B278C4" w:rsidRDefault="00F25A08" w:rsidP="00383614">
      <w:pPr>
        <w:jc w:val="both"/>
      </w:pPr>
      <w:r>
        <w:t>Reglerne i den generelle gruppefritagelsesforordning indebærer, at s</w:t>
      </w:r>
      <w:r w:rsidR="00B278C4" w:rsidRPr="00464AD9">
        <w:t xml:space="preserve">tøtte efter </w:t>
      </w:r>
      <w:r>
        <w:t xml:space="preserve">indeværende </w:t>
      </w:r>
      <w:r w:rsidR="00B278C4" w:rsidRPr="00464AD9">
        <w:t>tilskudsordning</w:t>
      </w:r>
      <w:r w:rsidR="00B278C4">
        <w:t xml:space="preserve"> </w:t>
      </w:r>
      <w:r w:rsidR="00B278C4" w:rsidRPr="00464AD9">
        <w:t xml:space="preserve">ikke </w:t>
      </w:r>
      <w:r w:rsidRPr="00464AD9">
        <w:t xml:space="preserve">kan </w:t>
      </w:r>
      <w:r w:rsidR="00B278C4">
        <w:t>kombineres</w:t>
      </w:r>
      <w:r w:rsidR="00FD6162">
        <w:t xml:space="preserve"> (kumuleres)</w:t>
      </w:r>
      <w:r w:rsidR="00B278C4" w:rsidRPr="00464AD9">
        <w:t xml:space="preserve"> med nogen form for </w:t>
      </w:r>
      <w:r w:rsidR="00B278C4" w:rsidRPr="00464AD9">
        <w:rPr>
          <w:u w:val="single"/>
        </w:rPr>
        <w:t>de minimis-støtte</w:t>
      </w:r>
      <w:r w:rsidR="00B278C4" w:rsidRPr="00464AD9">
        <w:t xml:space="preserve"> til de samme støtteberettigede omkostninger, hvis sådan en k</w:t>
      </w:r>
      <w:r w:rsidR="00B278C4">
        <w:t>ombination</w:t>
      </w:r>
      <w:r w:rsidR="00B278C4" w:rsidRPr="00464AD9">
        <w:t xml:space="preserve"> ville medføre en overskridelse af den højeste støtteintensitet i henhold til artikel 41 </w:t>
      </w:r>
      <w:r w:rsidR="00AC4B7B">
        <w:t xml:space="preserve">og </w:t>
      </w:r>
      <w:r w:rsidR="00B278C4" w:rsidRPr="00464AD9">
        <w:t>artikel 46</w:t>
      </w:r>
      <w:r w:rsidR="002837AB">
        <w:t>, som er 45% af de støtteberettigede omkostninger</w:t>
      </w:r>
      <w:r w:rsidR="00B278C4" w:rsidRPr="00464AD9">
        <w:t xml:space="preserve">. </w:t>
      </w:r>
    </w:p>
    <w:p w14:paraId="463FC3FF" w14:textId="77777777" w:rsidR="00F25A08" w:rsidRDefault="00F25A08" w:rsidP="00383614">
      <w:pPr>
        <w:jc w:val="both"/>
      </w:pPr>
    </w:p>
    <w:p w14:paraId="1ED99BB9" w14:textId="58832C3E" w:rsidR="00F25A08" w:rsidRDefault="00F25A08" w:rsidP="00F25A08">
      <w:pPr>
        <w:jc w:val="both"/>
      </w:pPr>
      <w:r w:rsidRPr="00464AD9">
        <w:t xml:space="preserve">Ansøger skal </w:t>
      </w:r>
      <w:r>
        <w:t xml:space="preserve">i øvrigt </w:t>
      </w:r>
      <w:r w:rsidRPr="00464AD9">
        <w:t xml:space="preserve">være opmærksom på, at en eventuel kommunegaranti kan udgøre statsstøtte. Der kan rettes henvendelse til kommunen for afklaring af, om en kommunegaranti har karakter af statsstøtte. For uddybning af opgørelse og udregning af størrelsen af statsstøtte henviser Energistyrelsen til </w:t>
      </w:r>
      <w:r>
        <w:t>EU-kommissionen</w:t>
      </w:r>
      <w:r w:rsidRPr="00464AD9">
        <w:t xml:space="preserve">s meddelelse om anvendelsen af EF-traktatens artikel 87 og 88 på statsstøtte i form af garantier (2008/C 155/02). </w:t>
      </w:r>
    </w:p>
    <w:p w14:paraId="6B90F6BC" w14:textId="77777777" w:rsidR="009642F8" w:rsidRDefault="009642F8" w:rsidP="00383614">
      <w:pPr>
        <w:jc w:val="both"/>
      </w:pPr>
    </w:p>
    <w:p w14:paraId="444E342B" w14:textId="1E53C7A2" w:rsidR="0054686A" w:rsidRDefault="0054686A" w:rsidP="0054686A">
      <w:pPr>
        <w:jc w:val="both"/>
      </w:pPr>
      <w:r>
        <w:t>På ansøgningstidspunkt angiver ansøger</w:t>
      </w:r>
      <w:r w:rsidR="00141CDE">
        <w:t>,</w:t>
      </w:r>
      <w:r>
        <w:t xml:space="preserve"> </w:t>
      </w:r>
      <w:r w:rsidRPr="00464AD9">
        <w:t>om</w:t>
      </w:r>
      <w:r>
        <w:t xml:space="preserve"> fjernvarmevirksomheden har modtaget eller søgt om</w:t>
      </w:r>
      <w:r w:rsidRPr="00464AD9">
        <w:t xml:space="preserve"> anden offentlig støtte til </w:t>
      </w:r>
      <w:r>
        <w:t xml:space="preserve">de samme støtteberettigede omkostninger. </w:t>
      </w:r>
    </w:p>
    <w:p w14:paraId="0B13156C" w14:textId="77777777" w:rsidR="0054686A" w:rsidRDefault="0054686A" w:rsidP="0054686A">
      <w:pPr>
        <w:jc w:val="both"/>
      </w:pPr>
    </w:p>
    <w:p w14:paraId="797653C6" w14:textId="4964D429" w:rsidR="0054686A" w:rsidRDefault="0054686A" w:rsidP="0054686A">
      <w:pPr>
        <w:jc w:val="both"/>
      </w:pPr>
      <w:r>
        <w:lastRenderedPageBreak/>
        <w:t xml:space="preserve">På udbetalingstidspunktet skal </w:t>
      </w:r>
      <w:r w:rsidR="00141CDE">
        <w:t>d</w:t>
      </w:r>
      <w:r>
        <w:t>en generelle gruppefritagelsesforordning også være overholdt. Derfor skal ansøger også orientere Energistyrelsen, h</w:t>
      </w:r>
      <w:r w:rsidR="00270091" w:rsidRPr="00464AD9">
        <w:t xml:space="preserve">vis der </w:t>
      </w:r>
      <w:r>
        <w:t>efter modtagelse af tilsagn opnås</w:t>
      </w:r>
      <w:r w:rsidR="00270091" w:rsidRPr="00464AD9">
        <w:t xml:space="preserve"> anden offentlig støtte til de </w:t>
      </w:r>
      <w:r>
        <w:t xml:space="preserve">samme </w:t>
      </w:r>
      <w:r w:rsidR="00270091" w:rsidRPr="00464AD9">
        <w:t>støtteberettigede omkostninger</w:t>
      </w:r>
      <w:r w:rsidR="00270091">
        <w:t>.</w:t>
      </w:r>
    </w:p>
    <w:p w14:paraId="1C557729" w14:textId="77777777" w:rsidR="00B278C4" w:rsidRDefault="00B278C4" w:rsidP="00383614">
      <w:pPr>
        <w:jc w:val="both"/>
      </w:pPr>
    </w:p>
    <w:p w14:paraId="15C92103" w14:textId="7FC54282" w:rsidR="00270091" w:rsidRPr="00464AD9" w:rsidRDefault="00270091" w:rsidP="00270091">
      <w:pPr>
        <w:jc w:val="both"/>
      </w:pPr>
      <w:r>
        <w:t xml:space="preserve">Ud fra oplysninger om </w:t>
      </w:r>
      <w:r w:rsidRPr="00464AD9">
        <w:t xml:space="preserve">anden offentlig støtte til de </w:t>
      </w:r>
      <w:r w:rsidR="0054686A">
        <w:t xml:space="preserve">samme </w:t>
      </w:r>
      <w:r w:rsidRPr="00464AD9">
        <w:t>støtteberettigede omkostninger</w:t>
      </w:r>
      <w:r>
        <w:t xml:space="preserve"> kan tilskuddet</w:t>
      </w:r>
      <w:r w:rsidRPr="00464AD9">
        <w:t xml:space="preserve"> nedsættes således,</w:t>
      </w:r>
      <w:r w:rsidRPr="0002214E">
        <w:t xml:space="preserve"> </w:t>
      </w:r>
      <w:r w:rsidR="009B614A">
        <w:t xml:space="preserve">at det kombinerede tilskud </w:t>
      </w:r>
      <w:r w:rsidR="002E3844">
        <w:t xml:space="preserve">ikke overstiger støtteintensiteten på 45% </w:t>
      </w:r>
      <w:r w:rsidR="007847A2">
        <w:t xml:space="preserve">af de støtteberettigede omkostninger </w:t>
      </w:r>
      <w:r w:rsidR="002E3844">
        <w:t>eller tærskelværdien på 15 mio. E</w:t>
      </w:r>
      <w:r w:rsidR="006B5E9C">
        <w:t>UR</w:t>
      </w:r>
      <w:r w:rsidRPr="00464AD9">
        <w:t xml:space="preserve">. </w:t>
      </w:r>
      <w:r w:rsidR="009B614A">
        <w:t xml:space="preserve">Denne nedsættelse af støttebeløbet gennemføres efter en konkret vurdering </w:t>
      </w:r>
      <w:r w:rsidR="00A74577">
        <w:t xml:space="preserve">af </w:t>
      </w:r>
      <w:r w:rsidR="009B614A">
        <w:t>Energistyrelsen.</w:t>
      </w:r>
    </w:p>
    <w:p w14:paraId="60041DA5" w14:textId="77777777" w:rsidR="00270091" w:rsidRDefault="00270091" w:rsidP="00383614">
      <w:pPr>
        <w:jc w:val="both"/>
      </w:pPr>
    </w:p>
    <w:p w14:paraId="18F22D91" w14:textId="79FAA92A" w:rsidR="00270091" w:rsidRDefault="00A42D62" w:rsidP="00383614">
      <w:pPr>
        <w:jc w:val="both"/>
      </w:pPr>
      <w:r>
        <w:t>T</w:t>
      </w:r>
      <w:r w:rsidR="00270091" w:rsidRPr="00464AD9">
        <w:t xml:space="preserve">ilsagnsmodtager skal </w:t>
      </w:r>
      <w:r>
        <w:t xml:space="preserve">overholde </w:t>
      </w:r>
      <w:r w:rsidR="00270091" w:rsidRPr="00464AD9">
        <w:t>reglerne om kumuleret støtte, når der ansøges om støtte fra forskellige støtteordninger</w:t>
      </w:r>
      <w:r w:rsidR="00693467">
        <w:t>.</w:t>
      </w:r>
    </w:p>
    <w:p w14:paraId="1DCAD95D" w14:textId="2C11BCA2" w:rsidR="00D17980" w:rsidRDefault="00D17980">
      <w:pPr>
        <w:spacing w:line="240" w:lineRule="auto"/>
      </w:pPr>
      <w:r>
        <w:br w:type="page"/>
      </w:r>
    </w:p>
    <w:p w14:paraId="0A01756B" w14:textId="0723EAAA" w:rsidR="00CA2F1B" w:rsidRPr="00BA3472" w:rsidRDefault="00CA2F1B" w:rsidP="00A449D7">
      <w:pPr>
        <w:pStyle w:val="Overskrift1"/>
      </w:pPr>
      <w:bookmarkStart w:id="530" w:name="_Toc487092034"/>
      <w:bookmarkStart w:id="531" w:name="_Toc487191935"/>
      <w:bookmarkStart w:id="532" w:name="_Toc487194943"/>
      <w:bookmarkStart w:id="533" w:name="_Toc489346741"/>
      <w:bookmarkStart w:id="534" w:name="_Toc489347677"/>
      <w:bookmarkStart w:id="535" w:name="_Toc489347893"/>
      <w:bookmarkStart w:id="536" w:name="_Ref491443379"/>
      <w:bookmarkStart w:id="537" w:name="_Toc66364264"/>
      <w:bookmarkStart w:id="538" w:name="_Toc66461910"/>
      <w:bookmarkEnd w:id="494"/>
      <w:bookmarkEnd w:id="530"/>
      <w:bookmarkEnd w:id="531"/>
      <w:bookmarkEnd w:id="532"/>
      <w:bookmarkEnd w:id="533"/>
      <w:bookmarkEnd w:id="534"/>
      <w:bookmarkEnd w:id="535"/>
      <w:r w:rsidRPr="00BA3472">
        <w:lastRenderedPageBreak/>
        <w:t>Tilskyndelsesvirkning</w:t>
      </w:r>
      <w:bookmarkEnd w:id="536"/>
      <w:bookmarkEnd w:id="537"/>
      <w:bookmarkEnd w:id="538"/>
    </w:p>
    <w:p w14:paraId="750238EC" w14:textId="41ACCCA4" w:rsidR="00AF3C64" w:rsidRDefault="00CA2F1B" w:rsidP="4F2A7F9C">
      <w:pPr>
        <w:jc w:val="both"/>
      </w:pPr>
      <w:r>
        <w:t>For at et projekt efter EU-reglerne (</w:t>
      </w:r>
      <w:r w:rsidR="00EB39C9">
        <w:t>g</w:t>
      </w:r>
      <w:r>
        <w:t xml:space="preserve">ruppefritagelsesforordningen mv.) kan gives tilskud, er det en forudsætning, at støtten har en såkaldt tilskyndelsesvirkning. </w:t>
      </w:r>
      <w:r w:rsidR="67AADA53">
        <w:t>Derfor skal følgende være opfyldt:</w:t>
      </w:r>
    </w:p>
    <w:p w14:paraId="32EA1C4D" w14:textId="6C53E7E2" w:rsidR="67AADA53" w:rsidRDefault="67AADA53" w:rsidP="00F52C9F">
      <w:pPr>
        <w:jc w:val="both"/>
      </w:pPr>
    </w:p>
    <w:p w14:paraId="7B6264F7" w14:textId="4BFF2E76" w:rsidR="67AADA53" w:rsidRPr="006428A7" w:rsidRDefault="67AADA53" w:rsidP="00F52C9F">
      <w:pPr>
        <w:pStyle w:val="Listeafsnit"/>
        <w:numPr>
          <w:ilvl w:val="0"/>
          <w:numId w:val="1"/>
        </w:numPr>
        <w:spacing w:line="276" w:lineRule="auto"/>
        <w:jc w:val="both"/>
      </w:pPr>
      <w:r>
        <w:t>der ikke er ansøgt om projektgodkendelse ved kommunalbestyrelsen inden tidspunktet for indsendelse af ansøgning om tilsagn til Energistyrelsen</w:t>
      </w:r>
    </w:p>
    <w:p w14:paraId="45CA90DD" w14:textId="796E434B" w:rsidR="67AADA53" w:rsidRDefault="67AADA53" w:rsidP="46AC1785">
      <w:pPr>
        <w:pStyle w:val="Listeafsnit"/>
        <w:numPr>
          <w:ilvl w:val="0"/>
          <w:numId w:val="1"/>
        </w:numPr>
        <w:spacing w:line="276" w:lineRule="auto"/>
        <w:jc w:val="both"/>
        <w:rPr>
          <w:szCs w:val="24"/>
        </w:rPr>
      </w:pPr>
      <w:r>
        <w:t>investeringen ikke ville blive gennemført uden tilskud, jf. bekendtgørelsens § 4.</w:t>
      </w:r>
    </w:p>
    <w:p w14:paraId="3AFC56B9" w14:textId="0B8BBB6F" w:rsidR="67AADA53" w:rsidRPr="00C2151B" w:rsidRDefault="00141CDE" w:rsidP="46AC1785">
      <w:pPr>
        <w:pStyle w:val="Listeafsnit"/>
        <w:numPr>
          <w:ilvl w:val="0"/>
          <w:numId w:val="1"/>
        </w:numPr>
        <w:spacing w:line="276" w:lineRule="auto"/>
        <w:jc w:val="both"/>
        <w:rPr>
          <w:szCs w:val="24"/>
        </w:rPr>
      </w:pPr>
      <w:r>
        <w:t>der må ikk</w:t>
      </w:r>
      <w:r w:rsidR="006C553E">
        <w:t>e</w:t>
      </w:r>
      <w:r>
        <w:t xml:space="preserve"> være </w:t>
      </w:r>
      <w:r w:rsidR="67AADA53">
        <w:t>indgået aftaler om aktiviteter, leverancer m.v. eller påbegyndt aktiviteter eller gennemført indkøb m.v., udover hvad der kan karakteriseres som nødvendige forarbejder såsom miljøgodkendelser og tilladelser til indvinding af varmekilden mv., inden modtagelse af skriftligt tilsagn</w:t>
      </w:r>
    </w:p>
    <w:p w14:paraId="3370F6CD" w14:textId="760FA202" w:rsidR="00C2151B" w:rsidRDefault="00C2151B" w:rsidP="00C2151B">
      <w:pPr>
        <w:pStyle w:val="Listeafsnit"/>
        <w:numPr>
          <w:ilvl w:val="0"/>
          <w:numId w:val="1"/>
        </w:numPr>
        <w:spacing w:line="276" w:lineRule="auto"/>
        <w:jc w:val="both"/>
      </w:pPr>
      <w:r w:rsidRPr="00BA3472">
        <w:t xml:space="preserve">virksomheden </w:t>
      </w:r>
      <w:r>
        <w:t xml:space="preserve">må ikke være </w:t>
      </w:r>
      <w:r w:rsidRPr="00BA3472">
        <w:t>forpligtet</w:t>
      </w:r>
      <w:r w:rsidR="000A1819">
        <w:t xml:space="preserve"> til at gennemføre projektet</w:t>
      </w:r>
      <w:r w:rsidR="00495E9B">
        <w:t xml:space="preserve"> efter anden lovgivning</w:t>
      </w:r>
      <w:r w:rsidR="000A1819">
        <w:t>. Det gælder også, at projektet ikke må være nødvendigt at gennemføre for at efterkomme vedtagne eller indførte EU-standarder.</w:t>
      </w:r>
    </w:p>
    <w:p w14:paraId="08B8000B" w14:textId="77777777" w:rsidR="00C2151B" w:rsidRPr="00C2151B" w:rsidRDefault="00C2151B" w:rsidP="00C2151B">
      <w:pPr>
        <w:ind w:left="360"/>
        <w:jc w:val="both"/>
      </w:pPr>
    </w:p>
    <w:p w14:paraId="36EC70EC" w14:textId="1356EA60" w:rsidR="67AADA53" w:rsidRDefault="67AADA53" w:rsidP="00F52C9F">
      <w:pPr>
        <w:jc w:val="both"/>
      </w:pPr>
    </w:p>
    <w:p w14:paraId="3AE92575" w14:textId="0266EB0E" w:rsidR="004848CE" w:rsidRDefault="004848CE" w:rsidP="00F52C9F">
      <w:pPr>
        <w:jc w:val="both"/>
      </w:pPr>
      <w:r w:rsidRPr="00F52C9F">
        <w:rPr>
          <w:b/>
        </w:rPr>
        <w:t>BEMÆRK!</w:t>
      </w:r>
      <w:r w:rsidRPr="004848CE">
        <w:t xml:space="preserve"> Projektgodkendelse fra den relevante kommune må dog søges efter ansøgning om tilskud</w:t>
      </w:r>
      <w:r w:rsidR="0054686A">
        <w:t>,</w:t>
      </w:r>
      <w:r w:rsidRPr="004848CE">
        <w:t xml:space="preserve"> og når Energistyrelsen har givet bekræftelse på, at ansøgningen er modtaget. </w:t>
      </w:r>
    </w:p>
    <w:p w14:paraId="4A894EC2" w14:textId="77777777" w:rsidR="004848CE" w:rsidRDefault="004848CE" w:rsidP="00F52C9F">
      <w:pPr>
        <w:jc w:val="both"/>
      </w:pPr>
    </w:p>
    <w:p w14:paraId="1E5873FB" w14:textId="23DF59EB" w:rsidR="004848CE" w:rsidRDefault="73FE4188" w:rsidP="00F52C9F">
      <w:pPr>
        <w:jc w:val="both"/>
      </w:pPr>
      <w:r>
        <w:t>Den endelige investeringsbeslutning fra værkets bestyrelse og lignende må først træffes efter evt. tilsagn fra Energistyrelsen.</w:t>
      </w:r>
      <w:r w:rsidR="004848CE" w:rsidRPr="004848CE">
        <w:t xml:space="preserve"> </w:t>
      </w:r>
    </w:p>
    <w:p w14:paraId="53709045" w14:textId="77777777" w:rsidR="004848CE" w:rsidRDefault="004848CE" w:rsidP="00F52C9F">
      <w:pPr>
        <w:jc w:val="both"/>
      </w:pPr>
    </w:p>
    <w:p w14:paraId="131A6BD1" w14:textId="41542A10" w:rsidR="73FE4188" w:rsidRDefault="004848CE" w:rsidP="00F52C9F">
      <w:pPr>
        <w:jc w:val="both"/>
      </w:pPr>
      <w:r w:rsidRPr="004848CE">
        <w:t>Når projektgodkendelsen fra kommunen modtages, må der ikke foretages yderligere, før en afgørelse fra Energistyrelsen foreligger. Nødvendige forarbejder såsom miljøgodkendelser og tilladelser til indvinding af varmekilden mv., er dog undtaget fr</w:t>
      </w:r>
      <w:r w:rsidR="00141CDE">
        <w:t>a</w:t>
      </w:r>
      <w:r w:rsidRPr="004848CE">
        <w:t xml:space="preserve"> denne begrænsning.</w:t>
      </w:r>
    </w:p>
    <w:p w14:paraId="7F490057" w14:textId="55C77B44" w:rsidR="004848CE" w:rsidRDefault="004848CE" w:rsidP="00F52C9F">
      <w:pPr>
        <w:jc w:val="both"/>
      </w:pPr>
    </w:p>
    <w:p w14:paraId="603AD295" w14:textId="6BAF79BA" w:rsidR="00D17980" w:rsidRDefault="00D17980">
      <w:pPr>
        <w:spacing w:line="240" w:lineRule="auto"/>
      </w:pPr>
      <w:r>
        <w:br w:type="page"/>
      </w:r>
    </w:p>
    <w:p w14:paraId="4BAD8E25" w14:textId="606C28F8" w:rsidR="001B590C" w:rsidRDefault="00E36972" w:rsidP="00A449D7">
      <w:pPr>
        <w:pStyle w:val="Overskrift1"/>
      </w:pPr>
      <w:bookmarkStart w:id="539" w:name="_Ref491682586"/>
      <w:bookmarkStart w:id="540" w:name="_Toc66364265"/>
      <w:bookmarkStart w:id="541" w:name="_Toc66461911"/>
      <w:r>
        <w:lastRenderedPageBreak/>
        <w:t>Ansøgningsskema</w:t>
      </w:r>
      <w:bookmarkEnd w:id="539"/>
      <w:bookmarkEnd w:id="540"/>
      <w:bookmarkEnd w:id="541"/>
    </w:p>
    <w:p w14:paraId="78694BAA" w14:textId="32884DE8" w:rsidR="0021052D" w:rsidRDefault="0021052D" w:rsidP="41889122">
      <w:r>
        <w:t xml:space="preserve">Fjernvarmevirksomheder kan løbende ansøge om tilsagn om tilskud ved </w:t>
      </w:r>
      <w:r w:rsidR="00805508">
        <w:t>etableringsstøtten</w:t>
      </w:r>
      <w:r>
        <w:t xml:space="preserve">. </w:t>
      </w:r>
    </w:p>
    <w:p w14:paraId="1C296FF9" w14:textId="77777777" w:rsidR="0021052D" w:rsidRDefault="0021052D" w:rsidP="0021052D"/>
    <w:p w14:paraId="18683457" w14:textId="5D8F0303" w:rsidR="0021052D" w:rsidRDefault="0021052D" w:rsidP="41889122">
      <w:r>
        <w:t xml:space="preserve">Ansøgningen indsendes via ansøgningsportalen: </w:t>
      </w:r>
      <w:hyperlink r:id="rId20" w:tooltip="#AutoGenerate" w:history="1">
        <w:r w:rsidRPr="004A616D">
          <w:rPr>
            <w:rStyle w:val="Hyperlink"/>
          </w:rPr>
          <w:t>www.tilskud.ens.dk/Dashboard/Login</w:t>
        </w:r>
      </w:hyperlink>
      <w:r>
        <w:t xml:space="preserve">  </w:t>
      </w:r>
    </w:p>
    <w:p w14:paraId="52736D12" w14:textId="77777777" w:rsidR="00805508" w:rsidRDefault="00805508" w:rsidP="0021052D"/>
    <w:p w14:paraId="70ACB9CE" w14:textId="22BB9184" w:rsidR="0021052D" w:rsidRDefault="0021052D" w:rsidP="0021052D">
      <w:r>
        <w:t>Ansøger skal anvende fjernvarmevirksomhedens Nem</w:t>
      </w:r>
      <w:r w:rsidR="00E61195">
        <w:t>-</w:t>
      </w:r>
      <w:r>
        <w:t>ID til at logge ind på portalen – bemærk, at ansøgningen skal indsendes af den tegningsberettigede for virksomheden. Har virksomheden ikke Nem</w:t>
      </w:r>
      <w:r w:rsidR="00E61195">
        <w:t>-</w:t>
      </w:r>
      <w:r>
        <w:t xml:space="preserve">ID, kontaktes Energistyrelsen på mail: </w:t>
      </w:r>
      <w:hyperlink r:id="rId21" w:history="1">
        <w:r w:rsidR="00805508" w:rsidRPr="005209D5">
          <w:rPr>
            <w:rStyle w:val="Hyperlink"/>
          </w:rPr>
          <w:t>varme@ens.dk</w:t>
        </w:r>
      </w:hyperlink>
      <w:r>
        <w:t xml:space="preserve">.  </w:t>
      </w:r>
    </w:p>
    <w:p w14:paraId="2D6109A0" w14:textId="77777777" w:rsidR="0021052D" w:rsidRDefault="0021052D" w:rsidP="0021052D">
      <w:pPr>
        <w:rPr>
          <w:noProof/>
        </w:rPr>
      </w:pPr>
    </w:p>
    <w:p w14:paraId="7EBB0747" w14:textId="77777777" w:rsidR="0021052D" w:rsidRDefault="0021052D" w:rsidP="41889122">
      <w:r>
        <w:rPr>
          <w:noProof/>
        </w:rPr>
        <w:drawing>
          <wp:inline distT="0" distB="0" distL="0" distR="0" wp14:anchorId="0E1C6829" wp14:editId="72D4B2A6">
            <wp:extent cx="5791200" cy="4293245"/>
            <wp:effectExtent l="0" t="0" r="0" b="0"/>
            <wp:docPr id="6" name="Billed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6918" r="32611" b="4261"/>
                    <a:stretch/>
                  </pic:blipFill>
                  <pic:spPr bwMode="auto">
                    <a:xfrm>
                      <a:off x="0" y="0"/>
                      <a:ext cx="5803088" cy="4302058"/>
                    </a:xfrm>
                    <a:prstGeom prst="rect">
                      <a:avLst/>
                    </a:prstGeom>
                    <a:ln>
                      <a:noFill/>
                    </a:ln>
                    <a:extLst>
                      <a:ext uri="{53640926-AAD7-44D8-BBD7-CCE9431645EC}">
                        <a14:shadowObscured xmlns:a14="http://schemas.microsoft.com/office/drawing/2010/main"/>
                      </a:ext>
                    </a:extLst>
                  </pic:spPr>
                </pic:pic>
              </a:graphicData>
            </a:graphic>
          </wp:inline>
        </w:drawing>
      </w:r>
    </w:p>
    <w:p w14:paraId="68132BEC" w14:textId="5E533BCA" w:rsidR="0021052D" w:rsidRDefault="0021052D" w:rsidP="41889122">
      <w:r>
        <w:t xml:space="preserve">Når du er logget ind, kan du oprette en ansøgning ved at klikke på ’opret ansøgning’ og herefter vælge puljen ’Etableringsstøtten’. Herved åbner ansøgningsskemaet, der er bygget op med en række faner, der skal udfyldes, for at ansøgningen kan indsendes. </w:t>
      </w:r>
    </w:p>
    <w:p w14:paraId="3A29AE5E" w14:textId="77777777" w:rsidR="0021052D" w:rsidRDefault="0021052D" w:rsidP="0021052D"/>
    <w:p w14:paraId="313E40F4" w14:textId="0324F01F" w:rsidR="0021052D" w:rsidRDefault="0021052D" w:rsidP="00F52C9F">
      <w:r>
        <w:t>Man kan klikke på spørgsmålstegn-ikonet for hjælp til udfyldelse af de enkelte felter.</w:t>
      </w:r>
    </w:p>
    <w:p w14:paraId="0E9F0002" w14:textId="2A0727A8" w:rsidR="0021052D" w:rsidRDefault="0021052D" w:rsidP="00383614">
      <w:pPr>
        <w:jc w:val="both"/>
      </w:pPr>
    </w:p>
    <w:p w14:paraId="39296EAF" w14:textId="539541F1" w:rsidR="00805508" w:rsidRDefault="00805508" w:rsidP="00F52C9F">
      <w:pPr>
        <w:pStyle w:val="Overskrift2"/>
      </w:pPr>
      <w:bookmarkStart w:id="542" w:name="_Toc66364266"/>
      <w:bookmarkStart w:id="543" w:name="_Toc66461912"/>
      <w:r>
        <w:t>Fane 1 – Min profil</w:t>
      </w:r>
      <w:bookmarkEnd w:id="542"/>
      <w:bookmarkEnd w:id="543"/>
    </w:p>
    <w:p w14:paraId="59DE846F" w14:textId="314C389F" w:rsidR="00805508" w:rsidRDefault="00805508" w:rsidP="41889122">
      <w:r>
        <w:t>På denne fane skal du ikke selv udfylde nogen felter. Felterne udfyldes automatisk med oplysninger koblet til din virksomheds NemID eller digitale signatur. Sørg dog for at tjekke</w:t>
      </w:r>
      <w:r w:rsidR="00141CDE">
        <w:t>,</w:t>
      </w:r>
      <w:r>
        <w:t xml:space="preserve"> om </w:t>
      </w:r>
      <w:r>
        <w:lastRenderedPageBreak/>
        <w:t xml:space="preserve">oplysningerne er korrekte, eller om der er behov for rettelser til fx telefonnummer eller e-mailadresse. </w:t>
      </w:r>
    </w:p>
    <w:p w14:paraId="5F781105" w14:textId="77777777" w:rsidR="00805508" w:rsidRDefault="00805508" w:rsidP="00805508"/>
    <w:p w14:paraId="488B7482" w14:textId="4488AF1B" w:rsidR="00805508" w:rsidRDefault="00805508" w:rsidP="00805508">
      <w:r>
        <w:t xml:space="preserve">Vær også opmærksom på, om der er ”hak” ved ’E-mail-notificering’. Hvis der ikke er sat ”hak”, så gør det. På den måde kan man modtage notifikationer på ens e-mail, når der er nye opgaver eller information relateret til ens ansøgning. </w:t>
      </w:r>
    </w:p>
    <w:p w14:paraId="4AB27B7F" w14:textId="77777777" w:rsidR="00805508" w:rsidRDefault="00805508" w:rsidP="00805508"/>
    <w:p w14:paraId="52BD9A4C" w14:textId="039F7A25" w:rsidR="00805508" w:rsidRDefault="00805508" w:rsidP="41889122">
      <w:r>
        <w:t>OBS: hvis den person der udfylder ansøgning</w:t>
      </w:r>
      <w:r w:rsidR="00141CDE">
        <w:t>en</w:t>
      </w:r>
      <w:r>
        <w:t xml:space="preserve">, ikke er bemyndiget til at skrive under på virksomhedens vegne i denne type sager, skal der enten inviteres en hovedansvarlig (der er tegningsberettiget) eller gives fuldmagt. </w:t>
      </w:r>
    </w:p>
    <w:p w14:paraId="6FB397F8" w14:textId="77777777" w:rsidR="00805508" w:rsidRDefault="00805508" w:rsidP="00805508"/>
    <w:p w14:paraId="2901856E" w14:textId="08E41D8F" w:rsidR="00805508" w:rsidRDefault="00805508" w:rsidP="41889122">
      <w:r>
        <w:t>En hovedansvarlig kan godkende ansøgning</w:t>
      </w:r>
      <w:r w:rsidR="00141CDE">
        <w:t>en</w:t>
      </w:r>
      <w:r>
        <w:t xml:space="preserve"> og indsende den, når ansøgning</w:t>
      </w:r>
      <w:r w:rsidR="00141CDE">
        <w:t>en</w:t>
      </w:r>
      <w:r>
        <w:t xml:space="preserve"> er udfyldt. Der kan gives fuldmagt, hvis man ikke ønsker at invitere en hovedansvarlig. Fuldmagten kan findes på etableringsstøttens hjemmeside </w:t>
      </w:r>
      <w:hyperlink r:id="rId23" w:history="1">
        <w:r w:rsidRPr="41889122">
          <w:rPr>
            <w:rStyle w:val="Hyperlink"/>
            <w:rFonts w:asciiTheme="minorHAnsi" w:hAnsiTheme="minorHAnsi"/>
          </w:rPr>
          <w:t>www.ens.dk/grundbeløb</w:t>
        </w:r>
      </w:hyperlink>
      <w:r w:rsidR="00896CD2">
        <w:t>.</w:t>
      </w:r>
      <w:r>
        <w:t xml:space="preserve"> Læs mere om dokumentation af tegningsretten i afsnit </w:t>
      </w:r>
      <w:r w:rsidR="00450548">
        <w:fldChar w:fldCharType="begin"/>
      </w:r>
      <w:r w:rsidR="00450548">
        <w:instrText xml:space="preserve"> REF _Ref66434873 \r \h </w:instrText>
      </w:r>
      <w:r w:rsidR="00450548">
        <w:fldChar w:fldCharType="separate"/>
      </w:r>
      <w:r w:rsidR="00450548">
        <w:t>8.5</w:t>
      </w:r>
      <w:r w:rsidR="00450548">
        <w:fldChar w:fldCharType="end"/>
      </w:r>
      <w:r>
        <w:t>.</w:t>
      </w:r>
    </w:p>
    <w:p w14:paraId="2DEDE566" w14:textId="74F22107" w:rsidR="00805508" w:rsidRDefault="00805508" w:rsidP="00805508"/>
    <w:p w14:paraId="07E9F2F9" w14:textId="33FEEADD" w:rsidR="00805508" w:rsidRDefault="00805508" w:rsidP="00F52C9F">
      <w:pPr>
        <w:pStyle w:val="Overskrift2"/>
      </w:pPr>
      <w:bookmarkStart w:id="544" w:name="_Toc66364267"/>
      <w:bookmarkStart w:id="545" w:name="_Toc66461913"/>
      <w:r>
        <w:t>Fane 2 – Stamdata</w:t>
      </w:r>
      <w:bookmarkEnd w:id="544"/>
      <w:bookmarkEnd w:id="545"/>
    </w:p>
    <w:p w14:paraId="2EF99858" w14:textId="2DF3F9F4" w:rsidR="00805508" w:rsidRDefault="00805508" w:rsidP="41889122">
      <w:r>
        <w:t>På denne fane skal du udfylde en række felter om fjernvarmevirksomheden, om projektet og om dig som kontaktperson. Du skal angive kontaktoplysninger, hvortil Energistyrelsen kan henvende sig ved spørgsmål til ansøgningen. Den primære kontakt vil ske gennem portalen, men der kan være tilfælde, hvor det er nødvendigt at kunne komme i direkte kontakt med den ansvarlige person.</w:t>
      </w:r>
    </w:p>
    <w:p w14:paraId="0852C9CD" w14:textId="77777777" w:rsidR="00805508" w:rsidRDefault="00805508" w:rsidP="00805508"/>
    <w:p w14:paraId="38563F90" w14:textId="716AA9D6" w:rsidR="00805508" w:rsidRDefault="00805508" w:rsidP="41889122">
      <w:r>
        <w:t>Ansøger skal angive modtagergruppe for fjernvarmevirksomheden. Modtagergruppe er en tilskudsmodtagerkategori, der er defineret ud fra fjernvarmevirksomhedens ejerskab og økonomi. Der findes 4 modtagergrupper</w:t>
      </w:r>
      <w:r w:rsidR="00450548">
        <w:t>,</w:t>
      </w:r>
      <w:r>
        <w:t xml:space="preserve"> og ansøger skal vælge en af disse. Brug nedenstående tabel til at identificere</w:t>
      </w:r>
      <w:r w:rsidR="00141CDE">
        <w:t>,</w:t>
      </w:r>
      <w:r>
        <w:t xml:space="preserve"> hvilken modtagergruppe den ansøgende fjernvarmevirksomhed er.</w:t>
      </w:r>
    </w:p>
    <w:p w14:paraId="4D5F5AF8" w14:textId="77777777" w:rsidR="00805508" w:rsidRDefault="00805508" w:rsidP="00805508"/>
    <w:tbl>
      <w:tblPr>
        <w:tblStyle w:val="Listetabel3-farve1"/>
        <w:tblW w:w="0" w:type="auto"/>
        <w:tblLook w:val="04A0" w:firstRow="1" w:lastRow="0" w:firstColumn="1" w:lastColumn="0" w:noHBand="0" w:noVBand="1"/>
        <w:tblDescription w:val="Tabellen viser, at virksomhedens ejerforhold og størrelse er afgørende for hvilken modtagergruppe virksomheden er."/>
      </w:tblPr>
      <w:tblGrid>
        <w:gridCol w:w="1950"/>
        <w:gridCol w:w="2749"/>
        <w:gridCol w:w="4362"/>
      </w:tblGrid>
      <w:tr w:rsidR="00805508" w14:paraId="15C114C7" w14:textId="77777777" w:rsidTr="00F52C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FD137C0" w14:textId="77777777" w:rsidR="00805508" w:rsidRDefault="00805508" w:rsidP="41889122">
            <w:r>
              <w:t>Modtagergruppe</w:t>
            </w:r>
          </w:p>
        </w:tc>
        <w:tc>
          <w:tcPr>
            <w:tcW w:w="0" w:type="auto"/>
          </w:tcPr>
          <w:p w14:paraId="7854A2AE" w14:textId="77777777" w:rsidR="00805508" w:rsidRDefault="00805508" w:rsidP="41889122">
            <w:pPr>
              <w:cnfStyle w:val="100000000000" w:firstRow="1" w:lastRow="0" w:firstColumn="0" w:lastColumn="0" w:oddVBand="0" w:evenVBand="0" w:oddHBand="0" w:evenHBand="0" w:firstRowFirstColumn="0" w:firstRowLastColumn="0" w:lastRowFirstColumn="0" w:lastRowLastColumn="0"/>
            </w:pPr>
            <w:r>
              <w:t>Ejerforhold</w:t>
            </w:r>
          </w:p>
        </w:tc>
        <w:tc>
          <w:tcPr>
            <w:tcW w:w="0" w:type="auto"/>
          </w:tcPr>
          <w:p w14:paraId="61F1D68F" w14:textId="77777777" w:rsidR="00805508" w:rsidRDefault="00805508" w:rsidP="41889122">
            <w:pPr>
              <w:cnfStyle w:val="100000000000" w:firstRow="1" w:lastRow="0" w:firstColumn="0" w:lastColumn="0" w:oddVBand="0" w:evenVBand="0" w:oddHBand="0" w:evenHBand="0" w:firstRowFirstColumn="0" w:firstRowLastColumn="0" w:lastRowFirstColumn="0" w:lastRowLastColumn="0"/>
            </w:pPr>
            <w:r>
              <w:t>Virksomhedsstørrelse</w:t>
            </w:r>
          </w:p>
        </w:tc>
      </w:tr>
      <w:tr w:rsidR="00805508" w14:paraId="48269069" w14:textId="77777777" w:rsidTr="00F52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46CE31" w14:textId="77777777" w:rsidR="00805508" w:rsidRDefault="00805508" w:rsidP="41889122">
            <w:r>
              <w:t>1: Stat</w:t>
            </w:r>
          </w:p>
        </w:tc>
        <w:tc>
          <w:tcPr>
            <w:tcW w:w="0" w:type="auto"/>
          </w:tcPr>
          <w:p w14:paraId="5660F49B" w14:textId="77777777" w:rsidR="00805508" w:rsidRDefault="00805508" w:rsidP="41889122">
            <w:pPr>
              <w:cnfStyle w:val="000000100000" w:firstRow="0" w:lastRow="0" w:firstColumn="0" w:lastColumn="0" w:oddVBand="0" w:evenVBand="0" w:oddHBand="1" w:evenHBand="0" w:firstRowFirstColumn="0" w:firstRowLastColumn="0" w:lastRowFirstColumn="0" w:lastRowLastColumn="0"/>
            </w:pPr>
            <w:r>
              <w:t>Offentlig - Statsligt ejede selskaber</w:t>
            </w:r>
          </w:p>
        </w:tc>
        <w:tc>
          <w:tcPr>
            <w:tcW w:w="0" w:type="auto"/>
          </w:tcPr>
          <w:p w14:paraId="6094D119" w14:textId="77777777" w:rsidR="00805508" w:rsidRDefault="00805508" w:rsidP="0048335C">
            <w:pPr>
              <w:cnfStyle w:val="000000100000" w:firstRow="0" w:lastRow="0" w:firstColumn="0" w:lastColumn="0" w:oddVBand="0" w:evenVBand="0" w:oddHBand="1" w:evenHBand="0" w:firstRowFirstColumn="0" w:firstRowLastColumn="0" w:lastRowFirstColumn="0" w:lastRowLastColumn="0"/>
            </w:pPr>
            <w:r>
              <w:t>-</w:t>
            </w:r>
          </w:p>
        </w:tc>
      </w:tr>
      <w:tr w:rsidR="00805508" w14:paraId="7B1F6007" w14:textId="77777777" w:rsidTr="00F52C9F">
        <w:tc>
          <w:tcPr>
            <w:cnfStyle w:val="001000000000" w:firstRow="0" w:lastRow="0" w:firstColumn="1" w:lastColumn="0" w:oddVBand="0" w:evenVBand="0" w:oddHBand="0" w:evenHBand="0" w:firstRowFirstColumn="0" w:firstRowLastColumn="0" w:lastRowFirstColumn="0" w:lastRowLastColumn="0"/>
            <w:tcW w:w="0" w:type="auto"/>
          </w:tcPr>
          <w:p w14:paraId="0A7EEE4E" w14:textId="77777777" w:rsidR="00805508" w:rsidRDefault="00805508" w:rsidP="41889122">
            <w:r>
              <w:t>2: Kommuner og regioner</w:t>
            </w:r>
          </w:p>
        </w:tc>
        <w:tc>
          <w:tcPr>
            <w:tcW w:w="0" w:type="auto"/>
          </w:tcPr>
          <w:p w14:paraId="4288D7DD" w14:textId="77777777" w:rsidR="00805508" w:rsidRDefault="00805508" w:rsidP="41889122">
            <w:pPr>
              <w:cnfStyle w:val="000000000000" w:firstRow="0" w:lastRow="0" w:firstColumn="0" w:lastColumn="0" w:oddVBand="0" w:evenVBand="0" w:oddHBand="0" w:evenHBand="0" w:firstRowFirstColumn="0" w:firstRowLastColumn="0" w:lastRowFirstColumn="0" w:lastRowLastColumn="0"/>
            </w:pPr>
            <w:r>
              <w:t>Offentlig - Kommunalt eller regionalt ejede selskaber</w:t>
            </w:r>
          </w:p>
        </w:tc>
        <w:tc>
          <w:tcPr>
            <w:tcW w:w="0" w:type="auto"/>
          </w:tcPr>
          <w:p w14:paraId="16CE159A" w14:textId="77777777" w:rsidR="00805508" w:rsidRDefault="00805508" w:rsidP="0048335C">
            <w:pPr>
              <w:cnfStyle w:val="000000000000" w:firstRow="0" w:lastRow="0" w:firstColumn="0" w:lastColumn="0" w:oddVBand="0" w:evenVBand="0" w:oddHBand="0" w:evenHBand="0" w:firstRowFirstColumn="0" w:firstRowLastColumn="0" w:lastRowFirstColumn="0" w:lastRowLastColumn="0"/>
            </w:pPr>
            <w:r>
              <w:t>-</w:t>
            </w:r>
          </w:p>
        </w:tc>
      </w:tr>
      <w:tr w:rsidR="00805508" w14:paraId="17AB95B6" w14:textId="77777777" w:rsidTr="00F52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B3D763" w14:textId="77777777" w:rsidR="00805508" w:rsidRDefault="00805508" w:rsidP="41889122">
            <w:r>
              <w:t>3: Store- og mellemstore private</w:t>
            </w:r>
          </w:p>
        </w:tc>
        <w:tc>
          <w:tcPr>
            <w:tcW w:w="0" w:type="auto"/>
          </w:tcPr>
          <w:p w14:paraId="775AF210" w14:textId="77777777" w:rsidR="00805508" w:rsidRDefault="00805508" w:rsidP="0048335C">
            <w:pPr>
              <w:cnfStyle w:val="000000100000" w:firstRow="0" w:lastRow="0" w:firstColumn="0" w:lastColumn="0" w:oddVBand="0" w:evenVBand="0" w:oddHBand="1" w:evenHBand="0" w:firstRowFirstColumn="0" w:firstRowLastColumn="0" w:lastRowFirstColumn="0" w:lastRowLastColumn="0"/>
            </w:pPr>
            <w:r>
              <w:t>Privatejet - fx a.m.b.a selskaber</w:t>
            </w:r>
          </w:p>
        </w:tc>
        <w:tc>
          <w:tcPr>
            <w:tcW w:w="0" w:type="auto"/>
          </w:tcPr>
          <w:p w14:paraId="77054ED0" w14:textId="77777777" w:rsidR="00805508" w:rsidRDefault="00805508" w:rsidP="41889122">
            <w:pPr>
              <w:spacing w:line="280" w:lineRule="exact"/>
              <w:cnfStyle w:val="000000100000" w:firstRow="0" w:lastRow="0" w:firstColumn="0" w:lastColumn="0" w:oddVBand="0" w:evenVBand="0" w:oddHBand="1" w:evenHBand="0" w:firstRowFirstColumn="0" w:firstRowLastColumn="0" w:lastRowFirstColumn="0" w:lastRowLastColumn="0"/>
            </w:pPr>
            <w:r>
              <w:t>Beskæftiger 50 eller</w:t>
            </w:r>
          </w:p>
          <w:p w14:paraId="21AD7D45" w14:textId="77777777" w:rsidR="00805508" w:rsidRDefault="00805508" w:rsidP="41889122">
            <w:pPr>
              <w:spacing w:line="280" w:lineRule="exact"/>
              <w:cnfStyle w:val="000000100000" w:firstRow="0" w:lastRow="0" w:firstColumn="0" w:lastColumn="0" w:oddVBand="0" w:evenVBand="0" w:oddHBand="1" w:evenHBand="0" w:firstRowFirstColumn="0" w:firstRowLastColumn="0" w:lastRowFirstColumn="0" w:lastRowLastColumn="0"/>
            </w:pPr>
            <w:r>
              <w:t>flere årsværk, og hvis årlige omsætning og/eller årlige samlede balance overstiger 10 mio. EUR.</w:t>
            </w:r>
          </w:p>
        </w:tc>
      </w:tr>
      <w:tr w:rsidR="00805508" w14:paraId="79912E06" w14:textId="77777777" w:rsidTr="00F52C9F">
        <w:tc>
          <w:tcPr>
            <w:cnfStyle w:val="001000000000" w:firstRow="0" w:lastRow="0" w:firstColumn="1" w:lastColumn="0" w:oddVBand="0" w:evenVBand="0" w:oddHBand="0" w:evenHBand="0" w:firstRowFirstColumn="0" w:firstRowLastColumn="0" w:lastRowFirstColumn="0" w:lastRowLastColumn="0"/>
            <w:tcW w:w="0" w:type="auto"/>
          </w:tcPr>
          <w:p w14:paraId="2C9B3232" w14:textId="77777777" w:rsidR="00805508" w:rsidRDefault="00805508" w:rsidP="41889122">
            <w:r>
              <w:lastRenderedPageBreak/>
              <w:t xml:space="preserve">4: Små private </w:t>
            </w:r>
          </w:p>
        </w:tc>
        <w:tc>
          <w:tcPr>
            <w:tcW w:w="0" w:type="auto"/>
          </w:tcPr>
          <w:p w14:paraId="58E18227" w14:textId="77777777" w:rsidR="00805508" w:rsidRDefault="00805508" w:rsidP="0048335C">
            <w:pPr>
              <w:cnfStyle w:val="000000000000" w:firstRow="0" w:lastRow="0" w:firstColumn="0" w:lastColumn="0" w:oddVBand="0" w:evenVBand="0" w:oddHBand="0" w:evenHBand="0" w:firstRowFirstColumn="0" w:firstRowLastColumn="0" w:lastRowFirstColumn="0" w:lastRowLastColumn="0"/>
            </w:pPr>
            <w:r>
              <w:t>Privatejet - fx a.m.b.a selskaber</w:t>
            </w:r>
          </w:p>
        </w:tc>
        <w:tc>
          <w:tcPr>
            <w:tcW w:w="0" w:type="auto"/>
          </w:tcPr>
          <w:p w14:paraId="5E4AF1C6" w14:textId="77777777" w:rsidR="00805508" w:rsidRDefault="00805508" w:rsidP="41889122">
            <w:pPr>
              <w:cnfStyle w:val="000000000000" w:firstRow="0" w:lastRow="0" w:firstColumn="0" w:lastColumn="0" w:oddVBand="0" w:evenVBand="0" w:oddHBand="0" w:evenHBand="0" w:firstRowFirstColumn="0" w:firstRowLastColumn="0" w:lastRowFirstColumn="0" w:lastRowLastColumn="0"/>
            </w:pPr>
            <w:r>
              <w:t>Gruppen omfatter alle tilskudsmodtagere, der uanset modtagers retlige</w:t>
            </w:r>
          </w:p>
          <w:p w14:paraId="7C2A3070" w14:textId="77777777" w:rsidR="00805508" w:rsidRDefault="00805508" w:rsidP="41889122">
            <w:pPr>
              <w:cnfStyle w:val="000000000000" w:firstRow="0" w:lastRow="0" w:firstColumn="0" w:lastColumn="0" w:oddVBand="0" w:evenVBand="0" w:oddHBand="0" w:evenHBand="0" w:firstRowFirstColumn="0" w:firstRowLastColumn="0" w:lastRowFirstColumn="0" w:lastRowLastColumn="0"/>
            </w:pPr>
            <w:r>
              <w:t>form falder uden for de øvrige modtagergrupper.</w:t>
            </w:r>
          </w:p>
        </w:tc>
      </w:tr>
    </w:tbl>
    <w:p w14:paraId="386FE904" w14:textId="77777777" w:rsidR="00805508" w:rsidRPr="00805508" w:rsidRDefault="00805508"/>
    <w:p w14:paraId="5BAFB6DD" w14:textId="56493B59" w:rsidR="00805508" w:rsidRDefault="00805508" w:rsidP="00F52C9F">
      <w:pPr>
        <w:pStyle w:val="Overskrift2"/>
      </w:pPr>
      <w:bookmarkStart w:id="546" w:name="_Toc66364268"/>
      <w:bookmarkStart w:id="547" w:name="_Toc66461914"/>
      <w:r>
        <w:t>Fane 3 – Projekt</w:t>
      </w:r>
      <w:bookmarkEnd w:id="546"/>
      <w:bookmarkEnd w:id="547"/>
    </w:p>
    <w:p w14:paraId="2AA3098E" w14:textId="47F1E316" w:rsidR="00C2151B" w:rsidRPr="00C2151B" w:rsidRDefault="00C2151B" w:rsidP="00C2151B">
      <w:r>
        <w:t xml:space="preserve">I fanen projekt skal ansøger afgive en række oplysninger om varmepumpeprojektet. </w:t>
      </w:r>
    </w:p>
    <w:p w14:paraId="1C0887C3" w14:textId="28806342" w:rsidR="00805508" w:rsidRPr="00BA3472" w:rsidRDefault="00805508" w:rsidP="41889122">
      <w:pPr>
        <w:pStyle w:val="Overskrift3"/>
        <w:jc w:val="both"/>
      </w:pPr>
      <w:bookmarkStart w:id="548" w:name="_Toc66461915"/>
      <w:r>
        <w:t>Projektb</w:t>
      </w:r>
      <w:r w:rsidRPr="00BA3472">
        <w:t>eskrivelse</w:t>
      </w:r>
      <w:bookmarkEnd w:id="548"/>
    </w:p>
    <w:p w14:paraId="0E4CF260" w14:textId="54DE8792" w:rsidR="00805508" w:rsidRDefault="00805508" w:rsidP="41889122">
      <w:pPr>
        <w:jc w:val="both"/>
      </w:pPr>
      <w:r>
        <w:t>Projektbeskrivelsen skal give et klart overblik over tankerne bag projektet og en dybdegående beskrivelse af varmepumpens indpasning i det eksisterende system. Projektet skal beskrives sådan, at Energistyrelsens sagsbehandlere kan forstå, hvad projektet går ud på, hvordan varmepumpen passer ind i systemet, hvilken varmekilde der anvendes osv. Hvis der er særlige forhold, der er relevante for at få et overblik over projektet, skal disse også beskrives. Det kunne for eksempel være opførelse af transmissionsledninger, underføringer, miljømæssige overvejelser, mv. Projektbeskrivelsen skal som minimum indeholde:</w:t>
      </w:r>
    </w:p>
    <w:p w14:paraId="38FAF8A2" w14:textId="77777777" w:rsidR="00805508" w:rsidRDefault="00805508" w:rsidP="00805508">
      <w:pPr>
        <w:jc w:val="both"/>
      </w:pPr>
    </w:p>
    <w:p w14:paraId="0F213BB1" w14:textId="0E767D74" w:rsidR="00805508" w:rsidRDefault="00741E9B" w:rsidP="41889122">
      <w:pPr>
        <w:pStyle w:val="Listeafsnit"/>
        <w:numPr>
          <w:ilvl w:val="0"/>
          <w:numId w:val="16"/>
        </w:numPr>
        <w:spacing w:line="276" w:lineRule="auto"/>
        <w:ind w:left="643"/>
        <w:jc w:val="both"/>
      </w:pPr>
      <w:r>
        <w:t>V</w:t>
      </w:r>
      <w:r w:rsidR="00805508">
        <w:t xml:space="preserve">armepumpens opbygning </w:t>
      </w:r>
      <w:r>
        <w:t>- En principskitse vedlægges som bilag</w:t>
      </w:r>
    </w:p>
    <w:p w14:paraId="39D44879" w14:textId="77777777" w:rsidR="00805508" w:rsidRDefault="00805508" w:rsidP="41889122">
      <w:pPr>
        <w:pStyle w:val="Listeafsnit"/>
        <w:numPr>
          <w:ilvl w:val="0"/>
          <w:numId w:val="16"/>
        </w:numPr>
        <w:spacing w:line="276" w:lineRule="auto"/>
        <w:ind w:left="643"/>
        <w:jc w:val="both"/>
      </w:pPr>
      <w:r>
        <w:t>Indpasning og integration med andre enheder</w:t>
      </w:r>
    </w:p>
    <w:p w14:paraId="1FED272C" w14:textId="77777777" w:rsidR="00805508" w:rsidRDefault="00805508" w:rsidP="41889122">
      <w:pPr>
        <w:pStyle w:val="Listeafsnit"/>
        <w:numPr>
          <w:ilvl w:val="0"/>
          <w:numId w:val="16"/>
        </w:numPr>
        <w:spacing w:line="276" w:lineRule="auto"/>
        <w:ind w:left="643"/>
        <w:jc w:val="both"/>
      </w:pPr>
      <w:r>
        <w:t>Produktionsmønster for de forskellige enheder inkl. varmepumpeanlægget</w:t>
      </w:r>
    </w:p>
    <w:p w14:paraId="0E07E121" w14:textId="77777777" w:rsidR="00805508" w:rsidRDefault="00805508" w:rsidP="00805508">
      <w:pPr>
        <w:jc w:val="both"/>
      </w:pPr>
    </w:p>
    <w:p w14:paraId="5F5467B5" w14:textId="77777777" w:rsidR="00805508" w:rsidRDefault="00805508" w:rsidP="41889122">
      <w:pPr>
        <w:jc w:val="both"/>
      </w:pPr>
      <w:r>
        <w:t>Herudover oplyses det også, om der er planlagt eventuelle andre produktionsenheder eller lagre i forbindelse med projektet.</w:t>
      </w:r>
    </w:p>
    <w:p w14:paraId="441B77D9" w14:textId="77777777" w:rsidR="00805508" w:rsidRDefault="00805508" w:rsidP="00805508">
      <w:pPr>
        <w:jc w:val="both"/>
      </w:pPr>
    </w:p>
    <w:p w14:paraId="6CD1ABA7" w14:textId="0C633B6F" w:rsidR="00805508" w:rsidRDefault="00805508" w:rsidP="41889122">
      <w:pPr>
        <w:jc w:val="both"/>
      </w:pPr>
      <w:r>
        <w:t>Elementer fra eller hele projektbeskrivelsen kan vedhæftes ansøgningen som bilag (f.eks. produktionsmønster, principskitse mv.), så længe der refereres til dem i ansøgningsskemaet.</w:t>
      </w:r>
    </w:p>
    <w:p w14:paraId="45BAF0A4" w14:textId="3003B768" w:rsidR="00805508" w:rsidRPr="007E72C1" w:rsidRDefault="00805508" w:rsidP="00805508">
      <w:pPr>
        <w:pStyle w:val="Overskrift3"/>
        <w:jc w:val="both"/>
        <w:rPr>
          <w:color w:val="FF0000"/>
        </w:rPr>
      </w:pPr>
      <w:bookmarkStart w:id="549" w:name="_Toc66461916"/>
      <w:r>
        <w:t>Planlægningsstadie</w:t>
      </w:r>
      <w:bookmarkEnd w:id="549"/>
      <w:r>
        <w:t xml:space="preserve"> </w:t>
      </w:r>
    </w:p>
    <w:p w14:paraId="2FAE9361" w14:textId="41815B54" w:rsidR="00805508" w:rsidRDefault="00805508" w:rsidP="41889122">
      <w:pPr>
        <w:jc w:val="both"/>
      </w:pPr>
      <w:r w:rsidRPr="007E72C1">
        <w:t xml:space="preserve">Beskrivelsen af planlægningsstadiet skal </w:t>
      </w:r>
      <w:r>
        <w:t>klarlægge,</w:t>
      </w:r>
      <w:r w:rsidRPr="007E72C1">
        <w:t xml:space="preserve"> hvor langt projektet er i forhold til at </w:t>
      </w:r>
      <w:r>
        <w:t>kunne</w:t>
      </w:r>
      <w:r w:rsidRPr="007E72C1">
        <w:t xml:space="preserve"> realisere</w:t>
      </w:r>
      <w:r>
        <w:t>s</w:t>
      </w:r>
      <w:r w:rsidRPr="007E72C1">
        <w:t xml:space="preserve">. </w:t>
      </w:r>
      <w:r>
        <w:t>Denne beskrivelse skal give Energistyrelsens sagsbehandlere et klart billede af, hvor fremskredent planlægningen af projektet er, og</w:t>
      </w:r>
      <w:r w:rsidR="00450548">
        <w:t xml:space="preserve"> hvor mange usikkerhedsmomenter</w:t>
      </w:r>
      <w:r>
        <w:t xml:space="preserve"> der kan blive til forhindringer i løbet af projektperioden. Beskrivelsen skal som minimum behandle:</w:t>
      </w:r>
    </w:p>
    <w:p w14:paraId="5758B4DF" w14:textId="77777777" w:rsidR="00805508" w:rsidRDefault="00805508" w:rsidP="00805508">
      <w:pPr>
        <w:jc w:val="both"/>
      </w:pPr>
    </w:p>
    <w:p w14:paraId="011FB78A" w14:textId="77777777" w:rsidR="00805508" w:rsidRDefault="00805508" w:rsidP="41889122">
      <w:pPr>
        <w:pStyle w:val="Listeafsnit"/>
        <w:numPr>
          <w:ilvl w:val="0"/>
          <w:numId w:val="17"/>
        </w:numPr>
        <w:spacing w:line="276" w:lineRule="auto"/>
        <w:ind w:left="643"/>
        <w:jc w:val="both"/>
      </w:pPr>
      <w:r>
        <w:t xml:space="preserve">Fysisk placering af varmepumpen, evt. rørføringer, underføringer osv. </w:t>
      </w:r>
    </w:p>
    <w:p w14:paraId="38D0EB85" w14:textId="77777777" w:rsidR="00805508" w:rsidRDefault="00805508" w:rsidP="41889122">
      <w:pPr>
        <w:pStyle w:val="Listeafsnit"/>
        <w:numPr>
          <w:ilvl w:val="0"/>
          <w:numId w:val="17"/>
        </w:numPr>
        <w:spacing w:line="276" w:lineRule="auto"/>
        <w:ind w:left="643"/>
        <w:jc w:val="both"/>
      </w:pPr>
      <w:r>
        <w:t>Varmekilde til varmepumpen, herunder temperaturniveauer, samt kapacitet og rådighed over året</w:t>
      </w:r>
    </w:p>
    <w:p w14:paraId="41E8249C" w14:textId="77777777" w:rsidR="00805508" w:rsidRDefault="00805508" w:rsidP="41889122">
      <w:pPr>
        <w:pStyle w:val="Listeafsnit"/>
        <w:numPr>
          <w:ilvl w:val="0"/>
          <w:numId w:val="17"/>
        </w:numPr>
        <w:spacing w:line="276" w:lineRule="auto"/>
        <w:ind w:left="643"/>
        <w:jc w:val="both"/>
      </w:pPr>
      <w:r>
        <w:t>Miljøgodkendelser og tilladelser mv.</w:t>
      </w:r>
    </w:p>
    <w:p w14:paraId="01D14B11" w14:textId="77777777" w:rsidR="00805508" w:rsidRPr="001B1ED4" w:rsidRDefault="00805508" w:rsidP="41889122">
      <w:pPr>
        <w:pStyle w:val="Listeafsnit"/>
        <w:numPr>
          <w:ilvl w:val="0"/>
          <w:numId w:val="17"/>
        </w:numPr>
        <w:spacing w:line="276" w:lineRule="auto"/>
        <w:ind w:left="643"/>
        <w:jc w:val="both"/>
      </w:pPr>
      <w:r>
        <w:t xml:space="preserve">Status for </w:t>
      </w:r>
      <w:r w:rsidRPr="001B1ED4">
        <w:t>forarbejde og ev</w:t>
      </w:r>
      <w:r>
        <w:t>entuelt</w:t>
      </w:r>
      <w:r w:rsidRPr="001B1ED4">
        <w:t xml:space="preserve"> samarbejde med eksterne parter</w:t>
      </w:r>
    </w:p>
    <w:p w14:paraId="55398F36" w14:textId="77777777" w:rsidR="00805508" w:rsidRDefault="00805508" w:rsidP="41889122">
      <w:pPr>
        <w:pStyle w:val="Listeafsnit"/>
        <w:numPr>
          <w:ilvl w:val="0"/>
          <w:numId w:val="17"/>
        </w:numPr>
        <w:spacing w:line="276" w:lineRule="auto"/>
        <w:ind w:left="643"/>
        <w:jc w:val="both"/>
      </w:pPr>
      <w:r>
        <w:lastRenderedPageBreak/>
        <w:t>Redegørelse for uafklarede områder og eventuelle hovedudfordringer for projektets gennemførelse.</w:t>
      </w:r>
    </w:p>
    <w:p w14:paraId="1C37E1C3" w14:textId="77777777" w:rsidR="00805508" w:rsidRDefault="00805508" w:rsidP="00805508">
      <w:pPr>
        <w:jc w:val="both"/>
      </w:pPr>
    </w:p>
    <w:p w14:paraId="26DCC9D6" w14:textId="77777777" w:rsidR="00805508" w:rsidRDefault="00805508" w:rsidP="41889122">
      <w:pPr>
        <w:jc w:val="both"/>
      </w:pPr>
      <w:r>
        <w:t xml:space="preserve">Ansøgeren beskriver, hvor langt projektet er i forbindelse med at få afklaret overstående emner </w:t>
      </w:r>
      <w:r w:rsidRPr="41889122">
        <w:rPr>
          <w:rFonts w:asciiTheme="minorHAnsi" w:hAnsiTheme="minorHAnsi"/>
        </w:rPr>
        <w:t>og eventuel dokumentation vedlægges som bilag. Dokumentation kan for eksempel være</w:t>
      </w:r>
      <w:r>
        <w:t xml:space="preserve"> plantegninger, beregninger, indhentede tilbud, </w:t>
      </w:r>
      <w:r w:rsidRPr="00F52C9F">
        <w:rPr>
          <w:rFonts w:asciiTheme="minorHAnsi" w:eastAsiaTheme="minorEastAsia" w:hAnsiTheme="minorHAnsi"/>
        </w:rPr>
        <w:t>miljøgodkendelser og tilladelser til indvinding af varmekilden mv.</w:t>
      </w:r>
      <w:r>
        <w:t xml:space="preserve"> </w:t>
      </w:r>
    </w:p>
    <w:p w14:paraId="7F37E1F7" w14:textId="258C8042" w:rsidR="00805508" w:rsidRDefault="00805508" w:rsidP="00805508">
      <w:pPr>
        <w:jc w:val="both"/>
      </w:pPr>
    </w:p>
    <w:p w14:paraId="1A212AF0" w14:textId="7E806409" w:rsidR="006428A7" w:rsidRDefault="006428A7" w:rsidP="00805508">
      <w:pPr>
        <w:jc w:val="both"/>
      </w:pPr>
      <w:r>
        <w:t>Når beskrivelsen er udfyldt, angives projektets start- og slutdato i felterne nedenfor.</w:t>
      </w:r>
    </w:p>
    <w:p w14:paraId="5DF72A36" w14:textId="5E07F53D" w:rsidR="00741E9B" w:rsidRDefault="006428A7" w:rsidP="00741E9B">
      <w:pPr>
        <w:pStyle w:val="Overskrift3"/>
      </w:pPr>
      <w:bookmarkStart w:id="550" w:name="_Toc66461917"/>
      <w:r>
        <w:t>Øvrige oplysninger</w:t>
      </w:r>
      <w:bookmarkEnd w:id="550"/>
    </w:p>
    <w:p w14:paraId="2A11ED20" w14:textId="7803E21F" w:rsidR="00741E9B" w:rsidRPr="00741E9B" w:rsidRDefault="006428A7" w:rsidP="00741E9B">
      <w:r>
        <w:t>På resten af fanen skal der blandt andet afgives oplysninger om eksisterende anlæg, samt om det planlagte anlæg.</w:t>
      </w:r>
    </w:p>
    <w:p w14:paraId="0D3C61EB" w14:textId="3FAE5E1F" w:rsidR="00805508" w:rsidRPr="00805508" w:rsidRDefault="00805508" w:rsidP="00C2151B"/>
    <w:p w14:paraId="5BD5AB7D" w14:textId="6E1A6492" w:rsidR="00D06DBE" w:rsidRDefault="00D06DBE" w:rsidP="00C2151B">
      <w:pPr>
        <w:pStyle w:val="Overskrift2"/>
      </w:pPr>
      <w:bookmarkStart w:id="551" w:name="_Toc66364269"/>
      <w:bookmarkStart w:id="552" w:name="_Toc66461918"/>
      <w:r>
        <w:t>Fane 4 – Tro - og loveerklæringer</w:t>
      </w:r>
      <w:bookmarkEnd w:id="551"/>
      <w:bookmarkEnd w:id="552"/>
    </w:p>
    <w:p w14:paraId="4C63088A" w14:textId="77777777" w:rsidR="00D06DBE" w:rsidRDefault="00D06DBE" w:rsidP="00D06DBE">
      <w:r>
        <w:t>På denne fane afgiver ansøger tro- og loveerklæringer om fire forhold.</w:t>
      </w:r>
    </w:p>
    <w:p w14:paraId="0E4B8375" w14:textId="77777777" w:rsidR="00D06DBE" w:rsidRDefault="00D06DBE" w:rsidP="41889122">
      <w:pPr>
        <w:pStyle w:val="Listeafsnit"/>
        <w:numPr>
          <w:ilvl w:val="0"/>
          <w:numId w:val="41"/>
        </w:numPr>
        <w:spacing w:after="200" w:line="276" w:lineRule="auto"/>
        <w:contextualSpacing/>
      </w:pPr>
      <w:r>
        <w:t>Ansøgningsoplysningers rigtighed</w:t>
      </w:r>
    </w:p>
    <w:p w14:paraId="01FED382" w14:textId="77777777" w:rsidR="00D06DBE" w:rsidRDefault="00D06DBE" w:rsidP="41889122">
      <w:pPr>
        <w:pStyle w:val="Listeafsnit"/>
        <w:numPr>
          <w:ilvl w:val="0"/>
          <w:numId w:val="41"/>
        </w:numPr>
        <w:spacing w:after="200" w:line="276" w:lineRule="auto"/>
        <w:contextualSpacing/>
      </w:pPr>
      <w:r>
        <w:t xml:space="preserve">Overholdelse af fællesbestemmelser i den generelle gruppefritagelsesforordning, </w:t>
      </w:r>
    </w:p>
    <w:p w14:paraId="2804D7F4" w14:textId="34F7FFE1" w:rsidR="00D06DBE" w:rsidRDefault="00D06DBE" w:rsidP="41889122">
      <w:pPr>
        <w:pStyle w:val="Listeafsnit"/>
        <w:numPr>
          <w:ilvl w:val="0"/>
          <w:numId w:val="41"/>
        </w:numPr>
        <w:spacing w:after="200" w:line="276" w:lineRule="auto"/>
        <w:contextualSpacing/>
      </w:pPr>
      <w:r>
        <w:t xml:space="preserve">Overholdelse af regler om kumulering af støtte </w:t>
      </w:r>
    </w:p>
    <w:p w14:paraId="5CDD682F" w14:textId="77777777" w:rsidR="00D06DBE" w:rsidRDefault="00D06DBE" w:rsidP="41889122">
      <w:pPr>
        <w:pStyle w:val="Listeafsnit"/>
        <w:numPr>
          <w:ilvl w:val="0"/>
          <w:numId w:val="41"/>
        </w:numPr>
        <w:spacing w:after="200" w:line="276" w:lineRule="auto"/>
        <w:contextualSpacing/>
      </w:pPr>
      <w:r>
        <w:t xml:space="preserve">Overholdelse af regler om tilskyndelsesvirkninger. </w:t>
      </w:r>
    </w:p>
    <w:p w14:paraId="34F2BAED" w14:textId="7A5CE665" w:rsidR="00D06DBE" w:rsidRDefault="00D06DBE" w:rsidP="41889122">
      <w:r>
        <w:t>Tro- og loveerklæringerne er Energistyrelsens garanti for, at ansøger opfylder de nævnte forhold.</w:t>
      </w:r>
    </w:p>
    <w:p w14:paraId="6847B0BE" w14:textId="77777777" w:rsidR="00D06DBE" w:rsidRDefault="00D06DBE" w:rsidP="00D06DBE"/>
    <w:p w14:paraId="5EF9E67F" w14:textId="4806C9A7" w:rsidR="00D06DBE" w:rsidRPr="00075B4A" w:rsidRDefault="00D06DBE" w:rsidP="41889122">
      <w:r>
        <w:t xml:space="preserve">Du skal sætte ”hak” ved </w:t>
      </w:r>
      <w:r w:rsidR="005B154A">
        <w:t xml:space="preserve">alle </w:t>
      </w:r>
      <w:r>
        <w:t>e</w:t>
      </w:r>
      <w:r w:rsidR="005B154A">
        <w:t>rklæringer for at overholde støttebetingelser, dog med enkelt undtagelse. Undtagelsen er erklæringen om kumulering af støtte</w:t>
      </w:r>
      <w:r>
        <w:t>.</w:t>
      </w:r>
      <w:r w:rsidR="005B154A">
        <w:t xml:space="preserve"> Det vil nemlig være en konkret vurdering</w:t>
      </w:r>
      <w:r w:rsidR="005A2672">
        <w:t>,</w:t>
      </w:r>
      <w:r w:rsidR="005B154A">
        <w:t xml:space="preserve"> om man kan modtage tilskud, selvom man har modtaget anden støtte til de samme støtteberettigede omkostninger. </w:t>
      </w:r>
      <w:r>
        <w:t xml:space="preserve"> </w:t>
      </w:r>
      <w:r w:rsidR="005A2672">
        <w:t>Såfremt man angiver at have modtaget anden offentlig støtte, så skal man huske at fremsende dokumentation for</w:t>
      </w:r>
      <w:r w:rsidR="00163C2D">
        <w:t>,</w:t>
      </w:r>
      <w:r w:rsidR="005A2672">
        <w:t xml:space="preserve"> hvilken støtten man har modtaget under fane 5 – vedhæft filer. </w:t>
      </w:r>
    </w:p>
    <w:p w14:paraId="39078373" w14:textId="77777777" w:rsidR="00D06DBE" w:rsidRPr="00D06DBE" w:rsidRDefault="00D06DBE" w:rsidP="00F52C9F"/>
    <w:p w14:paraId="6F89334B" w14:textId="3BE20A94" w:rsidR="00805508" w:rsidRDefault="00805508" w:rsidP="00F52C9F">
      <w:pPr>
        <w:pStyle w:val="Overskrift2"/>
      </w:pPr>
      <w:bookmarkStart w:id="553" w:name="_Toc66364270"/>
      <w:bookmarkStart w:id="554" w:name="_Ref66434873"/>
      <w:bookmarkStart w:id="555" w:name="_Toc66461919"/>
      <w:r>
        <w:t>Fane 5 – vedhæft filer</w:t>
      </w:r>
      <w:bookmarkEnd w:id="553"/>
      <w:bookmarkEnd w:id="554"/>
      <w:bookmarkEnd w:id="555"/>
    </w:p>
    <w:p w14:paraId="5C33107C" w14:textId="7C9D8154" w:rsidR="00C2151B" w:rsidRPr="00BA3472" w:rsidRDefault="00923936" w:rsidP="00C2151B">
      <w:pPr>
        <w:jc w:val="both"/>
      </w:pPr>
      <w:r w:rsidRPr="00BA3472">
        <w:t xml:space="preserve">En ansøgning om støtte fra tilskudsordningen består som minimum af nedenstående dokumenter. </w:t>
      </w:r>
    </w:p>
    <w:p w14:paraId="2E0C463B" w14:textId="62F26E97" w:rsidR="00923936" w:rsidRPr="00BA3472" w:rsidRDefault="00923936" w:rsidP="00A449D7">
      <w:pPr>
        <w:jc w:val="both"/>
      </w:pPr>
    </w:p>
    <w:p w14:paraId="377A6E84" w14:textId="0E14E332" w:rsidR="00166346" w:rsidRPr="00166346" w:rsidRDefault="00957857" w:rsidP="00166346">
      <w:pPr>
        <w:pStyle w:val="Listeafsnit"/>
        <w:numPr>
          <w:ilvl w:val="0"/>
          <w:numId w:val="50"/>
        </w:numPr>
        <w:rPr>
          <w:rFonts w:asciiTheme="minorHAnsi" w:hAnsiTheme="minorHAnsi"/>
        </w:rPr>
      </w:pPr>
      <w:r w:rsidRPr="00166346">
        <w:t>Dokumentation for tegningsretten</w:t>
      </w:r>
      <w:r w:rsidR="00D06DBE" w:rsidRPr="00166346">
        <w:t>. Det kan fx være virksomhedens vedtægter, hvor fjernvarmevirksomhedens tegningsregler typisk fremgår. Den ansøgende person skal endvidere vedhæfte fuldmagt i overensstemmelse med tegningsreglerne, hvis det er nødvendigt for</w:t>
      </w:r>
      <w:r w:rsidR="00163C2D">
        <w:t>,</w:t>
      </w:r>
      <w:r w:rsidR="00D06DBE" w:rsidRPr="00166346">
        <w:t xml:space="preserve"> at ansøger kan overholde fjernvarmevirksomhedens tegningsregler. </w:t>
      </w:r>
    </w:p>
    <w:p w14:paraId="7FD8A77D" w14:textId="77777777" w:rsidR="00166346" w:rsidRPr="00166346" w:rsidRDefault="00166346" w:rsidP="00166346">
      <w:pPr>
        <w:pStyle w:val="Listeafsnit"/>
        <w:rPr>
          <w:rFonts w:asciiTheme="minorHAnsi" w:hAnsiTheme="minorHAnsi"/>
        </w:rPr>
      </w:pPr>
    </w:p>
    <w:p w14:paraId="79B5AC5C" w14:textId="0DEAC2C5" w:rsidR="006428A7" w:rsidRPr="00166346" w:rsidRDefault="00957857" w:rsidP="00166346">
      <w:pPr>
        <w:pStyle w:val="Listeafsnit"/>
        <w:numPr>
          <w:ilvl w:val="0"/>
          <w:numId w:val="50"/>
        </w:numPr>
        <w:rPr>
          <w:rFonts w:asciiTheme="minorHAnsi" w:hAnsiTheme="minorHAnsi"/>
        </w:rPr>
      </w:pPr>
      <w:r w:rsidRPr="00166346">
        <w:rPr>
          <w:rFonts w:asciiTheme="minorHAnsi" w:hAnsiTheme="minorHAnsi"/>
        </w:rPr>
        <w:lastRenderedPageBreak/>
        <w:t>Projektbudget</w:t>
      </w:r>
      <w:r w:rsidR="00D06DBE">
        <w:t xml:space="preserve">. </w:t>
      </w:r>
      <w:r w:rsidR="00D06DBE" w:rsidRPr="00D06DBE">
        <w:t xml:space="preserve">Du skal udfylde og vedlægge Energistyrelsens skabelon for projektbudget. I projektbudget skal projektets støtteberettigede omkostninger fremgå. </w:t>
      </w:r>
      <w:r w:rsidR="005A2672">
        <w:t xml:space="preserve"> </w:t>
      </w:r>
      <w:r w:rsidR="00166346">
        <w:br/>
      </w:r>
      <w:r w:rsidR="00166346">
        <w:br/>
      </w:r>
      <w:r w:rsidR="000D2388">
        <w:t>D</w:t>
      </w:r>
      <w:r w:rsidR="00DA2532">
        <w:t>u kan</w:t>
      </w:r>
      <w:r w:rsidR="000D2388">
        <w:t xml:space="preserve"> vedlægge et bilag med yderligere underopdeling af budgetposter i forhold til de prædefinerede kategorier, herunder f.eks. opdeling af omkostninger til køb af varmepumpe, indvinding af varmekilde etc. under kategorien </w:t>
      </w:r>
      <w:r w:rsidR="00163C2D">
        <w:t>”</w:t>
      </w:r>
      <w:r w:rsidR="000D2388">
        <w:t>Anskaffelse af nødvendige anlægskomponenter og lignende til varmepumpen</w:t>
      </w:r>
      <w:r w:rsidR="00163C2D">
        <w:t>”</w:t>
      </w:r>
      <w:r w:rsidR="000D2388">
        <w:t>.</w:t>
      </w:r>
      <w:r w:rsidR="005A2672">
        <w:t xml:space="preserve"> </w:t>
      </w:r>
      <w:r w:rsidR="00090B51">
        <w:br/>
      </w:r>
      <w:r w:rsidR="00090B51">
        <w:br/>
      </w:r>
      <w:r w:rsidR="00D06DBE" w:rsidRPr="00D06DBE">
        <w:t xml:space="preserve">Projektbudgettet skal tilstræbe at være så tæt på de endeligt afholdte omkostninger som muligt. </w:t>
      </w:r>
      <w:r w:rsidR="000D2388">
        <w:t>Yderligere vejledning fremgår af skabelonen for projektbudgettet.</w:t>
      </w:r>
      <w:r w:rsidR="00090B51">
        <w:br/>
      </w:r>
    </w:p>
    <w:p w14:paraId="5AF4EA69" w14:textId="06F72C50" w:rsidR="00166346" w:rsidRDefault="001B5A04" w:rsidP="00166346">
      <w:pPr>
        <w:pStyle w:val="Listeafsnit"/>
        <w:numPr>
          <w:ilvl w:val="0"/>
          <w:numId w:val="50"/>
        </w:numPr>
      </w:pPr>
      <w:r>
        <w:t>Indhentede tilbud eller anden dokumentation for budgetposterne</w:t>
      </w:r>
      <w:r w:rsidR="00163C2D">
        <w:t>,</w:t>
      </w:r>
      <w:r>
        <w:t xml:space="preserve"> </w:t>
      </w:r>
      <w:r w:rsidRPr="00033321">
        <w:t>der medregnes i de støtteberettigede omkostninger</w:t>
      </w:r>
      <w:r>
        <w:t>.</w:t>
      </w:r>
      <w:r w:rsidR="00090B51">
        <w:br/>
      </w:r>
    </w:p>
    <w:p w14:paraId="1B1728DE" w14:textId="0A23C3E2" w:rsidR="00166346" w:rsidRPr="00166346" w:rsidRDefault="00957857" w:rsidP="00166346">
      <w:pPr>
        <w:pStyle w:val="Listeafsnit"/>
        <w:numPr>
          <w:ilvl w:val="0"/>
          <w:numId w:val="50"/>
        </w:numPr>
        <w:rPr>
          <w:rFonts w:asciiTheme="minorHAnsi" w:hAnsiTheme="minorHAnsi"/>
        </w:rPr>
      </w:pPr>
      <w:r w:rsidRPr="00166346">
        <w:rPr>
          <w:rFonts w:asciiTheme="minorHAnsi" w:hAnsiTheme="minorHAnsi"/>
        </w:rPr>
        <w:t>Varmeproduktionsopgørelse af det nuværende og planlagte varmesystem.</w:t>
      </w:r>
      <w:r w:rsidR="004940A8" w:rsidRPr="00166346">
        <w:rPr>
          <w:rFonts w:asciiTheme="minorHAnsi" w:hAnsiTheme="minorHAnsi"/>
        </w:rPr>
        <w:t xml:space="preserve"> Du skal udfylde og vedlægge Energistyrelsens skabelon for varmeproduktionen i projektområdet. Skabelonen indeholder en vejledning. Formålet med varmeproduktionsopgørelsen er at dokumentere, at 50</w:t>
      </w:r>
      <w:r w:rsidR="00D63BD4" w:rsidRPr="00166346">
        <w:rPr>
          <w:rFonts w:asciiTheme="minorHAnsi" w:hAnsiTheme="minorHAnsi"/>
        </w:rPr>
        <w:t xml:space="preserve"> </w:t>
      </w:r>
      <w:r w:rsidR="004940A8" w:rsidRPr="00166346">
        <w:rPr>
          <w:rFonts w:asciiTheme="minorHAnsi" w:hAnsiTheme="minorHAnsi"/>
        </w:rPr>
        <w:t>% af varmeproduktionen i fjernvarme</w:t>
      </w:r>
      <w:r w:rsidR="006F4EF4">
        <w:rPr>
          <w:rFonts w:asciiTheme="minorHAnsi" w:hAnsiTheme="minorHAnsi"/>
        </w:rPr>
        <w:t>nettet</w:t>
      </w:r>
      <w:r w:rsidR="004940A8" w:rsidRPr="00166346">
        <w:rPr>
          <w:rFonts w:asciiTheme="minorHAnsi" w:hAnsiTheme="minorHAnsi"/>
        </w:rPr>
        <w:t xml:space="preserve"> er baseret på kul, olie eller naturgas. Skabelonen skal endvidere dokumentere, at mindst 50</w:t>
      </w:r>
      <w:r w:rsidR="00D63BD4" w:rsidRPr="00166346">
        <w:rPr>
          <w:rFonts w:asciiTheme="minorHAnsi" w:hAnsiTheme="minorHAnsi"/>
        </w:rPr>
        <w:t xml:space="preserve"> </w:t>
      </w:r>
      <w:r w:rsidR="004940A8" w:rsidRPr="00166346">
        <w:rPr>
          <w:rFonts w:asciiTheme="minorHAnsi" w:hAnsiTheme="minorHAnsi"/>
        </w:rPr>
        <w:t>% af varmepumpens varmeproduktion fortrænger varmeproduktion baseret på kul, olie eller naturgas. Såfremt projektet vedrører en varmepumpe, der udnytter overskudsvarme, så skal skabelonen dokumentere</w:t>
      </w:r>
      <w:r w:rsidR="006F4EF4">
        <w:rPr>
          <w:rFonts w:asciiTheme="minorHAnsi" w:hAnsiTheme="minorHAnsi"/>
        </w:rPr>
        <w:t>,</w:t>
      </w:r>
      <w:r w:rsidR="004940A8" w:rsidRPr="00166346">
        <w:rPr>
          <w:rFonts w:asciiTheme="minorHAnsi" w:hAnsiTheme="minorHAnsi"/>
        </w:rPr>
        <w:t xml:space="preserve"> at det samlede fjernvarmesystem </w:t>
      </w:r>
      <w:r w:rsidR="006F4EF4">
        <w:rPr>
          <w:rFonts w:asciiTheme="minorHAnsi" w:hAnsiTheme="minorHAnsi"/>
        </w:rPr>
        <w:t xml:space="preserve">er </w:t>
      </w:r>
      <w:r w:rsidR="004940A8" w:rsidRPr="00166346">
        <w:rPr>
          <w:rFonts w:asciiTheme="minorHAnsi" w:hAnsiTheme="minorHAnsi"/>
        </w:rPr>
        <w:t xml:space="preserve">energieffektivt før eller efter implementeringen af varmepumpen. </w:t>
      </w:r>
      <w:r w:rsidR="0048335C" w:rsidRPr="00166346">
        <w:rPr>
          <w:rFonts w:asciiTheme="minorHAnsi" w:hAnsiTheme="minorHAnsi"/>
        </w:rPr>
        <w:t xml:space="preserve">Særskilt vejledning til varmeproduktionsopgørelse fremgår af afsnit </w:t>
      </w:r>
      <w:r w:rsidR="006F4EF4">
        <w:rPr>
          <w:rFonts w:asciiTheme="minorHAnsi" w:hAnsiTheme="minorHAnsi"/>
          <w:highlight w:val="yellow"/>
        </w:rPr>
        <w:fldChar w:fldCharType="begin"/>
      </w:r>
      <w:r w:rsidR="006F4EF4">
        <w:rPr>
          <w:rFonts w:asciiTheme="minorHAnsi" w:hAnsiTheme="minorHAnsi"/>
        </w:rPr>
        <w:instrText xml:space="preserve"> REF _Ref66459709 \r \h </w:instrText>
      </w:r>
      <w:r w:rsidR="006F4EF4">
        <w:rPr>
          <w:rFonts w:asciiTheme="minorHAnsi" w:hAnsiTheme="minorHAnsi"/>
          <w:highlight w:val="yellow"/>
        </w:rPr>
      </w:r>
      <w:r w:rsidR="006F4EF4">
        <w:rPr>
          <w:rFonts w:asciiTheme="minorHAnsi" w:hAnsiTheme="minorHAnsi"/>
          <w:highlight w:val="yellow"/>
        </w:rPr>
        <w:fldChar w:fldCharType="separate"/>
      </w:r>
      <w:r w:rsidR="006F4EF4">
        <w:rPr>
          <w:rFonts w:asciiTheme="minorHAnsi" w:hAnsiTheme="minorHAnsi"/>
        </w:rPr>
        <w:t>8.5.1</w:t>
      </w:r>
      <w:r w:rsidR="006F4EF4">
        <w:rPr>
          <w:rFonts w:asciiTheme="minorHAnsi" w:hAnsiTheme="minorHAnsi"/>
          <w:highlight w:val="yellow"/>
        </w:rPr>
        <w:fldChar w:fldCharType="end"/>
      </w:r>
      <w:r w:rsidR="0048335C" w:rsidRPr="00166346">
        <w:rPr>
          <w:rFonts w:asciiTheme="minorHAnsi" w:hAnsiTheme="minorHAnsi"/>
        </w:rPr>
        <w:t>.</w:t>
      </w:r>
      <w:r w:rsidR="00090B51">
        <w:rPr>
          <w:rFonts w:asciiTheme="minorHAnsi" w:hAnsiTheme="minorHAnsi"/>
        </w:rPr>
        <w:br/>
      </w:r>
    </w:p>
    <w:p w14:paraId="50BF314B" w14:textId="1B337AF3" w:rsidR="00166346" w:rsidRPr="00166346" w:rsidRDefault="00C632EE" w:rsidP="00166346">
      <w:pPr>
        <w:pStyle w:val="Listeafsnit"/>
        <w:numPr>
          <w:ilvl w:val="0"/>
          <w:numId w:val="50"/>
        </w:numPr>
        <w:rPr>
          <w:rFonts w:asciiTheme="minorHAnsi" w:hAnsiTheme="minorHAnsi"/>
        </w:rPr>
      </w:pPr>
      <w:r w:rsidRPr="00166346">
        <w:rPr>
          <w:rFonts w:asciiTheme="minorHAnsi" w:hAnsiTheme="minorHAnsi"/>
        </w:rPr>
        <w:t>Principtegninger for det nuværende og planlagte varmesystem</w:t>
      </w:r>
      <w:r w:rsidR="006F4EF4">
        <w:rPr>
          <w:rFonts w:asciiTheme="minorHAnsi" w:hAnsiTheme="minorHAnsi"/>
        </w:rPr>
        <w:t>.</w:t>
      </w:r>
      <w:r w:rsidR="00090B51">
        <w:rPr>
          <w:rFonts w:asciiTheme="minorHAnsi" w:hAnsiTheme="minorHAnsi"/>
        </w:rPr>
        <w:br/>
      </w:r>
    </w:p>
    <w:p w14:paraId="685D2768" w14:textId="2167CA2B" w:rsidR="00166346" w:rsidRPr="00166346" w:rsidRDefault="001B5A04" w:rsidP="00166346">
      <w:pPr>
        <w:pStyle w:val="Listeafsnit"/>
        <w:numPr>
          <w:ilvl w:val="0"/>
          <w:numId w:val="50"/>
        </w:numPr>
        <w:rPr>
          <w:rFonts w:asciiTheme="minorHAnsi" w:hAnsiTheme="minorHAnsi"/>
        </w:rPr>
      </w:pPr>
      <w:r w:rsidRPr="00166346">
        <w:rPr>
          <w:rFonts w:asciiTheme="minorHAnsi" w:hAnsiTheme="minorHAnsi"/>
        </w:rPr>
        <w:t>Tidsplan for projektets gennemførsel.</w:t>
      </w:r>
      <w:r w:rsidR="004940A8" w:rsidRPr="00166346">
        <w:rPr>
          <w:rFonts w:asciiTheme="minorHAnsi" w:hAnsiTheme="minorHAnsi"/>
        </w:rPr>
        <w:t xml:space="preserve"> Du skal udfylde og vedlægge Energistyrelsens skabelon for tidsplan. Skabelonen indeholder yderligere vejledning. Tidsplanen skal demonstrere, at projektet kan gennemføres inden for 3 år. </w:t>
      </w:r>
      <w:r w:rsidR="00090B51">
        <w:rPr>
          <w:rFonts w:asciiTheme="minorHAnsi" w:hAnsiTheme="minorHAnsi"/>
        </w:rPr>
        <w:br/>
      </w:r>
    </w:p>
    <w:p w14:paraId="7B4201B3" w14:textId="77777777" w:rsidR="00C632EE" w:rsidRPr="006428A7" w:rsidRDefault="00C632EE" w:rsidP="00166346">
      <w:pPr>
        <w:pStyle w:val="Listeafsnit"/>
        <w:numPr>
          <w:ilvl w:val="0"/>
          <w:numId w:val="50"/>
        </w:numPr>
        <w:jc w:val="both"/>
      </w:pPr>
      <w:r>
        <w:t>E</w:t>
      </w:r>
      <w:r w:rsidRPr="00BA3472">
        <w:t>ventuelle andre oplysninger, rapporter om projektet fra rådgivere/energikonsulenter m.v. som har vurderet/udviklet projektet, som kan have betydning for Energistyrelsens vurdering af ansøgningen.</w:t>
      </w:r>
    </w:p>
    <w:p w14:paraId="2E481914" w14:textId="77777777" w:rsidR="00C632EE" w:rsidRDefault="00C632EE">
      <w:pPr>
        <w:jc w:val="both"/>
      </w:pPr>
    </w:p>
    <w:p w14:paraId="1EF6E138" w14:textId="3691AFC3" w:rsidR="00C632EE" w:rsidRDefault="00C632EE" w:rsidP="00383614">
      <w:pPr>
        <w:jc w:val="both"/>
      </w:pPr>
      <w:r>
        <w:t>Ved alle bilag skal der være en klar henvisning til</w:t>
      </w:r>
      <w:r w:rsidR="005505DB">
        <w:t>,</w:t>
      </w:r>
      <w:r>
        <w:t xml:space="preserve"> hvilket afsnit af ansøgningsskemaet</w:t>
      </w:r>
      <w:r w:rsidR="00A46A66">
        <w:t>,</w:t>
      </w:r>
      <w:r>
        <w:t xml:space="preserve"> de vedrører. Ligeledes bør der i relevante afsnit af ansøgningsskemaet være klare reference</w:t>
      </w:r>
      <w:r w:rsidR="00E102B2">
        <w:t>r</w:t>
      </w:r>
      <w:r>
        <w:t xml:space="preserve"> til relevante bilag. Der kan med fordel vedlægges en samlet bilagsoversigt.</w:t>
      </w:r>
    </w:p>
    <w:p w14:paraId="0E10981F" w14:textId="189394F7" w:rsidR="00C2151B" w:rsidRDefault="00C2151B" w:rsidP="00383614">
      <w:pPr>
        <w:jc w:val="both"/>
      </w:pPr>
    </w:p>
    <w:p w14:paraId="474AE62F" w14:textId="77777777" w:rsidR="00C2151B" w:rsidRDefault="00C2151B" w:rsidP="00C2151B">
      <w:pPr>
        <w:jc w:val="both"/>
      </w:pPr>
      <w:r w:rsidRPr="00BA3472">
        <w:t>Skabelon</w:t>
      </w:r>
      <w:r>
        <w:t>er</w:t>
      </w:r>
      <w:r w:rsidRPr="00BA3472">
        <w:t xml:space="preserve"> til ansøgning</w:t>
      </w:r>
      <w:r>
        <w:t>en</w:t>
      </w:r>
      <w:r w:rsidRPr="00BA3472">
        <w:t xml:space="preserve"> kan findes på Energistyrelsens hjemmeside:</w:t>
      </w:r>
    </w:p>
    <w:p w14:paraId="70C673C9" w14:textId="1F6D6833" w:rsidR="00C2151B" w:rsidRDefault="00E509FA" w:rsidP="00C2151B">
      <w:pPr>
        <w:jc w:val="both"/>
      </w:pPr>
      <w:hyperlink r:id="rId24" w:history="1">
        <w:r w:rsidR="00C2151B" w:rsidRPr="00BA3472">
          <w:rPr>
            <w:rStyle w:val="Hyperlink"/>
            <w:rFonts w:asciiTheme="minorHAnsi" w:hAnsiTheme="minorHAnsi"/>
          </w:rPr>
          <w:t>www.ens.dk/</w:t>
        </w:r>
        <w:r w:rsidR="00C2151B">
          <w:rPr>
            <w:rStyle w:val="Hyperlink"/>
            <w:rFonts w:asciiTheme="minorHAnsi" w:hAnsiTheme="minorHAnsi"/>
          </w:rPr>
          <w:t>grundbeløb</w:t>
        </w:r>
      </w:hyperlink>
    </w:p>
    <w:p w14:paraId="3C494D40" w14:textId="0D11AC8A" w:rsidR="00D06DBE" w:rsidRDefault="00D06DBE" w:rsidP="00383614">
      <w:pPr>
        <w:jc w:val="both"/>
      </w:pPr>
    </w:p>
    <w:p w14:paraId="26510136" w14:textId="7EA0B662" w:rsidR="00D06DBE" w:rsidRDefault="0048335C" w:rsidP="41889122">
      <w:pPr>
        <w:pStyle w:val="Overskrift3"/>
        <w:jc w:val="both"/>
      </w:pPr>
      <w:bookmarkStart w:id="556" w:name="_Ref66459709"/>
      <w:bookmarkStart w:id="557" w:name="_Toc66461920"/>
      <w:r>
        <w:lastRenderedPageBreak/>
        <w:t>Varmeproduktionsopgørelse</w:t>
      </w:r>
      <w:bookmarkEnd w:id="556"/>
      <w:bookmarkEnd w:id="557"/>
    </w:p>
    <w:p w14:paraId="0CA8392E" w14:textId="4772F864" w:rsidR="00D06DBE" w:rsidRDefault="00D06DBE" w:rsidP="41889122">
      <w:pPr>
        <w:jc w:val="both"/>
      </w:pPr>
      <w:r w:rsidRPr="0077420A">
        <w:t>Under første punkt</w:t>
      </w:r>
      <w:r w:rsidRPr="00090B51">
        <w:t xml:space="preserve"> </w:t>
      </w:r>
      <w:r w:rsidR="00163C2D">
        <w:t>”</w:t>
      </w:r>
      <w:r w:rsidRPr="00090B51">
        <w:rPr>
          <w:bCs/>
        </w:rPr>
        <w:t>systemopbygning</w:t>
      </w:r>
      <w:r w:rsidR="00163C2D">
        <w:rPr>
          <w:bCs/>
        </w:rPr>
        <w:t>”</w:t>
      </w:r>
      <w:r w:rsidRPr="00090B51">
        <w:t xml:space="preserve"> beskrives</w:t>
      </w:r>
      <w:r w:rsidRPr="0077420A">
        <w:t xml:space="preserve"> det nuværende system og detaljer herom. </w:t>
      </w:r>
      <w:r>
        <w:t>Dette skal bl.a. indebære en beskrivelse af</w:t>
      </w:r>
      <w:r w:rsidRPr="0077420A">
        <w:t xml:space="preserve"> systemets opbygning</w:t>
      </w:r>
      <w:r>
        <w:t xml:space="preserve"> ift. de involverede værker</w:t>
      </w:r>
      <w:r w:rsidRPr="41889122">
        <w:rPr>
          <w:rFonts w:asciiTheme="minorHAnsi" w:hAnsiTheme="minorHAnsi"/>
        </w:rPr>
        <w:t>, anlæg,</w:t>
      </w:r>
      <w:r w:rsidRPr="0077420A">
        <w:t xml:space="preserve"> akkumuleringstanke, temperaturniveauer over året</w:t>
      </w:r>
      <w:r>
        <w:t xml:space="preserve"> og eventuelle eksterne varmekilder. Herudover skal der under dette punkt redegøres for driftsmønstre,</w:t>
      </w:r>
      <w:r w:rsidRPr="0077420A">
        <w:t xml:space="preserve"> indbyrdes forbindelser mellem enhederne osv. </w:t>
      </w:r>
      <w:r>
        <w:t xml:space="preserve">Der skal indsættes en </w:t>
      </w:r>
      <w:r w:rsidRPr="0077420A">
        <w:t>principskitse direkte i dokumentet</w:t>
      </w:r>
      <w:r w:rsidR="00163C2D">
        <w:t>,</w:t>
      </w:r>
      <w:r w:rsidRPr="0077420A">
        <w:t xml:space="preserve"> eller </w:t>
      </w:r>
      <w:r>
        <w:t xml:space="preserve">den skal </w:t>
      </w:r>
      <w:r w:rsidRPr="0077420A">
        <w:t>vedlæg</w:t>
      </w:r>
      <w:r>
        <w:t>ges</w:t>
      </w:r>
      <w:r w:rsidRPr="0077420A">
        <w:t xml:space="preserve"> som bilag.</w:t>
      </w:r>
    </w:p>
    <w:p w14:paraId="2CA654E8" w14:textId="77777777" w:rsidR="00D06DBE" w:rsidRPr="0077420A" w:rsidRDefault="00D06DBE" w:rsidP="00D06DBE">
      <w:pPr>
        <w:jc w:val="both"/>
      </w:pPr>
    </w:p>
    <w:p w14:paraId="04140ECB" w14:textId="77777777" w:rsidR="00D06DBE" w:rsidRDefault="00D06DBE" w:rsidP="41889122">
      <w:pPr>
        <w:jc w:val="both"/>
      </w:pPr>
      <w:r w:rsidRPr="0077420A">
        <w:t>Herefter indtastes</w:t>
      </w:r>
      <w:r>
        <w:t>:</w:t>
      </w:r>
    </w:p>
    <w:p w14:paraId="1088324E" w14:textId="56E411F3" w:rsidR="00D06DBE" w:rsidRDefault="00D06DBE" w:rsidP="41889122">
      <w:pPr>
        <w:pStyle w:val="Listeafsnit"/>
        <w:numPr>
          <w:ilvl w:val="0"/>
          <w:numId w:val="27"/>
        </w:numPr>
        <w:spacing w:line="276" w:lineRule="auto"/>
        <w:ind w:left="643"/>
        <w:jc w:val="both"/>
      </w:pPr>
      <w:r>
        <w:t>D</w:t>
      </w:r>
      <w:r w:rsidRPr="0077420A">
        <w:t xml:space="preserve">et årlige varmebehov tilknyttet til </w:t>
      </w:r>
      <w:r>
        <w:t>systemet</w:t>
      </w:r>
      <w:r w:rsidR="0048335C">
        <w:t xml:space="preserve"> i MWh</w:t>
      </w:r>
      <w:r>
        <w:t>.</w:t>
      </w:r>
    </w:p>
    <w:p w14:paraId="53FE826C" w14:textId="6014F217" w:rsidR="00D06DBE" w:rsidRPr="00A67C34" w:rsidRDefault="00D06DBE" w:rsidP="41889122">
      <w:pPr>
        <w:pStyle w:val="Listeafsnit"/>
        <w:numPr>
          <w:ilvl w:val="0"/>
          <w:numId w:val="27"/>
        </w:numPr>
        <w:spacing w:line="276" w:lineRule="auto"/>
        <w:ind w:left="643"/>
        <w:jc w:val="both"/>
      </w:pPr>
      <w:r>
        <w:t>D</w:t>
      </w:r>
      <w:r w:rsidRPr="0077420A">
        <w:t>en årlige totale graddagskorrigerede fjernvarmeproduktion for det samlede system</w:t>
      </w:r>
      <w:r w:rsidR="0048335C">
        <w:t xml:space="preserve"> i MWh</w:t>
      </w:r>
      <w:r>
        <w:t>.</w:t>
      </w:r>
    </w:p>
    <w:p w14:paraId="65DE49E4" w14:textId="59F3F372" w:rsidR="00D06DBE" w:rsidRPr="00A67C34" w:rsidRDefault="00D06DBE" w:rsidP="00D06DBE">
      <w:pPr>
        <w:pStyle w:val="Listeafsnit"/>
        <w:numPr>
          <w:ilvl w:val="0"/>
          <w:numId w:val="27"/>
        </w:numPr>
        <w:spacing w:line="276" w:lineRule="auto"/>
        <w:ind w:left="643"/>
        <w:jc w:val="both"/>
      </w:pPr>
      <w:r>
        <w:rPr>
          <w:rFonts w:asciiTheme="minorHAnsi" w:hAnsiTheme="minorHAnsi"/>
        </w:rPr>
        <w:t>Den å</w:t>
      </w:r>
      <w:r w:rsidRPr="00A67C34">
        <w:rPr>
          <w:rFonts w:asciiTheme="minorHAnsi" w:hAnsiTheme="minorHAnsi"/>
        </w:rPr>
        <w:t xml:space="preserve">rlige </w:t>
      </w:r>
      <w:r w:rsidR="0048335C">
        <w:rPr>
          <w:rFonts w:asciiTheme="minorHAnsi" w:hAnsiTheme="minorHAnsi"/>
        </w:rPr>
        <w:t>varmepris per standardhus</w:t>
      </w:r>
      <w:r w:rsidR="003B3F41">
        <w:rPr>
          <w:rFonts w:asciiTheme="minorHAnsi" w:hAnsiTheme="minorHAnsi"/>
        </w:rPr>
        <w:t>s</w:t>
      </w:r>
      <w:r w:rsidR="0048335C">
        <w:rPr>
          <w:rFonts w:asciiTheme="minorHAnsi" w:hAnsiTheme="minorHAnsi"/>
        </w:rPr>
        <w:t>tand</w:t>
      </w:r>
    </w:p>
    <w:p w14:paraId="50B4E56C" w14:textId="46F883E9" w:rsidR="00D06DBE" w:rsidRPr="0077420A" w:rsidRDefault="00D06DBE" w:rsidP="00D06DBE">
      <w:pPr>
        <w:jc w:val="both"/>
      </w:pPr>
    </w:p>
    <w:p w14:paraId="46D244CA" w14:textId="54703D05" w:rsidR="00D06DBE" w:rsidRDefault="00D06DBE" w:rsidP="00D06DBE">
      <w:pPr>
        <w:jc w:val="both"/>
      </w:pPr>
      <w:r w:rsidRPr="00090B51">
        <w:t xml:space="preserve">Beskrivelse af produktionsfordeling </w:t>
      </w:r>
      <w:r w:rsidRPr="00090B51">
        <w:rPr>
          <w:rFonts w:asciiTheme="minorHAnsi" w:hAnsiTheme="minorHAnsi"/>
          <w:szCs w:val="22"/>
        </w:rPr>
        <w:t xml:space="preserve">mv. på enheder i systemet </w:t>
      </w:r>
      <w:r w:rsidRPr="00090B51">
        <w:t>udfyldes</w:t>
      </w:r>
      <w:r w:rsidRPr="0077420A">
        <w:t xml:space="preserve"> </w:t>
      </w:r>
      <w:r>
        <w:t xml:space="preserve">med gennemsnittet </w:t>
      </w:r>
      <w:r w:rsidRPr="0077420A">
        <w:t>af</w:t>
      </w:r>
      <w:r>
        <w:t xml:space="preserve"> de</w:t>
      </w:r>
      <w:r w:rsidRPr="0077420A">
        <w:t xml:space="preserve"> </w:t>
      </w:r>
      <w:r>
        <w:t xml:space="preserve">tre </w:t>
      </w:r>
      <w:r w:rsidRPr="0077420A">
        <w:t xml:space="preserve">forgående års </w:t>
      </w:r>
      <w:r>
        <w:t>drift</w:t>
      </w:r>
      <w:r w:rsidRPr="0077420A">
        <w:t>.</w:t>
      </w:r>
      <w:r>
        <w:t xml:space="preserve"> </w:t>
      </w:r>
    </w:p>
    <w:p w14:paraId="70E1D409" w14:textId="77777777" w:rsidR="0048335C" w:rsidRPr="0077420A" w:rsidRDefault="0048335C" w:rsidP="00D06DBE">
      <w:pPr>
        <w:jc w:val="both"/>
      </w:pPr>
    </w:p>
    <w:p w14:paraId="72465327" w14:textId="2B123589" w:rsidR="00D06DBE" w:rsidRDefault="00D06DBE" w:rsidP="41889122">
      <w:pPr>
        <w:jc w:val="both"/>
      </w:pPr>
      <w:r w:rsidRPr="0077420A">
        <w:t xml:space="preserve">Under </w:t>
      </w:r>
      <w:r w:rsidRPr="006428A7">
        <w:rPr>
          <w:i/>
          <w:iCs/>
        </w:rPr>
        <w:t>anlæg/produktionsenhed</w:t>
      </w:r>
      <w:r w:rsidRPr="0077420A">
        <w:t xml:space="preserve"> udfyldes </w:t>
      </w:r>
      <w:r>
        <w:t>anlægs</w:t>
      </w:r>
      <w:r w:rsidRPr="0077420A">
        <w:t xml:space="preserve">type og kapacitet </w:t>
      </w:r>
      <w:r>
        <w:t>for hvert anlæg i systemet</w:t>
      </w:r>
      <w:r w:rsidRPr="0077420A">
        <w:t xml:space="preserve"> (</w:t>
      </w:r>
      <w:r>
        <w:t>f.eks. k</w:t>
      </w:r>
      <w:r w:rsidRPr="0077420A">
        <w:t xml:space="preserve">edel, 2 MW). </w:t>
      </w:r>
      <w:r w:rsidR="0048335C">
        <w:t xml:space="preserve">I </w:t>
      </w:r>
      <w:r w:rsidRPr="006428A7">
        <w:rPr>
          <w:i/>
          <w:iCs/>
        </w:rPr>
        <w:t>brændselstype</w:t>
      </w:r>
      <w:r w:rsidRPr="0077420A">
        <w:t xml:space="preserve"> anføres </w:t>
      </w:r>
      <w:r>
        <w:t>det primære brændsel</w:t>
      </w:r>
      <w:r w:rsidRPr="0077420A">
        <w:t xml:space="preserve"> for enheden og der</w:t>
      </w:r>
      <w:r>
        <w:t>næst det</w:t>
      </w:r>
      <w:r w:rsidRPr="0077420A">
        <w:t xml:space="preserve"> årlige </w:t>
      </w:r>
      <w:r>
        <w:t>brændselsforbrug</w:t>
      </w:r>
      <w:r w:rsidR="0048335C">
        <w:t>/energiinput</w:t>
      </w:r>
      <w:r>
        <w:t xml:space="preserve"> i MWh</w:t>
      </w:r>
      <w:r w:rsidRPr="0077420A">
        <w:t xml:space="preserve">. </w:t>
      </w:r>
      <w:r w:rsidR="0048335C">
        <w:t xml:space="preserve">Dernæst </w:t>
      </w:r>
      <w:r w:rsidRPr="0077420A">
        <w:t xml:space="preserve">udfyldes den årlige </w:t>
      </w:r>
      <w:r>
        <w:t>fjern</w:t>
      </w:r>
      <w:r w:rsidRPr="0077420A">
        <w:t>varmeproduktion for den specifikke enhed</w:t>
      </w:r>
      <w:r>
        <w:t xml:space="preserve"> i MWh</w:t>
      </w:r>
      <w:r w:rsidRPr="0077420A">
        <w:t xml:space="preserve">. </w:t>
      </w:r>
      <w:r w:rsidR="0048335C" w:rsidRPr="0077420A">
        <w:t>Afslutningsvist</w:t>
      </w:r>
      <w:r w:rsidR="0048335C">
        <w:t xml:space="preserve"> angives den procentvise andel af hver enheds varmeproduktion.</w:t>
      </w:r>
    </w:p>
    <w:p w14:paraId="749C8BFA" w14:textId="257257DE" w:rsidR="0048335C" w:rsidRDefault="0048335C" w:rsidP="00D06DBE">
      <w:pPr>
        <w:jc w:val="both"/>
      </w:pPr>
    </w:p>
    <w:p w14:paraId="1A582F9F" w14:textId="332F094A" w:rsidR="00765858" w:rsidRDefault="0048335C" w:rsidP="00090B51">
      <w:pPr>
        <w:jc w:val="both"/>
      </w:pPr>
      <w:r>
        <w:t>Øvelsen gentages under oplysningerne om</w:t>
      </w:r>
      <w:r w:rsidRPr="0048335C">
        <w:t xml:space="preserve"> produktionsfordeling mv. på enheder i systemet</w:t>
      </w:r>
      <w:r>
        <w:t xml:space="preserve">. Denne gang skal tallene </w:t>
      </w:r>
      <w:r w:rsidR="00765858">
        <w:t>afspejle den forventede produktionsfordeling</w:t>
      </w:r>
      <w:r w:rsidR="00163C2D">
        <w:t xml:space="preserve"> </w:t>
      </w:r>
      <w:r w:rsidR="00765858">
        <w:t xml:space="preserve">efter integrationen af varmepumpen. </w:t>
      </w:r>
    </w:p>
    <w:p w14:paraId="6C4E19AF" w14:textId="139481D4" w:rsidR="00765858" w:rsidRDefault="00765858" w:rsidP="0048335C">
      <w:pPr>
        <w:jc w:val="both"/>
      </w:pPr>
    </w:p>
    <w:p w14:paraId="43456839" w14:textId="0BBB6976" w:rsidR="00765858" w:rsidRDefault="00765858" w:rsidP="41889122">
      <w:pPr>
        <w:jc w:val="both"/>
      </w:pPr>
      <w:r>
        <w:t>Projektet forventede effekter beregnes dernæst. Her skal d</w:t>
      </w:r>
      <w:r w:rsidR="00D63BD4">
        <w:t>er</w:t>
      </w:r>
      <w:r>
        <w:t xml:space="preserve"> angive</w:t>
      </w:r>
      <w:r w:rsidR="00D63BD4">
        <w:t>s</w:t>
      </w:r>
      <w:r>
        <w:t xml:space="preserve"> </w:t>
      </w:r>
    </w:p>
    <w:p w14:paraId="1506950B" w14:textId="3EFD3C43" w:rsidR="00765858" w:rsidRDefault="00765858" w:rsidP="00F52C9F">
      <w:pPr>
        <w:pStyle w:val="Listeafsnit"/>
        <w:numPr>
          <w:ilvl w:val="0"/>
          <w:numId w:val="48"/>
        </w:numPr>
        <w:jc w:val="both"/>
      </w:pPr>
      <w:r w:rsidRPr="00765858">
        <w:t>Andel</w:t>
      </w:r>
      <w:r>
        <w:t>en</w:t>
      </w:r>
      <w:r w:rsidRPr="00765858">
        <w:t xml:space="preserve"> af den totale graddagskorrigerede årlige fjernvarmeleverance fra kul, olie eller natur</w:t>
      </w:r>
      <w:r>
        <w:t>gas, som varmepumpen fortrænger. Angivelsen skal være i hhv. MWh og procentpoint</w:t>
      </w:r>
      <w:r w:rsidR="003B3F41">
        <w:t xml:space="preserve"> af varmepumpens varmeproduktion</w:t>
      </w:r>
      <w:r>
        <w:t xml:space="preserve">. </w:t>
      </w:r>
    </w:p>
    <w:p w14:paraId="59B8DFCA" w14:textId="2649AF0C" w:rsidR="00765858" w:rsidRDefault="00765858" w:rsidP="00F52C9F">
      <w:pPr>
        <w:pStyle w:val="Listeafsnit"/>
        <w:numPr>
          <w:ilvl w:val="0"/>
          <w:numId w:val="48"/>
        </w:numPr>
        <w:jc w:val="both"/>
      </w:pPr>
      <w:r w:rsidRPr="00765858">
        <w:t>Beregnet reduktion af den årlige varmepris per standardhusstand</w:t>
      </w:r>
      <w:r>
        <w:t>. Angivelsen skal være i kr./år per standardhusstand</w:t>
      </w:r>
    </w:p>
    <w:p w14:paraId="7281A44A" w14:textId="2ECBE43B" w:rsidR="00765858" w:rsidRDefault="00765858" w:rsidP="00F52C9F">
      <w:pPr>
        <w:pStyle w:val="Listeafsnit"/>
        <w:numPr>
          <w:ilvl w:val="0"/>
          <w:numId w:val="48"/>
        </w:numPr>
        <w:jc w:val="both"/>
      </w:pPr>
      <w:r w:rsidRPr="006428A7">
        <w:rPr>
          <w:rFonts w:cs="Calibri"/>
        </w:rPr>
        <w:t>Beregnet CO</w:t>
      </w:r>
      <w:r w:rsidRPr="006428A7">
        <w:rPr>
          <w:rFonts w:cs="Calibri"/>
          <w:vertAlign w:val="subscript"/>
        </w:rPr>
        <w:t>2</w:t>
      </w:r>
      <w:r w:rsidRPr="006428A7">
        <w:rPr>
          <w:rFonts w:cs="Calibri"/>
        </w:rPr>
        <w:t>-reduktion. Varmepumpens beregnede CO</w:t>
      </w:r>
      <w:r w:rsidRPr="006428A7">
        <w:rPr>
          <w:rFonts w:cs="Calibri"/>
          <w:vertAlign w:val="subscript"/>
        </w:rPr>
        <w:t>2</w:t>
      </w:r>
      <w:r w:rsidRPr="006428A7">
        <w:rPr>
          <w:rFonts w:cs="Calibri"/>
        </w:rPr>
        <w:t>-fortrængning indtastes i ton CO</w:t>
      </w:r>
      <w:r w:rsidRPr="006428A7">
        <w:rPr>
          <w:rFonts w:cs="Calibri"/>
          <w:vertAlign w:val="subscript"/>
        </w:rPr>
        <w:t>2</w:t>
      </w:r>
      <w:r w:rsidRPr="006428A7">
        <w:rPr>
          <w:rFonts w:cs="Calibri"/>
        </w:rPr>
        <w:t>/år.</w:t>
      </w:r>
    </w:p>
    <w:p w14:paraId="1437C57B" w14:textId="341D3083" w:rsidR="00E8450B" w:rsidRPr="00E8450B" w:rsidRDefault="00E8450B" w:rsidP="0048335C">
      <w:pPr>
        <w:jc w:val="both"/>
      </w:pPr>
    </w:p>
    <w:p w14:paraId="00468DC2" w14:textId="05F7B3ED" w:rsidR="00D06DBE" w:rsidRDefault="00765858" w:rsidP="00D06DBE">
      <w:pPr>
        <w:jc w:val="both"/>
        <w:rPr>
          <w:color w:val="000000" w:themeColor="text1"/>
          <w:u w:val="single"/>
        </w:rPr>
      </w:pPr>
      <w:r w:rsidRPr="00765858">
        <w:rPr>
          <w:u w:val="single"/>
        </w:rPr>
        <w:t>CO</w:t>
      </w:r>
      <w:r>
        <w:rPr>
          <w:u w:val="single"/>
          <w:vertAlign w:val="subscript"/>
        </w:rPr>
        <w:t>2</w:t>
      </w:r>
      <w:r>
        <w:rPr>
          <w:u w:val="single"/>
        </w:rPr>
        <w:t>-f</w:t>
      </w:r>
      <w:r w:rsidR="00D06DBE" w:rsidRPr="00765858">
        <w:rPr>
          <w:u w:val="single"/>
        </w:rPr>
        <w:t>ortrængning</w:t>
      </w:r>
      <w:r w:rsidR="00D06DBE" w:rsidRPr="00162609">
        <w:rPr>
          <w:u w:val="single"/>
        </w:rPr>
        <w:t xml:space="preserve"> o</w:t>
      </w:r>
      <w:r w:rsidR="00D06DBE" w:rsidRPr="00A13499">
        <w:rPr>
          <w:color w:val="000000" w:themeColor="text1"/>
          <w:u w:val="single"/>
        </w:rPr>
        <w:t>pgøres som:</w:t>
      </w:r>
    </w:p>
    <w:p w14:paraId="03FD77E6" w14:textId="369B4507" w:rsidR="00D06DBE" w:rsidRPr="003B3F41" w:rsidRDefault="003B3F41" w:rsidP="003B3F41">
      <w:pPr>
        <w:jc w:val="center"/>
        <w:rPr>
          <w:rFonts w:ascii="Cambria Math" w:hAnsi="Cambria Math"/>
          <w:i/>
          <w:sz w:val="20"/>
          <w:szCs w:val="22"/>
        </w:rPr>
      </w:pPr>
      <w:r>
        <w:rPr>
          <w:rFonts w:ascii="Cambria Math" w:hAnsi="Cambria Math"/>
          <w:i/>
          <w:sz w:val="20"/>
          <w:szCs w:val="22"/>
        </w:rPr>
        <w:lastRenderedPageBreak/>
        <w:t>Udledning i ton/</w:t>
      </w:r>
      <w:r w:rsidRPr="00762606">
        <w:rPr>
          <w:rFonts w:ascii="Cambria Math" w:hAnsi="Cambria Math"/>
          <w:i/>
          <w:sz w:val="20"/>
          <w:szCs w:val="22"/>
        </w:rPr>
        <w:t>MWh</w:t>
      </w:r>
      <w:r w:rsidRPr="00762606">
        <w:rPr>
          <w:rFonts w:ascii="Cambria Math" w:hAnsi="Cambria Math"/>
          <w:i/>
          <w:sz w:val="20"/>
          <w:szCs w:val="22"/>
          <w:vertAlign w:val="subscript"/>
        </w:rPr>
        <w:t>var</w:t>
      </w:r>
      <w:r w:rsidRPr="00A13499">
        <w:rPr>
          <w:rFonts w:ascii="Cambria Math" w:hAnsi="Cambria Math"/>
          <w:i/>
          <w:color w:val="000000" w:themeColor="text1"/>
          <w:sz w:val="20"/>
          <w:szCs w:val="22"/>
          <w:vertAlign w:val="subscript"/>
        </w:rPr>
        <w:t>me</w:t>
      </w:r>
      <w:r>
        <w:rPr>
          <w:rStyle w:val="Fodnotehenvisning"/>
          <w:rFonts w:ascii="Cambria Math" w:hAnsi="Cambria Math"/>
          <w:i/>
          <w:color w:val="000000" w:themeColor="text1"/>
          <w:sz w:val="20"/>
          <w:szCs w:val="22"/>
        </w:rPr>
        <w:footnoteReference w:id="1"/>
      </w:r>
      <w:r>
        <w:rPr>
          <w:rFonts w:ascii="Cambria Math" w:hAnsi="Cambria Math"/>
          <w:i/>
          <w:color w:val="000000" w:themeColor="text1"/>
          <w:sz w:val="20"/>
          <w:szCs w:val="22"/>
        </w:rPr>
        <w:t>*</w:t>
      </w:r>
      <w:r w:rsidRPr="00A13499">
        <w:rPr>
          <w:rFonts w:ascii="Cambria Math" w:hAnsi="Cambria Math"/>
          <w:i/>
          <w:color w:val="000000" w:themeColor="text1"/>
          <w:sz w:val="20"/>
          <w:szCs w:val="22"/>
        </w:rPr>
        <w:t xml:space="preserve"> </w:t>
      </w:r>
      <w:r w:rsidRPr="00762606">
        <w:rPr>
          <w:rFonts w:ascii="Cambria Math" w:hAnsi="Cambria Math"/>
          <w:i/>
          <w:sz w:val="20"/>
          <w:szCs w:val="22"/>
        </w:rPr>
        <w:t>(Enhedens nuværende årlige produktion i MWh – Enhedens årlige produktion i nye system i MWh)</w:t>
      </w:r>
    </w:p>
    <w:p w14:paraId="0253FC4F" w14:textId="77777777" w:rsidR="00765858" w:rsidRPr="007E62A4" w:rsidRDefault="00765858" w:rsidP="00383614">
      <w:pPr>
        <w:jc w:val="both"/>
      </w:pPr>
    </w:p>
    <w:p w14:paraId="002AE9BB" w14:textId="1E6B818F" w:rsidR="00923936" w:rsidRDefault="00765858" w:rsidP="00A449D7">
      <w:pPr>
        <w:jc w:val="both"/>
      </w:pPr>
      <w:r>
        <w:t>Den sidste del af skabelonen skal kun udfyldes, hvis varmepumpen udnytter overskudsvarme.  I så fald skal man angive</w:t>
      </w:r>
      <w:r w:rsidR="00163C2D">
        <w:t>,</w:t>
      </w:r>
      <w:r>
        <w:t xml:space="preserve"> i hvilket fjernvarmenet varmepumpen installeres og hvor stor en andel af varmeproduktionen i fjernvarmenettet, som kan henføres til VE, </w:t>
      </w:r>
      <w:r w:rsidR="00163C2D">
        <w:t>k</w:t>
      </w:r>
      <w:r>
        <w:t>raftvarme eller overskudsvarme. Her kan man tage udgangspunkt i den produktionsfordeling, man har angivet for det nuværende system eller for det planlagte system.</w:t>
      </w:r>
    </w:p>
    <w:p w14:paraId="11B730F1" w14:textId="79E803B4" w:rsidR="00496D25" w:rsidRPr="00BA3472" w:rsidRDefault="00496D25" w:rsidP="6B338D6F">
      <w:pPr>
        <w:pStyle w:val="Overskrift1"/>
      </w:pPr>
      <w:bookmarkStart w:id="558" w:name="_Toc65078712"/>
      <w:bookmarkStart w:id="559" w:name="_Toc65078713"/>
      <w:bookmarkStart w:id="560" w:name="_Toc65078714"/>
      <w:bookmarkStart w:id="561" w:name="_Toc65078716"/>
      <w:bookmarkStart w:id="562" w:name="_Toc65078717"/>
      <w:bookmarkStart w:id="563" w:name="_Toc65078719"/>
      <w:bookmarkStart w:id="564" w:name="_Toc65078720"/>
      <w:bookmarkStart w:id="565" w:name="_Toc65078721"/>
      <w:bookmarkStart w:id="566" w:name="_Toc65078722"/>
      <w:bookmarkStart w:id="567" w:name="_Toc65078724"/>
      <w:bookmarkStart w:id="568" w:name="_Toc65078725"/>
      <w:bookmarkStart w:id="569" w:name="_Toc65078752"/>
      <w:bookmarkStart w:id="570" w:name="_Toc65078756"/>
      <w:bookmarkStart w:id="571" w:name="_Toc65078757"/>
      <w:bookmarkStart w:id="572" w:name="_Toc65078759"/>
      <w:bookmarkStart w:id="573" w:name="_Toc65078760"/>
      <w:bookmarkStart w:id="574" w:name="_Toc65078761"/>
      <w:bookmarkStart w:id="575" w:name="_Toc65078762"/>
      <w:bookmarkStart w:id="576" w:name="_Toc65078765"/>
      <w:bookmarkStart w:id="577" w:name="_Toc65078766"/>
      <w:bookmarkStart w:id="578" w:name="_Toc65078767"/>
      <w:bookmarkStart w:id="579" w:name="_Toc65078768"/>
      <w:bookmarkStart w:id="580" w:name="_Toc65078769"/>
      <w:bookmarkStart w:id="581" w:name="_Toc65078770"/>
      <w:bookmarkStart w:id="582" w:name="_Toc65078772"/>
      <w:bookmarkStart w:id="583" w:name="_Toc65078773"/>
      <w:bookmarkStart w:id="584" w:name="_Toc65078776"/>
      <w:bookmarkStart w:id="585" w:name="_Toc65078778"/>
      <w:bookmarkStart w:id="586" w:name="_Toc65078782"/>
      <w:bookmarkStart w:id="587" w:name="_Toc65078784"/>
      <w:bookmarkStart w:id="588" w:name="_Toc65078798"/>
      <w:bookmarkStart w:id="589" w:name="_Toc65078799"/>
      <w:bookmarkStart w:id="590" w:name="_Toc65078800"/>
      <w:bookmarkStart w:id="591" w:name="_Toc65078801"/>
      <w:bookmarkStart w:id="592" w:name="_Toc65078803"/>
      <w:bookmarkStart w:id="593" w:name="_Toc65078804"/>
      <w:bookmarkStart w:id="594" w:name="_Toc65078805"/>
      <w:bookmarkStart w:id="595" w:name="_Toc65078806"/>
      <w:bookmarkStart w:id="596" w:name="_Toc65078807"/>
      <w:bookmarkStart w:id="597" w:name="_Toc65078808"/>
      <w:bookmarkStart w:id="598" w:name="_Toc65078809"/>
      <w:bookmarkStart w:id="599" w:name="_Toc65078810"/>
      <w:bookmarkStart w:id="600" w:name="_Toc65078812"/>
      <w:bookmarkStart w:id="601" w:name="_Toc65078813"/>
      <w:bookmarkStart w:id="602" w:name="_Toc65078814"/>
      <w:bookmarkStart w:id="603" w:name="_Toc65078815"/>
      <w:bookmarkStart w:id="604" w:name="_Toc65078816"/>
      <w:bookmarkStart w:id="605" w:name="_Toc65078817"/>
      <w:bookmarkStart w:id="606" w:name="_Toc65078819"/>
      <w:bookmarkStart w:id="607" w:name="_Toc65078820"/>
      <w:bookmarkStart w:id="608" w:name="_Toc65078823"/>
      <w:bookmarkStart w:id="609" w:name="_Toc65078824"/>
      <w:bookmarkStart w:id="610" w:name="_Toc65078826"/>
      <w:bookmarkStart w:id="611" w:name="_Toc65078827"/>
      <w:bookmarkStart w:id="612" w:name="_Toc65078829"/>
      <w:bookmarkStart w:id="613" w:name="_Toc65078830"/>
      <w:bookmarkStart w:id="614" w:name="_Toc65078832"/>
      <w:bookmarkStart w:id="615" w:name="_Toc65078834"/>
      <w:bookmarkStart w:id="616" w:name="_Toc65078836"/>
      <w:bookmarkStart w:id="617" w:name="_Toc65078838"/>
      <w:bookmarkStart w:id="618" w:name="_Toc65078839"/>
      <w:bookmarkStart w:id="619" w:name="_Toc65078840"/>
      <w:bookmarkStart w:id="620" w:name="_Toc65078842"/>
      <w:bookmarkStart w:id="621" w:name="_Toc65078844"/>
      <w:bookmarkStart w:id="622" w:name="_Toc65078845"/>
      <w:bookmarkStart w:id="623" w:name="_Toc65078846"/>
      <w:bookmarkStart w:id="624" w:name="_Toc65078847"/>
      <w:bookmarkStart w:id="625" w:name="_Toc65078848"/>
      <w:bookmarkStart w:id="626" w:name="_Toc65078850"/>
      <w:bookmarkStart w:id="627" w:name="_Toc65078851"/>
      <w:bookmarkStart w:id="628" w:name="_Toc65078852"/>
      <w:bookmarkStart w:id="629" w:name="_Toc65078853"/>
      <w:bookmarkStart w:id="630" w:name="_Toc65078854"/>
      <w:bookmarkStart w:id="631" w:name="_Toc65078855"/>
      <w:bookmarkStart w:id="632" w:name="_Toc65078856"/>
      <w:bookmarkStart w:id="633" w:name="_Toc65078858"/>
      <w:bookmarkStart w:id="634" w:name="_Toc65078859"/>
      <w:bookmarkStart w:id="635" w:name="_Toc65078863"/>
      <w:bookmarkStart w:id="636" w:name="_Toc65078864"/>
      <w:bookmarkStart w:id="637" w:name="_Toc65078868"/>
      <w:bookmarkStart w:id="638" w:name="_Toc65078869"/>
      <w:bookmarkStart w:id="639" w:name="_Toc490732731"/>
      <w:bookmarkStart w:id="640" w:name="_Toc490732866"/>
      <w:bookmarkStart w:id="641" w:name="_Toc65078871"/>
      <w:bookmarkStart w:id="642" w:name="_Toc491068675"/>
      <w:bookmarkStart w:id="643" w:name="_Toc66364271"/>
      <w:bookmarkStart w:id="644" w:name="_Toc664619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3472">
        <w:t xml:space="preserve">Tilsagn </w:t>
      </w:r>
      <w:r w:rsidR="001A452C">
        <w:t>og afslag</w:t>
      </w:r>
      <w:bookmarkEnd w:id="642"/>
      <w:bookmarkEnd w:id="643"/>
      <w:bookmarkEnd w:id="644"/>
    </w:p>
    <w:p w14:paraId="7EC3305F" w14:textId="1D560F5C" w:rsidR="00765858" w:rsidRPr="00BA3472" w:rsidRDefault="00496D25" w:rsidP="002B4ECC">
      <w:pPr>
        <w:jc w:val="both"/>
      </w:pPr>
      <w:r w:rsidRPr="00BA3472">
        <w:t>Efter modtagelse af ansøgning</w:t>
      </w:r>
      <w:r w:rsidR="00967A78">
        <w:t xml:space="preserve"> om tilskud</w:t>
      </w:r>
      <w:r w:rsidRPr="00BA3472">
        <w:t xml:space="preserve"> gennemgår og vurderer Energistyrelsen oplysningerne i ansøgningen. På baggrund </w:t>
      </w:r>
      <w:r>
        <w:t>det indsendte materiale</w:t>
      </w:r>
      <w:r w:rsidR="00D21FEC">
        <w:t xml:space="preserve"> og</w:t>
      </w:r>
      <w:r>
        <w:t xml:space="preserve"> </w:t>
      </w:r>
      <w:r w:rsidRPr="00BA3472">
        <w:t>evt. yderligere oplysninger indhentet fra ansøger</w:t>
      </w:r>
      <w:r w:rsidR="00967A78">
        <w:t xml:space="preserve"> afgør Energistyrelsen, om projektet er </w:t>
      </w:r>
      <w:r w:rsidR="00967A78" w:rsidRPr="00BA3472">
        <w:t>støtteberettiget</w:t>
      </w:r>
      <w:r w:rsidR="00967A78">
        <w:t xml:space="preserve">. </w:t>
      </w:r>
    </w:p>
    <w:p w14:paraId="3070CE19" w14:textId="77777777" w:rsidR="00ED4F80" w:rsidRDefault="00ED4F80" w:rsidP="00F52C9F">
      <w:pPr>
        <w:jc w:val="both"/>
      </w:pPr>
      <w:bookmarkStart w:id="645" w:name="_Ref490816543"/>
      <w:bookmarkStart w:id="646" w:name="_Toc491068677"/>
    </w:p>
    <w:p w14:paraId="729F6255" w14:textId="581C3F86" w:rsidR="00496D25" w:rsidRPr="00BA3472" w:rsidRDefault="00496D25">
      <w:pPr>
        <w:pStyle w:val="Overskrift2"/>
        <w:jc w:val="both"/>
      </w:pPr>
      <w:bookmarkStart w:id="647" w:name="_Toc66364272"/>
      <w:bookmarkStart w:id="648" w:name="_Toc66461922"/>
      <w:r w:rsidRPr="00BA3472">
        <w:t>Afgørelser og prioritering</w:t>
      </w:r>
      <w:bookmarkEnd w:id="645"/>
      <w:bookmarkEnd w:id="646"/>
      <w:bookmarkEnd w:id="647"/>
      <w:bookmarkEnd w:id="648"/>
    </w:p>
    <w:p w14:paraId="678C3B22" w14:textId="01C4F7AC" w:rsidR="00496D25" w:rsidRDefault="00496D25" w:rsidP="002B4ECC">
      <w:pPr>
        <w:jc w:val="both"/>
      </w:pPr>
      <w:r w:rsidRPr="00BA3472">
        <w:t xml:space="preserve">På grundlag af oplysningerne i de indkomne ansøgninger vurderer Energistyrelsen, om der kan meddeles tilsagn om tilskud til investeringen. </w:t>
      </w:r>
      <w:r w:rsidR="00F5785D">
        <w:t>Vurdering sker på baggrund af</w:t>
      </w:r>
      <w:r w:rsidRPr="00BA3472">
        <w:t xml:space="preserve"> tildelingskriterierne</w:t>
      </w:r>
      <w:r w:rsidR="00F5785D">
        <w:t xml:space="preserve"> og krav om tilskyndelsesvirkning</w:t>
      </w:r>
      <w:r w:rsidRPr="00BA3472">
        <w:t>.</w:t>
      </w:r>
    </w:p>
    <w:p w14:paraId="09C562B1" w14:textId="77777777" w:rsidR="00496D25" w:rsidRPr="00BA3472" w:rsidRDefault="00496D25" w:rsidP="00A449D7">
      <w:pPr>
        <w:jc w:val="both"/>
      </w:pPr>
    </w:p>
    <w:p w14:paraId="2A71A953" w14:textId="00D5FD26" w:rsidR="00496D25" w:rsidRPr="00A449D7" w:rsidRDefault="00496D25" w:rsidP="00C2151B">
      <w:r>
        <w:t xml:space="preserve">Hvis projektet i øvrigt opfylder </w:t>
      </w:r>
      <w:r w:rsidR="00F5785D">
        <w:t>tildelingskriterierne og krav om tilskyndelsesvirkning</w:t>
      </w:r>
      <w:r>
        <w:t xml:space="preserve"> </w:t>
      </w:r>
      <w:r w:rsidR="00B94566">
        <w:t xml:space="preserve">(se kapitel </w:t>
      </w:r>
      <w:r w:rsidR="00B94566">
        <w:fldChar w:fldCharType="begin"/>
      </w:r>
      <w:r w:rsidR="00B94566">
        <w:instrText xml:space="preserve"> REF _Ref490817802 \r \h </w:instrText>
      </w:r>
      <w:r w:rsidR="009469A4">
        <w:instrText xml:space="preserve"> \* MERGEFORMAT </w:instrText>
      </w:r>
      <w:r w:rsidR="00B94566">
        <w:fldChar w:fldCharType="separate"/>
      </w:r>
      <w:r w:rsidR="00FC258E">
        <w:t>3</w:t>
      </w:r>
      <w:r w:rsidR="00B94566">
        <w:fldChar w:fldCharType="end"/>
      </w:r>
      <w:r w:rsidR="00F5785D">
        <w:t xml:space="preserve"> og </w:t>
      </w:r>
      <w:r w:rsidR="00F5785D">
        <w:fldChar w:fldCharType="begin"/>
      </w:r>
      <w:r w:rsidR="00F5785D">
        <w:instrText xml:space="preserve"> REF _Ref491443379 \r \h </w:instrText>
      </w:r>
      <w:r w:rsidR="00F5785D">
        <w:fldChar w:fldCharType="separate"/>
      </w:r>
      <w:r w:rsidR="00F5785D">
        <w:t>7</w:t>
      </w:r>
      <w:r w:rsidR="00F5785D">
        <w:fldChar w:fldCharType="end"/>
      </w:r>
      <w:r w:rsidRPr="6B338D6F">
        <w:t>)</w:t>
      </w:r>
      <w:r w:rsidR="00ED4F80" w:rsidRPr="6B338D6F">
        <w:t>,</w:t>
      </w:r>
      <w:r w:rsidR="007E55D7" w:rsidRPr="6B338D6F">
        <w:t xml:space="preserve"> </w:t>
      </w:r>
      <w:r>
        <w:t xml:space="preserve">kan </w:t>
      </w:r>
      <w:r w:rsidRPr="00BA3472">
        <w:t xml:space="preserve">Energistyrelsen </w:t>
      </w:r>
      <w:r>
        <w:t>stadig</w:t>
      </w:r>
      <w:r w:rsidRPr="00BA3472">
        <w:t xml:space="preserve"> meddele helt eller delvist afslag, hvis</w:t>
      </w:r>
      <w:r w:rsidR="00A62C42" w:rsidRPr="6B338D6F">
        <w:t xml:space="preserve"> </w:t>
      </w:r>
      <w:r>
        <w:t xml:space="preserve">støtten prioriteres </w:t>
      </w:r>
      <w:r w:rsidR="00ED4F80">
        <w:t>til</w:t>
      </w:r>
      <w:r>
        <w:t xml:space="preserve"> andre projekter</w:t>
      </w:r>
      <w:r w:rsidR="00163C2D">
        <w:t>,</w:t>
      </w:r>
      <w:r>
        <w:t xml:space="preserve"> jf. prioriteringskriterierne</w:t>
      </w:r>
      <w:r w:rsidR="0066356A">
        <w:t xml:space="preserve"> i</w:t>
      </w:r>
      <w:r w:rsidRPr="6B338D6F">
        <w:t xml:space="preserve"> </w:t>
      </w:r>
      <w:r w:rsidR="00B94566">
        <w:t xml:space="preserve">kapitel </w:t>
      </w:r>
      <w:r w:rsidR="00B94566">
        <w:fldChar w:fldCharType="begin"/>
      </w:r>
      <w:r w:rsidR="00B94566">
        <w:instrText xml:space="preserve"> REF _Ref491695211 \r \h </w:instrText>
      </w:r>
      <w:r w:rsidR="009469A4">
        <w:instrText xml:space="preserve"> \* MERGEFORMAT </w:instrText>
      </w:r>
      <w:r w:rsidR="00B94566">
        <w:fldChar w:fldCharType="separate"/>
      </w:r>
      <w:r w:rsidR="00FC258E">
        <w:t>4</w:t>
      </w:r>
      <w:r w:rsidR="00B94566">
        <w:fldChar w:fldCharType="end"/>
      </w:r>
      <w:r w:rsidR="003F0F27">
        <w:t xml:space="preserve"> og afsnit </w:t>
      </w:r>
      <w:r w:rsidR="003F0F27">
        <w:fldChar w:fldCharType="begin"/>
      </w:r>
      <w:r w:rsidR="003F0F27">
        <w:instrText xml:space="preserve"> REF _Ref491886445 \r \h </w:instrText>
      </w:r>
      <w:r w:rsidR="00EB39C9">
        <w:instrText xml:space="preserve"> \* MERGEFORMAT </w:instrText>
      </w:r>
      <w:r w:rsidR="003F0F27">
        <w:fldChar w:fldCharType="separate"/>
      </w:r>
      <w:r w:rsidR="00FC258E">
        <w:t>9.1.2</w:t>
      </w:r>
      <w:r w:rsidR="003F0F27">
        <w:fldChar w:fldCharType="end"/>
      </w:r>
    </w:p>
    <w:p w14:paraId="380B6C38" w14:textId="186E10E2" w:rsidR="00496D25" w:rsidRPr="00BA3472" w:rsidRDefault="00496D25" w:rsidP="00A449D7">
      <w:pPr>
        <w:pStyle w:val="Overskrift3"/>
        <w:ind w:left="862"/>
        <w:jc w:val="both"/>
        <w:rPr>
          <w:rFonts w:eastAsia="Calibri"/>
          <w:lang w:eastAsia="en-US"/>
        </w:rPr>
      </w:pPr>
      <w:bookmarkStart w:id="649" w:name="_Toc65078875"/>
      <w:bookmarkStart w:id="650" w:name="_Toc65078876"/>
      <w:bookmarkStart w:id="651" w:name="_Toc65078877"/>
      <w:bookmarkStart w:id="652" w:name="_Toc65078878"/>
      <w:bookmarkStart w:id="653" w:name="_Toc65078879"/>
      <w:bookmarkStart w:id="654" w:name="_Toc65078880"/>
      <w:bookmarkStart w:id="655" w:name="_Toc65078881"/>
      <w:bookmarkStart w:id="656" w:name="_Ref491886445"/>
      <w:bookmarkStart w:id="657" w:name="_Toc66461923"/>
      <w:bookmarkEnd w:id="649"/>
      <w:bookmarkEnd w:id="650"/>
      <w:bookmarkEnd w:id="651"/>
      <w:bookmarkEnd w:id="652"/>
      <w:bookmarkEnd w:id="653"/>
      <w:bookmarkEnd w:id="654"/>
      <w:bookmarkEnd w:id="655"/>
      <w:r>
        <w:rPr>
          <w:rFonts w:eastAsia="Calibri"/>
          <w:lang w:eastAsia="en-US"/>
        </w:rPr>
        <w:t>Prioritering</w:t>
      </w:r>
      <w:bookmarkEnd w:id="656"/>
      <w:bookmarkEnd w:id="657"/>
    </w:p>
    <w:p w14:paraId="294373D1" w14:textId="0B1851E8" w:rsidR="00496D25" w:rsidRPr="00BA3472" w:rsidRDefault="00496D25" w:rsidP="002B4ECC">
      <w:pPr>
        <w:jc w:val="both"/>
      </w:pPr>
      <w:r w:rsidRPr="00BA3472">
        <w:t>Hvis der er flere tilskudsberettigede ansøgninger, end den økonomiske ramme</w:t>
      </w:r>
      <w:r w:rsidR="00107B6A">
        <w:t xml:space="preserve"> for tilskudsordningen</w:t>
      </w:r>
      <w:r w:rsidRPr="00BA3472">
        <w:t xml:space="preserve"> giver mulighed for at imødekomme, foretager Energistyrelsen en prioritering af tilskudsberettigede ansøgningerne med baggrund i prioriteringskriterierne</w:t>
      </w:r>
      <w:r w:rsidR="00163C2D">
        <w:t>,</w:t>
      </w:r>
      <w:r>
        <w:t xml:space="preserve"> jf. </w:t>
      </w:r>
      <w:r w:rsidR="00967A78">
        <w:t>kapitel</w:t>
      </w:r>
      <w:r>
        <w:t xml:space="preserve"> </w:t>
      </w:r>
      <w:r w:rsidR="00967A78">
        <w:fldChar w:fldCharType="begin"/>
      </w:r>
      <w:r w:rsidR="00967A78">
        <w:instrText xml:space="preserve"> REF _Ref491769691 \r \h </w:instrText>
      </w:r>
      <w:r w:rsidR="00776967">
        <w:instrText xml:space="preserve"> \* MERGEFORMAT </w:instrText>
      </w:r>
      <w:r w:rsidR="00967A78">
        <w:fldChar w:fldCharType="separate"/>
      </w:r>
      <w:r w:rsidR="00FC258E">
        <w:t>4</w:t>
      </w:r>
      <w:r w:rsidR="00967A78">
        <w:fldChar w:fldCharType="end"/>
      </w:r>
      <w:r>
        <w:t>.</w:t>
      </w:r>
    </w:p>
    <w:p w14:paraId="1BBED9BE" w14:textId="77777777" w:rsidR="003F0F27" w:rsidRDefault="003F0F27" w:rsidP="002B4ECC">
      <w:pPr>
        <w:jc w:val="both"/>
      </w:pPr>
    </w:p>
    <w:p w14:paraId="2C59B549" w14:textId="77777777" w:rsidR="00496D25" w:rsidRPr="00BA3472" w:rsidRDefault="00496D25" w:rsidP="00A449D7">
      <w:pPr>
        <w:pStyle w:val="Overskrift3"/>
        <w:ind w:left="862"/>
        <w:jc w:val="both"/>
      </w:pPr>
      <w:bookmarkStart w:id="658" w:name="_Toc66461924"/>
      <w:bookmarkStart w:id="659" w:name="_Toc491068679"/>
      <w:r w:rsidRPr="00BA3472">
        <w:t>Nedsætte</w:t>
      </w:r>
      <w:r>
        <w:t>lse af</w:t>
      </w:r>
      <w:r w:rsidRPr="00BA3472">
        <w:t xml:space="preserve"> de</w:t>
      </w:r>
      <w:r>
        <w:t>n ansøgte støttesum</w:t>
      </w:r>
      <w:bookmarkEnd w:id="658"/>
    </w:p>
    <w:p w14:paraId="088C75B5" w14:textId="77777777" w:rsidR="00496D25" w:rsidRPr="00BA3472" w:rsidRDefault="00496D25" w:rsidP="002B4ECC">
      <w:pPr>
        <w:jc w:val="both"/>
      </w:pPr>
      <w:r w:rsidRPr="00BA3472">
        <w:t xml:space="preserve">I forbindelse med vurderingen af ansøgningen vurderer Energistyrelsen, hvilke omkostninger der er </w:t>
      </w:r>
      <w:r>
        <w:t>støtte</w:t>
      </w:r>
      <w:r w:rsidRPr="00BA3472">
        <w:t>berettigede</w:t>
      </w:r>
      <w:r>
        <w:t>.</w:t>
      </w:r>
      <w:r w:rsidRPr="00BA3472">
        <w:t xml:space="preserve"> </w:t>
      </w:r>
      <w:r>
        <w:t>I</w:t>
      </w:r>
      <w:r w:rsidRPr="00BA3472">
        <w:t xml:space="preserve"> den forbindelse kan Energistyrelsen nedsætte de</w:t>
      </w:r>
      <w:r>
        <w:t>n</w:t>
      </w:r>
      <w:r w:rsidRPr="00BA3472">
        <w:t xml:space="preserve"> ansøgte </w:t>
      </w:r>
      <w:r>
        <w:t>støttesum</w:t>
      </w:r>
      <w:r w:rsidRPr="00BA3472">
        <w:t>, for eksempel hvis:</w:t>
      </w:r>
    </w:p>
    <w:p w14:paraId="0F8C5F79" w14:textId="77777777" w:rsidR="00496D25" w:rsidRPr="00BA3472" w:rsidRDefault="00496D25" w:rsidP="00A449D7">
      <w:pPr>
        <w:jc w:val="both"/>
      </w:pPr>
    </w:p>
    <w:p w14:paraId="173759B6" w14:textId="77777777" w:rsidR="00496D25" w:rsidRPr="00333A7E" w:rsidRDefault="00496D25">
      <w:pPr>
        <w:pStyle w:val="Listeafsnit"/>
        <w:numPr>
          <w:ilvl w:val="0"/>
          <w:numId w:val="11"/>
        </w:numPr>
        <w:spacing w:line="276" w:lineRule="auto"/>
        <w:ind w:left="643"/>
        <w:jc w:val="both"/>
      </w:pPr>
      <w:r w:rsidRPr="00BA3472">
        <w:t>de oplyste omkostninger vurderes at være sat for højt,</w:t>
      </w:r>
    </w:p>
    <w:p w14:paraId="417949CC" w14:textId="77777777" w:rsidR="00496D25" w:rsidRPr="00333A7E" w:rsidRDefault="00496D25">
      <w:pPr>
        <w:pStyle w:val="Listeafsnit"/>
        <w:numPr>
          <w:ilvl w:val="0"/>
          <w:numId w:val="11"/>
        </w:numPr>
        <w:spacing w:line="276" w:lineRule="auto"/>
        <w:ind w:left="643"/>
        <w:jc w:val="both"/>
      </w:pPr>
      <w:r w:rsidRPr="00BA3472">
        <w:t>der er medtaget omkostninger af et urimeligt omfang,</w:t>
      </w:r>
    </w:p>
    <w:p w14:paraId="6510F72A" w14:textId="77777777" w:rsidR="00496D25" w:rsidRDefault="00496D25">
      <w:pPr>
        <w:pStyle w:val="Listeafsnit"/>
        <w:numPr>
          <w:ilvl w:val="0"/>
          <w:numId w:val="11"/>
        </w:numPr>
        <w:spacing w:line="276" w:lineRule="auto"/>
        <w:ind w:left="643"/>
        <w:jc w:val="both"/>
      </w:pPr>
      <w:r w:rsidRPr="00BA3472">
        <w:lastRenderedPageBreak/>
        <w:t>der er medtaget omkostninger, som skønnes at omfatte aktiviteter uden betydning for projektet</w:t>
      </w:r>
      <w:r w:rsidR="00731DCA">
        <w:t>, jf. beskrivelserne i afsnit 5.2</w:t>
      </w:r>
    </w:p>
    <w:p w14:paraId="56E70137" w14:textId="08862A24" w:rsidR="00806FB8" w:rsidRPr="00333A7E" w:rsidRDefault="00806FB8">
      <w:pPr>
        <w:pStyle w:val="Listeafsnit"/>
        <w:numPr>
          <w:ilvl w:val="0"/>
          <w:numId w:val="11"/>
        </w:numPr>
        <w:spacing w:line="276" w:lineRule="auto"/>
        <w:ind w:left="643"/>
        <w:jc w:val="both"/>
      </w:pPr>
      <w:r>
        <w:t>der ikke er sket modregning af forventede tilbagekrediteringer, rabatter eller lignende</w:t>
      </w:r>
      <w:r w:rsidR="00163C2D">
        <w:t>.</w:t>
      </w:r>
    </w:p>
    <w:p w14:paraId="77267797" w14:textId="77777777" w:rsidR="00496D25" w:rsidRPr="00BA3472" w:rsidRDefault="00496D25">
      <w:pPr>
        <w:jc w:val="both"/>
      </w:pPr>
    </w:p>
    <w:p w14:paraId="19C6C92E" w14:textId="77777777" w:rsidR="00496D25" w:rsidRDefault="00496D25" w:rsidP="002B4ECC">
      <w:pPr>
        <w:jc w:val="both"/>
      </w:pPr>
      <w:r w:rsidRPr="00333A7E">
        <w:t xml:space="preserve">Omkostninger, der ikke vurderes at være støtteberettigede, medtages ikke i </w:t>
      </w:r>
      <w:r>
        <w:t>udregning af støttesummen</w:t>
      </w:r>
      <w:r w:rsidRPr="00D31483">
        <w:t>.</w:t>
      </w:r>
    </w:p>
    <w:p w14:paraId="7A209DC8" w14:textId="77777777" w:rsidR="00496D25" w:rsidRDefault="00496D25" w:rsidP="00A449D7">
      <w:pPr>
        <w:pStyle w:val="Overskrift3"/>
        <w:ind w:left="862"/>
        <w:jc w:val="both"/>
      </w:pPr>
      <w:bookmarkStart w:id="660" w:name="_Toc66461925"/>
      <w:r>
        <w:t>Tilsagn om tilskud</w:t>
      </w:r>
      <w:bookmarkEnd w:id="660"/>
    </w:p>
    <w:p w14:paraId="50520B13" w14:textId="77777777" w:rsidR="00496D25" w:rsidRDefault="00496D25" w:rsidP="002B4ECC">
      <w:pPr>
        <w:jc w:val="both"/>
      </w:pPr>
      <w:r w:rsidRPr="00BA3472">
        <w:t>Hvis Energistyrelsen beslutter at give tilskud til et projekt, sender Energistyrelsen et tilsagnsbrev til ansøger. Tilsagnsbrevet indeholder en tilsagnsskrivelse</w:t>
      </w:r>
      <w:r w:rsidRPr="007E7546">
        <w:t xml:space="preserve"> </w:t>
      </w:r>
      <w:r w:rsidRPr="00BA3472">
        <w:t>for et maksimalt tilskudsbeløb,</w:t>
      </w:r>
      <w:r>
        <w:t xml:space="preserve"> en oversigt over</w:t>
      </w:r>
      <w:r w:rsidRPr="00BA3472">
        <w:t xml:space="preserve"> godkendte </w:t>
      </w:r>
      <w:r>
        <w:t>støtte</w:t>
      </w:r>
      <w:r w:rsidRPr="00BA3472">
        <w:t xml:space="preserve">berettigede </w:t>
      </w:r>
      <w:r>
        <w:t>omkostning</w:t>
      </w:r>
      <w:r w:rsidRPr="00BA3472">
        <w:t xml:space="preserve">er </w:t>
      </w:r>
      <w:r>
        <w:t xml:space="preserve">(jf. afsnit </w:t>
      </w:r>
      <w:r w:rsidR="00B94566">
        <w:fldChar w:fldCharType="begin"/>
      </w:r>
      <w:r w:rsidR="00B94566">
        <w:instrText xml:space="preserve"> REF _Ref491431238 \r \h </w:instrText>
      </w:r>
      <w:r w:rsidR="009469A4">
        <w:instrText xml:space="preserve"> \* MERGEFORMAT </w:instrText>
      </w:r>
      <w:r w:rsidR="00B94566">
        <w:fldChar w:fldCharType="separate"/>
      </w:r>
      <w:r w:rsidR="00FC258E">
        <w:t>5.2</w:t>
      </w:r>
      <w:r w:rsidR="00B94566">
        <w:fldChar w:fldCharType="end"/>
      </w:r>
      <w:r w:rsidR="00B94566">
        <w:t>)</w:t>
      </w:r>
      <w:r>
        <w:t xml:space="preserve"> </w:t>
      </w:r>
      <w:r w:rsidRPr="00BA3472">
        <w:t>samt en oversigt over generelle og særlige betingelser for udbetaling af tilskuddet</w:t>
      </w:r>
      <w:r>
        <w:t xml:space="preserve">, herunder den </w:t>
      </w:r>
      <w:r w:rsidR="00033ED2">
        <w:t xml:space="preserve">af </w:t>
      </w:r>
      <w:r>
        <w:t>Energistyrelsen fastsatte formelle start- og slutdato for projektet.</w:t>
      </w:r>
      <w:r w:rsidRPr="007E7546">
        <w:t xml:space="preserve"> </w:t>
      </w:r>
      <w:r>
        <w:t xml:space="preserve">Slutdatoen er </w:t>
      </w:r>
      <w:r w:rsidRPr="00BA3472">
        <w:t>frist</w:t>
      </w:r>
      <w:r>
        <w:t>en</w:t>
      </w:r>
      <w:r w:rsidRPr="00BA3472">
        <w:t xml:space="preserve"> for afslutning af projektet</w:t>
      </w:r>
      <w:r>
        <w:t>.</w:t>
      </w:r>
    </w:p>
    <w:p w14:paraId="767FB6D5" w14:textId="77777777" w:rsidR="00496D25" w:rsidRPr="00BA3472" w:rsidRDefault="00496D25" w:rsidP="00A449D7">
      <w:pPr>
        <w:jc w:val="both"/>
      </w:pPr>
    </w:p>
    <w:p w14:paraId="1C960EE7" w14:textId="77777777" w:rsidR="00496D25" w:rsidRDefault="00496D25">
      <w:pPr>
        <w:jc w:val="both"/>
      </w:pPr>
      <w:r>
        <w:t>Sammen med tilsagnsbrevet vedlægger Energistyrelsen:</w:t>
      </w:r>
    </w:p>
    <w:p w14:paraId="655E26E4" w14:textId="49FA14F9" w:rsidR="00A62C42" w:rsidRDefault="003B7A89" w:rsidP="00090B51">
      <w:pPr>
        <w:pStyle w:val="Listeafsnit"/>
        <w:numPr>
          <w:ilvl w:val="0"/>
          <w:numId w:val="51"/>
        </w:numPr>
      </w:pPr>
      <w:r>
        <w:t>Standardvilkår for tilsagnet</w:t>
      </w:r>
      <w:r w:rsidR="00A62C42">
        <w:t xml:space="preserve"> </w:t>
      </w:r>
    </w:p>
    <w:p w14:paraId="6806DD14" w14:textId="77777777" w:rsidR="00A62C42" w:rsidRDefault="00A62C42" w:rsidP="00090B51">
      <w:pPr>
        <w:pStyle w:val="Listeafsnit"/>
        <w:numPr>
          <w:ilvl w:val="0"/>
          <w:numId w:val="51"/>
        </w:numPr>
        <w:spacing w:after="200"/>
        <w:contextualSpacing/>
      </w:pPr>
      <w:r>
        <w:t>Skabelon for projektregnskab</w:t>
      </w:r>
    </w:p>
    <w:p w14:paraId="6A5C49D0" w14:textId="77777777" w:rsidR="00A62C42" w:rsidRDefault="00A62C42" w:rsidP="00090B51">
      <w:pPr>
        <w:pStyle w:val="Listeafsnit"/>
        <w:numPr>
          <w:ilvl w:val="0"/>
          <w:numId w:val="51"/>
        </w:numPr>
        <w:spacing w:after="200"/>
        <w:contextualSpacing/>
      </w:pPr>
      <w:r>
        <w:t>Skabelon for statusrapport</w:t>
      </w:r>
    </w:p>
    <w:p w14:paraId="7188B2EF" w14:textId="77777777" w:rsidR="00A62C42" w:rsidRDefault="00A62C42" w:rsidP="00090B51">
      <w:pPr>
        <w:pStyle w:val="Listeafsnit"/>
        <w:numPr>
          <w:ilvl w:val="0"/>
          <w:numId w:val="51"/>
        </w:numPr>
        <w:spacing w:after="200"/>
        <w:contextualSpacing/>
      </w:pPr>
      <w:r>
        <w:t>Skabelon for slutrapport</w:t>
      </w:r>
    </w:p>
    <w:p w14:paraId="24457D20" w14:textId="77777777" w:rsidR="00A62C42" w:rsidRDefault="00A62C42" w:rsidP="00090B51">
      <w:pPr>
        <w:pStyle w:val="Listeafsnit"/>
        <w:numPr>
          <w:ilvl w:val="0"/>
          <w:numId w:val="51"/>
        </w:numPr>
        <w:spacing w:after="200"/>
        <w:contextualSpacing/>
      </w:pPr>
      <w:r>
        <w:t>Skabelon for udbetalingsanmodning</w:t>
      </w:r>
    </w:p>
    <w:p w14:paraId="7D307D0A" w14:textId="29AC44BF" w:rsidR="00496D25" w:rsidRDefault="00A62C42" w:rsidP="00090B51">
      <w:pPr>
        <w:pStyle w:val="Listeafsnit"/>
        <w:numPr>
          <w:ilvl w:val="0"/>
          <w:numId w:val="51"/>
        </w:numPr>
      </w:pPr>
      <w:r>
        <w:t xml:space="preserve">Ledelseserklæring til brug ved anmodning om udbetaling, udsættelse, ejerskifte m.v. </w:t>
      </w:r>
      <w:r w:rsidR="00496D25">
        <w:t>Evt. oplysning om at Energistyrelsen kræver revision af regnskab, hvis tilskuddet</w:t>
      </w:r>
      <w:r>
        <w:t>s størrelse påkræver det</w:t>
      </w:r>
      <w:r w:rsidR="00496D25">
        <w:t>. Til dette vedlægges en revisionsinstruks</w:t>
      </w:r>
      <w:r>
        <w:t xml:space="preserve"> samt e</w:t>
      </w:r>
      <w:r w:rsidR="00163C2D">
        <w:t>t</w:t>
      </w:r>
      <w:r>
        <w:t xml:space="preserve"> skema til revisors accept af revisionsopgaven</w:t>
      </w:r>
      <w:r w:rsidR="00496D25" w:rsidRPr="6B338D6F">
        <w:t>.</w:t>
      </w:r>
      <w:r>
        <w:t xml:space="preserve"> Skemaet fremsendes ifm. accepten af tilsagn om tilskud.</w:t>
      </w:r>
    </w:p>
    <w:p w14:paraId="18CD84CA" w14:textId="77777777" w:rsidR="00A16846" w:rsidRDefault="00A16846" w:rsidP="00090B51">
      <w:pPr>
        <w:pStyle w:val="Listeafsnit"/>
        <w:spacing w:line="276" w:lineRule="auto"/>
        <w:ind w:left="643"/>
        <w:contextualSpacing/>
        <w:jc w:val="both"/>
      </w:pPr>
    </w:p>
    <w:p w14:paraId="1C128B39" w14:textId="77777777" w:rsidR="00A3404E" w:rsidRDefault="00A3404E" w:rsidP="41889122">
      <w:pPr>
        <w:pStyle w:val="Overskrift2"/>
        <w:keepLines/>
        <w:spacing w:before="40"/>
        <w:ind w:left="471" w:hanging="471"/>
      </w:pPr>
      <w:bookmarkStart w:id="661" w:name="_Toc57039121"/>
      <w:bookmarkStart w:id="662" w:name="_Toc66364273"/>
      <w:bookmarkStart w:id="663" w:name="_Toc66461926"/>
      <w:r>
        <w:t>Accept af tilsagn</w:t>
      </w:r>
      <w:bookmarkEnd w:id="661"/>
      <w:bookmarkEnd w:id="662"/>
      <w:bookmarkEnd w:id="663"/>
    </w:p>
    <w:p w14:paraId="2DF2ECF8" w14:textId="4CEC90F8" w:rsidR="00A3404E" w:rsidRDefault="00A3404E" w:rsidP="41889122">
      <w:r>
        <w:t xml:space="preserve">Du skal acceptere tilsagnet i ansøgningsportalen. Acceptér ved </w:t>
      </w:r>
      <w:r w:rsidR="003B7A89">
        <w:t xml:space="preserve">at </w:t>
      </w:r>
      <w:r>
        <w:t xml:space="preserve">trykke på den lilla knap ’accepter tilsagn’. Knappen udløser et pop-up vindue, hvor du får mulighed for at vedhæfte filer. </w:t>
      </w:r>
    </w:p>
    <w:p w14:paraId="1A9EC81D" w14:textId="77777777" w:rsidR="00A3404E" w:rsidRDefault="00A3404E" w:rsidP="00A3404E"/>
    <w:p w14:paraId="0E73B7A4" w14:textId="2100616A" w:rsidR="00A3404E" w:rsidRDefault="00A3404E" w:rsidP="41889122">
      <w:r>
        <w:t xml:space="preserve">Husk at vedhæfte revisors accept af revisionsopgaven, hvis projektet er underlagt krav om revision. Tryk til sidst ’send accept’. Dermed har du accepteret tilsagnet og vilkårene, der fremgår af tilsagnsbrevet. </w:t>
      </w:r>
    </w:p>
    <w:p w14:paraId="26A5E724" w14:textId="77777777" w:rsidR="00A3404E" w:rsidRDefault="00A3404E" w:rsidP="00A3404E"/>
    <w:p w14:paraId="0858CF52" w14:textId="5BF43BEF" w:rsidR="00A3404E" w:rsidRDefault="00A3404E" w:rsidP="41889122">
      <w:r>
        <w:t xml:space="preserve">Glemmer du at vedhæfte revisors accept i første omgang, så kan du altid eftersende accepten ved at bruge funktionen ”Kontakt Energistyrelsen” inde på din ansøgning i ansøgningsportalen. </w:t>
      </w:r>
    </w:p>
    <w:p w14:paraId="43AC1851" w14:textId="77777777" w:rsidR="00A3404E" w:rsidRDefault="00A3404E" w:rsidP="00A3404E"/>
    <w:p w14:paraId="52162DDE" w14:textId="642FDF07" w:rsidR="00A3404E" w:rsidRDefault="00A3404E" w:rsidP="41889122">
      <w:r>
        <w:lastRenderedPageBreak/>
        <w:t xml:space="preserve">Såfremt du ikke ønsker at acceptere tilsagnet, skal du vælge knappen ’tilsagn accepteres ikke’, i så fald </w:t>
      </w:r>
      <w:r w:rsidR="003B7A89">
        <w:t>annulleres</w:t>
      </w:r>
      <w:r>
        <w:t xml:space="preserve"> tilsagnet.</w:t>
      </w:r>
    </w:p>
    <w:p w14:paraId="7701B3ED" w14:textId="77777777" w:rsidR="00A3404E" w:rsidRDefault="00A3404E" w:rsidP="00A3404E"/>
    <w:p w14:paraId="37EA7684" w14:textId="77777777" w:rsidR="00A3404E" w:rsidRPr="00786498" w:rsidRDefault="00A3404E" w:rsidP="41889122">
      <w:r>
        <w:t>Tilsagnet skal accepteres inden for 14 dage, ellers kan Energistyrelsen annullere tilsagnet.</w:t>
      </w:r>
    </w:p>
    <w:p w14:paraId="4839D893" w14:textId="77777777" w:rsidR="00496D25" w:rsidRPr="00BA3472" w:rsidRDefault="00496D25">
      <w:pPr>
        <w:jc w:val="both"/>
      </w:pPr>
    </w:p>
    <w:p w14:paraId="6E3667A0" w14:textId="0613B3A6" w:rsidR="00496D25" w:rsidRPr="00BA3472" w:rsidRDefault="003B7A89">
      <w:pPr>
        <w:pStyle w:val="Overskrift2"/>
        <w:jc w:val="both"/>
      </w:pPr>
      <w:bookmarkStart w:id="664" w:name="_Toc66364274"/>
      <w:bookmarkStart w:id="665" w:name="_Toc66461927"/>
      <w:bookmarkEnd w:id="659"/>
      <w:r>
        <w:t>Projekt- og budgetændringer</w:t>
      </w:r>
      <w:r w:rsidR="00A3404E">
        <w:t xml:space="preserve"> og årlig statusafrapportering</w:t>
      </w:r>
      <w:bookmarkEnd w:id="664"/>
      <w:bookmarkEnd w:id="665"/>
    </w:p>
    <w:p w14:paraId="531EDC13" w14:textId="0446AD96" w:rsidR="00A3404E" w:rsidRDefault="00A3404E" w:rsidP="00C2151B">
      <w:pPr>
        <w:pStyle w:val="Overskrift3"/>
      </w:pPr>
      <w:bookmarkStart w:id="666" w:name="_Toc66461928"/>
      <w:r>
        <w:t>Projektændring</w:t>
      </w:r>
      <w:bookmarkEnd w:id="666"/>
    </w:p>
    <w:p w14:paraId="3832585E" w14:textId="0D7FAC70" w:rsidR="00F24C47" w:rsidRDefault="00F24C47" w:rsidP="002B4ECC">
      <w:pPr>
        <w:jc w:val="both"/>
      </w:pPr>
      <w:r>
        <w:t xml:space="preserve">Projekter skal som hovedregel gennemføres som godkendt af Energistyrelsen ved tilsagn. Hvis der </w:t>
      </w:r>
      <w:r w:rsidR="00731DCA">
        <w:t xml:space="preserve">opstår behov for </w:t>
      </w:r>
      <w:r>
        <w:t>ændringer i f.eks. tidsplan</w:t>
      </w:r>
      <w:r w:rsidR="00731DCA">
        <w:t>, teknisk udførelse</w:t>
      </w:r>
      <w:r w:rsidR="00F10F0D">
        <w:t xml:space="preserve"> eller driftsansvarlig</w:t>
      </w:r>
      <w:r>
        <w:t xml:space="preserve">, </w:t>
      </w:r>
      <w:r w:rsidR="004161C7">
        <w:t>ansøges</w:t>
      </w:r>
      <w:r>
        <w:t xml:space="preserve"> Energistyrelsen om godkendelse hertil</w:t>
      </w:r>
      <w:r w:rsidR="00163C2D">
        <w:t>,</w:t>
      </w:r>
      <w:r>
        <w:t xml:space="preserve"> før ændringen indtræder. Energistyrelsen kan altså på baggrund af en begrundet skriftlig anmodning godtage visse ændringer, men det vurderes altid ud fra den enkelte sag.</w:t>
      </w:r>
      <w:r w:rsidDel="00D5114E">
        <w:t xml:space="preserve"> </w:t>
      </w:r>
      <w:r w:rsidR="00731DCA">
        <w:t xml:space="preserve">Vurderingen baseres på, at </w:t>
      </w:r>
      <w:r w:rsidR="009A5A94">
        <w:t>den foreslåede ændring ikke ændrer væsentligt på indholdet i den oprindelige ansøgning, eller at væsentlige dele af projektet stadig kan gennemføres.</w:t>
      </w:r>
      <w:r w:rsidR="00731DCA">
        <w:t xml:space="preserve"> </w:t>
      </w:r>
    </w:p>
    <w:p w14:paraId="7E74CFB5" w14:textId="77777777" w:rsidR="00B82EBD" w:rsidRDefault="00B82EBD" w:rsidP="00A449D7">
      <w:pPr>
        <w:jc w:val="both"/>
      </w:pPr>
    </w:p>
    <w:p w14:paraId="6251507B" w14:textId="627C925E" w:rsidR="00F24C47" w:rsidRDefault="00F24C47" w:rsidP="00A449D7">
      <w:pPr>
        <w:pBdr>
          <w:top w:val="single" w:sz="4" w:space="1" w:color="auto"/>
          <w:left w:val="single" w:sz="4" w:space="4" w:color="auto"/>
          <w:bottom w:val="single" w:sz="4" w:space="1" w:color="auto"/>
          <w:right w:val="single" w:sz="4" w:space="4" w:color="auto"/>
        </w:pBdr>
        <w:jc w:val="both"/>
      </w:pPr>
      <w:r>
        <w:t>Den skriftlige anmodning om ændringer ift. projektet er vigtig for at undgå afslag ved anm</w:t>
      </w:r>
      <w:r w:rsidR="003B7A89">
        <w:t>odning om udbetaling af tilskud</w:t>
      </w:r>
      <w:r>
        <w:t xml:space="preserve"> som følge af væsentlige ændringer</w:t>
      </w:r>
      <w:r w:rsidR="002051AE">
        <w:t xml:space="preserve"> tidligere i processen</w:t>
      </w:r>
      <w:r>
        <w:t xml:space="preserve">. </w:t>
      </w:r>
    </w:p>
    <w:p w14:paraId="71C4536B" w14:textId="77777777" w:rsidR="00A3404E" w:rsidRDefault="00A3404E" w:rsidP="002B4ECC">
      <w:pPr>
        <w:jc w:val="both"/>
      </w:pPr>
    </w:p>
    <w:p w14:paraId="08AAA997" w14:textId="7DB99BBB" w:rsidR="00F24C47" w:rsidRDefault="00F24C47" w:rsidP="002B4ECC">
      <w:pPr>
        <w:jc w:val="both"/>
      </w:pPr>
      <w:r>
        <w:t>Ændringer af et projekt</w:t>
      </w:r>
      <w:r w:rsidRPr="00BA3472">
        <w:t xml:space="preserve"> kan </w:t>
      </w:r>
      <w:r>
        <w:t>medføre, at der også sker</w:t>
      </w:r>
      <w:r w:rsidRPr="00BA3472">
        <w:t xml:space="preserve"> ændr</w:t>
      </w:r>
      <w:r>
        <w:t>inger i</w:t>
      </w:r>
      <w:r w:rsidRPr="00BA3472">
        <w:t xml:space="preserve"> </w:t>
      </w:r>
      <w:r>
        <w:t>de støtteberettigede omkostninger og det endelige tilskudsbeløb.</w:t>
      </w:r>
      <w:r w:rsidR="002051AE">
        <w:t xml:space="preserve"> Dog kan der ikke udbetales et højere støttebeløb end det, som er udmeldt i tilsagnet.</w:t>
      </w:r>
    </w:p>
    <w:p w14:paraId="54984F24" w14:textId="335835C8" w:rsidR="00A3404E" w:rsidRDefault="00A3404E" w:rsidP="002B4ECC">
      <w:pPr>
        <w:jc w:val="both"/>
      </w:pPr>
    </w:p>
    <w:p w14:paraId="5A13FDC4" w14:textId="73E027CF" w:rsidR="00A3404E" w:rsidRDefault="00A3404E" w:rsidP="00F52C9F">
      <w:pPr>
        <w:pStyle w:val="Overskrift3"/>
      </w:pPr>
      <w:bookmarkStart w:id="667" w:name="_Toc66461929"/>
      <w:r>
        <w:t>Ændringer i projektbudget</w:t>
      </w:r>
      <w:bookmarkEnd w:id="667"/>
    </w:p>
    <w:p w14:paraId="6057BEBF" w14:textId="35DC9AF7" w:rsidR="00A3404E" w:rsidRDefault="00A3404E" w:rsidP="41889122">
      <w:r>
        <w:t xml:space="preserve">Specifikt for projektbudgettet gælder, at budgetposter må ændres med 10% af det samlede tilskud eller 25.000 kr. dog maksimalt 200.000 kr. uden forudgående godkendelse fra Energistyrelsen. Ændringer </w:t>
      </w:r>
      <w:r w:rsidR="003B7A89">
        <w:t>her</w:t>
      </w:r>
      <w:r>
        <w:t xml:space="preserve">udover kræver en skriftlig og begrundet anmodning om godkendelse. </w:t>
      </w:r>
    </w:p>
    <w:p w14:paraId="6B31C347" w14:textId="77777777" w:rsidR="007C313B" w:rsidRDefault="007C313B" w:rsidP="41889122"/>
    <w:p w14:paraId="213D855F" w14:textId="481B40E1" w:rsidR="00A3404E" w:rsidRDefault="00A3404E" w:rsidP="41889122">
      <w:r>
        <w:t>Påfører du væsentlige nye udgiftsposter på projektregnskabet, så behandler Energistyrelsen det som en projektændring.</w:t>
      </w:r>
    </w:p>
    <w:p w14:paraId="5894C510" w14:textId="77777777" w:rsidR="00A3404E" w:rsidRDefault="00A3404E" w:rsidP="00A3404E"/>
    <w:p w14:paraId="50325B23" w14:textId="6C94C602" w:rsidR="00A3404E" w:rsidRDefault="00A3404E" w:rsidP="41889122">
      <w:r>
        <w:t>Ændringer i projektbudgettet kan medføre, at der også sker ændringer i de støtteberettigede omkostninger og det endelige tilskudsbeløb. I alle tilfælde kan der ikke udbetales et højere støttebeløb end det, som er udmeldt i tilsagnet.</w:t>
      </w:r>
    </w:p>
    <w:p w14:paraId="227D3F21" w14:textId="6104150B" w:rsidR="00A3404E" w:rsidRDefault="00A3404E" w:rsidP="00A3404E"/>
    <w:p w14:paraId="54C970E2" w14:textId="2C3B4777" w:rsidR="00A3404E" w:rsidRDefault="00A3404E" w:rsidP="00F52C9F">
      <w:pPr>
        <w:pStyle w:val="Overskrift3"/>
      </w:pPr>
      <w:bookmarkStart w:id="668" w:name="_Toc66461930"/>
      <w:r>
        <w:lastRenderedPageBreak/>
        <w:t>Årlig statusrapportering</w:t>
      </w:r>
      <w:bookmarkEnd w:id="668"/>
    </w:p>
    <w:p w14:paraId="6D35AB1C" w14:textId="6EFF28E9" w:rsidR="00A3404E" w:rsidRDefault="00A3404E" w:rsidP="41889122">
      <w:r>
        <w:t>Ansøger skal på årlig basis udfylde en statusrapport, så længe projekt</w:t>
      </w:r>
      <w:r w:rsidR="007C313B">
        <w:t>et</w:t>
      </w:r>
      <w:r>
        <w:t xml:space="preserve"> ikke er afsluttet. I statusrapporten skal du redegøre for projektets fremdrift ved at udfylde skabelonen fremsendt på tilsagnstidspunkt. Du kan til enhver tid finde skabelon</w:t>
      </w:r>
      <w:r w:rsidR="003B7A89">
        <w:t>en</w:t>
      </w:r>
      <w:r>
        <w:t xml:space="preserve"> i</w:t>
      </w:r>
      <w:r w:rsidR="003B7A89">
        <w:t xml:space="preserve"> din tilsagnspakke på</w:t>
      </w:r>
      <w:r>
        <w:t xml:space="preserve"> ansøgningsportalen. </w:t>
      </w:r>
    </w:p>
    <w:p w14:paraId="54CAA407" w14:textId="77777777" w:rsidR="00A3404E" w:rsidRDefault="00A3404E" w:rsidP="00A3404E"/>
    <w:p w14:paraId="3EF23700" w14:textId="6EE6F374" w:rsidR="00A3404E" w:rsidRDefault="00A3404E" w:rsidP="41889122">
      <w:r>
        <w:t xml:space="preserve">Statusafrapporteringen kan bruges til at beskrive og anmode om Energistyrelsens godkendelse til ændringer i projektet, tidsplanen eller projektbudgettet. </w:t>
      </w:r>
    </w:p>
    <w:p w14:paraId="2D16A11A" w14:textId="77777777" w:rsidR="003B7A89" w:rsidRDefault="003B7A89" w:rsidP="41889122"/>
    <w:p w14:paraId="6D34CF24" w14:textId="00C39493" w:rsidR="00A3404E" w:rsidRDefault="00A3404E" w:rsidP="41889122">
      <w:r>
        <w:t>Bemærk at det er et krav for at kunne modtage tilskuddet, at ansøger årligt har indleveret statusrapport til Energistyrelsen. Statusrapporten fremsendes via funktionen ”</w:t>
      </w:r>
      <w:r w:rsidR="003B7A89">
        <w:t>Fremsend anmodning eller statusrapport</w:t>
      </w:r>
      <w:r>
        <w:t xml:space="preserve">” på </w:t>
      </w:r>
      <w:r w:rsidR="003B7A89">
        <w:t xml:space="preserve">sagen </w:t>
      </w:r>
      <w:r>
        <w:t xml:space="preserve">i ansøgningsportalen.   </w:t>
      </w:r>
    </w:p>
    <w:p w14:paraId="74A8373C" w14:textId="77777777" w:rsidR="00A3404E" w:rsidRDefault="00A3404E" w:rsidP="00A3404E"/>
    <w:p w14:paraId="1638BF7A" w14:textId="77777777" w:rsidR="00496D25" w:rsidRPr="00BA3472" w:rsidRDefault="00496D25" w:rsidP="00A449D7">
      <w:pPr>
        <w:pStyle w:val="Default"/>
        <w:spacing w:line="276" w:lineRule="auto"/>
        <w:jc w:val="both"/>
        <w:rPr>
          <w:rFonts w:asciiTheme="minorHAnsi" w:hAnsiTheme="minorHAnsi" w:cs="Times New Roman"/>
          <w:color w:val="auto"/>
        </w:rPr>
      </w:pPr>
    </w:p>
    <w:p w14:paraId="26764FFA" w14:textId="5656E29C" w:rsidR="00496D25" w:rsidRPr="00BA3472" w:rsidRDefault="00496D25" w:rsidP="6B338D6F">
      <w:pPr>
        <w:pStyle w:val="Overskrift2"/>
        <w:jc w:val="both"/>
      </w:pPr>
      <w:bookmarkStart w:id="669" w:name="_Toc487092045"/>
      <w:bookmarkStart w:id="670" w:name="_Toc487191946"/>
      <w:bookmarkStart w:id="671" w:name="_Toc487194954"/>
      <w:bookmarkStart w:id="672" w:name="_Toc489346752"/>
      <w:bookmarkStart w:id="673" w:name="_Toc489347688"/>
      <w:bookmarkStart w:id="674" w:name="_Toc489347904"/>
      <w:bookmarkEnd w:id="669"/>
      <w:bookmarkEnd w:id="670"/>
      <w:bookmarkEnd w:id="671"/>
      <w:bookmarkEnd w:id="672"/>
      <w:bookmarkEnd w:id="673"/>
      <w:bookmarkEnd w:id="674"/>
      <w:r w:rsidRPr="6B338D6F">
        <w:t xml:space="preserve"> </w:t>
      </w:r>
      <w:bookmarkStart w:id="675" w:name="_Toc65078892"/>
      <w:bookmarkStart w:id="676" w:name="_Toc65078893"/>
      <w:bookmarkStart w:id="677" w:name="_Toc65078894"/>
      <w:bookmarkStart w:id="678" w:name="_Toc65078895"/>
      <w:bookmarkStart w:id="679" w:name="_Toc65078897"/>
      <w:bookmarkStart w:id="680" w:name="_Toc491068681"/>
      <w:bookmarkStart w:id="681" w:name="_Toc66364275"/>
      <w:bookmarkStart w:id="682" w:name="_Toc66461931"/>
      <w:bookmarkEnd w:id="675"/>
      <w:bookmarkEnd w:id="676"/>
      <w:bookmarkEnd w:id="677"/>
      <w:bookmarkEnd w:id="678"/>
      <w:bookmarkEnd w:id="679"/>
      <w:r>
        <w:t>Annullering</w:t>
      </w:r>
      <w:r w:rsidRPr="6B338D6F">
        <w:t xml:space="preserve"> </w:t>
      </w:r>
      <w:r>
        <w:t xml:space="preserve">og tilbagebetaling </w:t>
      </w:r>
      <w:r w:rsidRPr="00BA3472">
        <w:t>af tilskud</w:t>
      </w:r>
      <w:bookmarkEnd w:id="680"/>
      <w:bookmarkEnd w:id="681"/>
      <w:bookmarkEnd w:id="682"/>
    </w:p>
    <w:p w14:paraId="23E70084" w14:textId="77777777" w:rsidR="00496D25" w:rsidRPr="00BA3472" w:rsidRDefault="00496D25" w:rsidP="002B4ECC">
      <w:pPr>
        <w:jc w:val="both"/>
      </w:pPr>
      <w:r w:rsidRPr="00BA3472">
        <w:t>A</w:t>
      </w:r>
      <w:r>
        <w:t>lle projektets omkostninger</w:t>
      </w:r>
      <w:r w:rsidRPr="00BA3472">
        <w:t xml:space="preserve"> skal være afholdt og betalt inden for projektperioden. En </w:t>
      </w:r>
      <w:r>
        <w:t>omkostning</w:t>
      </w:r>
      <w:r w:rsidRPr="00BA3472">
        <w:t xml:space="preserve"> er afholdt, når ansøger/tilsagnshaver har påtaget sig eller indgået aftale om en økonomisk forpligtelse i tilknytning til investeringen. Alle regninger og fakturaer skal være dateret inden for projektperioden.</w:t>
      </w:r>
    </w:p>
    <w:p w14:paraId="700B817F" w14:textId="77777777" w:rsidR="00496D25" w:rsidRPr="0090289E" w:rsidRDefault="00496D25" w:rsidP="002B4ECC">
      <w:pPr>
        <w:jc w:val="both"/>
        <w:rPr>
          <w:rFonts w:asciiTheme="minorHAnsi" w:hAnsiTheme="minorHAnsi"/>
        </w:rPr>
      </w:pPr>
    </w:p>
    <w:p w14:paraId="0473D229" w14:textId="2550AC36" w:rsidR="00496D25" w:rsidRPr="00005E5D" w:rsidRDefault="00496D25" w:rsidP="002B4ECC">
      <w:pPr>
        <w:jc w:val="both"/>
        <w:rPr>
          <w:rFonts w:asciiTheme="minorHAnsi" w:hAnsiTheme="minorHAnsi"/>
        </w:rPr>
      </w:pPr>
      <w:r w:rsidRPr="0090289E">
        <w:rPr>
          <w:rFonts w:asciiTheme="minorHAnsi" w:hAnsiTheme="minorHAnsi"/>
        </w:rPr>
        <w:t>Hvis investeringen ikke er afsluttet</w:t>
      </w:r>
      <w:r>
        <w:rPr>
          <w:rFonts w:asciiTheme="minorHAnsi" w:hAnsiTheme="minorHAnsi"/>
        </w:rPr>
        <w:t xml:space="preserve"> ved projektperiodens frist</w:t>
      </w:r>
      <w:r w:rsidRPr="0090289E">
        <w:rPr>
          <w:rFonts w:asciiTheme="minorHAnsi" w:hAnsiTheme="minorHAnsi"/>
        </w:rPr>
        <w:t>, kan Energistyrelsen annullere tilsagnet om tilskud. Eventuelt allerede udbetalte tilskud til investeringen kan blive krævet tilbagebetalt</w:t>
      </w:r>
      <w:r>
        <w:rPr>
          <w:rFonts w:asciiTheme="minorHAnsi" w:hAnsiTheme="minorHAnsi"/>
        </w:rPr>
        <w:t>.</w:t>
      </w:r>
      <w:r w:rsidR="00033ED2">
        <w:rPr>
          <w:rFonts w:asciiTheme="minorHAnsi" w:hAnsiTheme="minorHAnsi"/>
        </w:rPr>
        <w:t xml:space="preserve"> Dog kan der ansøges om ændring eller forlængelse af projektet</w:t>
      </w:r>
      <w:r w:rsidR="007C313B">
        <w:rPr>
          <w:rFonts w:asciiTheme="minorHAnsi" w:hAnsiTheme="minorHAnsi"/>
        </w:rPr>
        <w:t>,</w:t>
      </w:r>
      <w:r w:rsidR="00033ED2">
        <w:rPr>
          <w:rFonts w:asciiTheme="minorHAnsi" w:hAnsiTheme="minorHAnsi"/>
        </w:rPr>
        <w:t xml:space="preserve"> jf. afsnit</w:t>
      </w:r>
      <w:r w:rsidR="00F10F0D">
        <w:rPr>
          <w:rFonts w:asciiTheme="minorHAnsi" w:hAnsiTheme="minorHAnsi"/>
        </w:rPr>
        <w:t xml:space="preserve"> </w:t>
      </w:r>
      <w:r w:rsidR="00F10F0D">
        <w:rPr>
          <w:rFonts w:asciiTheme="minorHAnsi" w:hAnsiTheme="minorHAnsi"/>
          <w:highlight w:val="yellow"/>
        </w:rPr>
        <w:fldChar w:fldCharType="begin"/>
      </w:r>
      <w:r w:rsidR="00F10F0D">
        <w:rPr>
          <w:rFonts w:asciiTheme="minorHAnsi" w:hAnsiTheme="minorHAnsi"/>
        </w:rPr>
        <w:instrText xml:space="preserve"> REF _Ref491422397 \r \h </w:instrText>
      </w:r>
      <w:r w:rsidR="00776967">
        <w:rPr>
          <w:rFonts w:asciiTheme="minorHAnsi" w:hAnsiTheme="minorHAnsi"/>
          <w:highlight w:val="yellow"/>
        </w:rPr>
        <w:instrText xml:space="preserve"> \* MERGEFORMAT </w:instrText>
      </w:r>
      <w:r w:rsidR="00F10F0D">
        <w:rPr>
          <w:rFonts w:asciiTheme="minorHAnsi" w:hAnsiTheme="minorHAnsi"/>
          <w:highlight w:val="yellow"/>
        </w:rPr>
      </w:r>
      <w:r w:rsidR="00F10F0D">
        <w:rPr>
          <w:rFonts w:asciiTheme="minorHAnsi" w:hAnsiTheme="minorHAnsi"/>
          <w:highlight w:val="yellow"/>
        </w:rPr>
        <w:fldChar w:fldCharType="separate"/>
      </w:r>
      <w:r w:rsidR="00FC258E">
        <w:rPr>
          <w:rFonts w:asciiTheme="minorHAnsi" w:hAnsiTheme="minorHAnsi"/>
        </w:rPr>
        <w:t>9.2</w:t>
      </w:r>
      <w:r w:rsidR="00F10F0D">
        <w:rPr>
          <w:rFonts w:asciiTheme="minorHAnsi" w:hAnsiTheme="minorHAnsi"/>
          <w:highlight w:val="yellow"/>
        </w:rPr>
        <w:fldChar w:fldCharType="end"/>
      </w:r>
      <w:r w:rsidR="00033ED2">
        <w:rPr>
          <w:rFonts w:asciiTheme="minorHAnsi" w:hAnsiTheme="minorHAnsi"/>
        </w:rPr>
        <w:t>.</w:t>
      </w:r>
    </w:p>
    <w:p w14:paraId="6A522D75" w14:textId="77777777" w:rsidR="00496D25" w:rsidRDefault="00496D25" w:rsidP="002B4ECC">
      <w:pPr>
        <w:jc w:val="both"/>
      </w:pPr>
    </w:p>
    <w:p w14:paraId="6DA6D50A" w14:textId="756C74F4" w:rsidR="00496D25" w:rsidRPr="00BA3472" w:rsidRDefault="00496D25" w:rsidP="002B4ECC">
      <w:pPr>
        <w:jc w:val="both"/>
      </w:pPr>
      <w:r w:rsidRPr="00BA3472">
        <w:t xml:space="preserve">Energistyrelsen kan træffe afgørelse om hel eller delvis </w:t>
      </w:r>
      <w:r>
        <w:t>annullering</w:t>
      </w:r>
      <w:r w:rsidRPr="00BA3472">
        <w:t xml:space="preserve"> af og tilbagebetaling af tilskud, hvis:</w:t>
      </w:r>
    </w:p>
    <w:p w14:paraId="038C085F"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fjernvarmevirksomheden har afgivet urigtige eller vildledende oplysninger eller har fortiet oplysninger af betydning for sagens afgørelse,</w:t>
      </w:r>
    </w:p>
    <w:p w14:paraId="2E29D22F"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betingelserne for tilsagn om tilskud eller udbetaling ikke er opfyldt,</w:t>
      </w:r>
    </w:p>
    <w:p w14:paraId="1571109C" w14:textId="006ADBCE"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projektet ikke er gennemført som forudsat i tilsagnet om tilskud, eller den i tilsagnet om tilskud fastsatte frist er overskredet, jf. dog</w:t>
      </w:r>
      <w:r>
        <w:t xml:space="preserve"> bekendtgørelsens</w:t>
      </w:r>
      <w:r w:rsidRPr="003B7A89">
        <w:t xml:space="preserve"> § 13,</w:t>
      </w:r>
    </w:p>
    <w:p w14:paraId="2D96DCFE"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den fastsatte frist for projektets gennemførelse i tilsagnet om tilskud og indsendelse af udbetalingsansøgning overskrides,</w:t>
      </w:r>
    </w:p>
    <w:p w14:paraId="0FA8D3D5" w14:textId="2EC2A855"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arbejdet er påbegyndt inden opnåelse af tilsagn om tilskud, jf.</w:t>
      </w:r>
      <w:r>
        <w:t xml:space="preserve"> bekendtgørelsens</w:t>
      </w:r>
      <w:r w:rsidRPr="003B7A89">
        <w:t xml:space="preserve"> § 2, nr. 1, </w:t>
      </w:r>
    </w:p>
    <w:p w14:paraId="5AD33C26"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fjernvarmevirksomheden ikke opfylder de for tilskuddet øvrige nærmere fastsatte vilkår,</w:t>
      </w:r>
    </w:p>
    <w:p w14:paraId="74B774FA" w14:textId="5CCFBD29"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t>fjernvarmevirksomheden undlader at afgive oplysninger, der har betydning for udbetaling af tilskuddet på anmodning fra Energistyrelsen, eller</w:t>
      </w:r>
    </w:p>
    <w:p w14:paraId="3D0F8405" w14:textId="77777777" w:rsidR="003B7A89" w:rsidRPr="003B7A89" w:rsidRDefault="003B7A89" w:rsidP="003B7A89">
      <w:pPr>
        <w:pStyle w:val="Listeafsnit"/>
        <w:numPr>
          <w:ilvl w:val="0"/>
          <w:numId w:val="22"/>
        </w:numPr>
        <w:tabs>
          <w:tab w:val="clear" w:pos="360"/>
          <w:tab w:val="num" w:pos="720"/>
        </w:tabs>
        <w:spacing w:line="276" w:lineRule="auto"/>
        <w:ind w:left="643"/>
        <w:jc w:val="both"/>
      </w:pPr>
      <w:r w:rsidRPr="003B7A89">
        <w:lastRenderedPageBreak/>
        <w:t>tildeling af tilskud er i strid med den generelle gruppefritagelsesforordning.</w:t>
      </w:r>
    </w:p>
    <w:p w14:paraId="3447E448" w14:textId="77777777" w:rsidR="00496D25" w:rsidRPr="00BA3472" w:rsidRDefault="00496D25" w:rsidP="00A449D7">
      <w:pPr>
        <w:jc w:val="both"/>
      </w:pPr>
    </w:p>
    <w:p w14:paraId="5C46B0C7" w14:textId="77777777" w:rsidR="00496D25" w:rsidRDefault="00496D25" w:rsidP="002B4ECC">
      <w:pPr>
        <w:jc w:val="both"/>
      </w:pPr>
      <w:r w:rsidRPr="00BA3472">
        <w:t>Tilbagebetaling af tilskud skal ske senest 14 dage efter påkrav. Tilbagebetales det skyldige beløb ikke rettidigt, tillægges beløbet rente efter forfaldsdagen svarende til den rente, der er fastsat i § 5, i lov om renter ved forsinket betaling m.v. Den tillagte rente udgør dog mindst 50 kr.</w:t>
      </w:r>
    </w:p>
    <w:p w14:paraId="0BEEBCD1" w14:textId="0B5C9592" w:rsidR="00A3404E" w:rsidRPr="00BA3472" w:rsidRDefault="00A3404E" w:rsidP="00F52C9F">
      <w:pPr>
        <w:pStyle w:val="Overskrift1"/>
      </w:pPr>
      <w:bookmarkStart w:id="683" w:name="_Toc66364276"/>
      <w:bookmarkStart w:id="684" w:name="_Toc66461932"/>
      <w:r w:rsidRPr="00BA3472">
        <w:t>Krav til projektgennemførelse og udbetalingsanmodning</w:t>
      </w:r>
      <w:bookmarkEnd w:id="683"/>
      <w:bookmarkEnd w:id="684"/>
    </w:p>
    <w:p w14:paraId="60CE451D" w14:textId="77777777" w:rsidR="00A3404E" w:rsidRPr="00BA3472" w:rsidRDefault="00A3404E" w:rsidP="41889122">
      <w:pPr>
        <w:jc w:val="both"/>
      </w:pPr>
      <w:r w:rsidRPr="00BA3472">
        <w:t xml:space="preserve">Når projektet er afsluttet, skal ansøger indsende en udbetalingsanmodning til Energistyrelsen </w:t>
      </w:r>
      <w:r w:rsidRPr="00D41151">
        <w:rPr>
          <w:u w:val="single"/>
        </w:rPr>
        <w:t xml:space="preserve">senest </w:t>
      </w:r>
      <w:r>
        <w:rPr>
          <w:u w:val="single"/>
        </w:rPr>
        <w:t>90 dage</w:t>
      </w:r>
      <w:r w:rsidRPr="00BA3472">
        <w:t xml:space="preserve"> efter projektets afslutning. </w:t>
      </w:r>
    </w:p>
    <w:p w14:paraId="643E434C" w14:textId="77777777" w:rsidR="00A3404E" w:rsidRPr="00BA3472" w:rsidRDefault="00A3404E" w:rsidP="00A3404E">
      <w:pPr>
        <w:jc w:val="both"/>
      </w:pPr>
    </w:p>
    <w:p w14:paraId="0065389F" w14:textId="2C6A0924" w:rsidR="00A3404E" w:rsidRDefault="00A3404E" w:rsidP="41889122">
      <w:r>
        <w:t>Udbetalingsanmodningen skal fremsendes med en række bilag. Dem har du mulighed for at vedhæfte, når du trykket på den lilla knap i ansøgningsportalen ’Fremsend udbetalingsanmodning’.</w:t>
      </w:r>
    </w:p>
    <w:p w14:paraId="7AED663E" w14:textId="77777777" w:rsidR="00A3404E" w:rsidRDefault="00A3404E" w:rsidP="00A3404E"/>
    <w:p w14:paraId="4639DE30" w14:textId="77777777" w:rsidR="00A3404E" w:rsidRDefault="00A3404E" w:rsidP="41889122">
      <w:r>
        <w:t>Bilagene til udbetalingsanmodningen inkluderer følgende:</w:t>
      </w:r>
    </w:p>
    <w:p w14:paraId="350DBAA5" w14:textId="77777777" w:rsidR="00A3404E" w:rsidRDefault="00A3404E" w:rsidP="41889122">
      <w:pPr>
        <w:pStyle w:val="Listeafsnit"/>
        <w:numPr>
          <w:ilvl w:val="0"/>
          <w:numId w:val="46"/>
        </w:numPr>
        <w:spacing w:after="200" w:line="276" w:lineRule="auto"/>
        <w:contextualSpacing/>
      </w:pPr>
      <w:r>
        <w:t>Udbetalingsanmodning</w:t>
      </w:r>
    </w:p>
    <w:p w14:paraId="6ABE20AF" w14:textId="4CD96A96" w:rsidR="00A3404E" w:rsidRDefault="00A3404E" w:rsidP="41889122">
      <w:pPr>
        <w:pStyle w:val="Listeafsnit"/>
        <w:numPr>
          <w:ilvl w:val="0"/>
          <w:numId w:val="46"/>
        </w:numPr>
        <w:spacing w:after="200" w:line="276" w:lineRule="auto"/>
        <w:contextualSpacing/>
      </w:pPr>
      <w:r>
        <w:t xml:space="preserve">Slutrapport </w:t>
      </w:r>
    </w:p>
    <w:p w14:paraId="1AF8C420" w14:textId="77777777" w:rsidR="00A3404E" w:rsidRDefault="00A3404E" w:rsidP="41889122">
      <w:pPr>
        <w:pStyle w:val="Listeafsnit"/>
        <w:numPr>
          <w:ilvl w:val="0"/>
          <w:numId w:val="46"/>
        </w:numPr>
        <w:spacing w:after="200" w:line="276" w:lineRule="auto"/>
        <w:contextualSpacing/>
      </w:pPr>
      <w:r>
        <w:t>Projektregnskab</w:t>
      </w:r>
    </w:p>
    <w:p w14:paraId="1FC9A7D5" w14:textId="66DB1C89" w:rsidR="009612A8" w:rsidRDefault="00A3404E" w:rsidP="41889122">
      <w:r>
        <w:t xml:space="preserve">I tillæg </w:t>
      </w:r>
      <w:r w:rsidR="009612A8">
        <w:t>hertil</w:t>
      </w:r>
      <w:r>
        <w:t xml:space="preserve"> skal du i udgangspunktet fremsende </w:t>
      </w:r>
      <w:r w:rsidR="009612A8">
        <w:t>følgende:</w:t>
      </w:r>
    </w:p>
    <w:p w14:paraId="5CCE2247" w14:textId="0B50CEB6" w:rsidR="009612A8" w:rsidRDefault="009612A8" w:rsidP="009612A8">
      <w:pPr>
        <w:pStyle w:val="Listeafsnit"/>
        <w:numPr>
          <w:ilvl w:val="0"/>
          <w:numId w:val="54"/>
        </w:numPr>
      </w:pPr>
      <w:r>
        <w:t>L</w:t>
      </w:r>
      <w:r w:rsidR="00A3404E">
        <w:t>edelseserklæring</w:t>
      </w:r>
    </w:p>
    <w:p w14:paraId="4E106844" w14:textId="02B6D711" w:rsidR="009612A8" w:rsidRDefault="009612A8" w:rsidP="009612A8">
      <w:pPr>
        <w:pStyle w:val="Listeafsnit"/>
        <w:numPr>
          <w:ilvl w:val="0"/>
          <w:numId w:val="54"/>
        </w:numPr>
      </w:pPr>
      <w:r>
        <w:t>R</w:t>
      </w:r>
      <w:r w:rsidR="00A3404E">
        <w:t>egnskabsbilag</w:t>
      </w:r>
      <w:r>
        <w:t xml:space="preserve"> </w:t>
      </w:r>
    </w:p>
    <w:p w14:paraId="40A18722" w14:textId="2670631E" w:rsidR="009612A8" w:rsidRDefault="009612A8" w:rsidP="009612A8">
      <w:pPr>
        <w:pStyle w:val="Listeafsnit"/>
        <w:numPr>
          <w:ilvl w:val="0"/>
          <w:numId w:val="54"/>
        </w:numPr>
      </w:pPr>
      <w:r>
        <w:t>D</w:t>
      </w:r>
      <w:r w:rsidR="000178DB">
        <w:t>okumentation for de nødvendige tilladelser fra offentlige myndigheder til projektet</w:t>
      </w:r>
    </w:p>
    <w:p w14:paraId="6D885330" w14:textId="3CB9A7BB" w:rsidR="009612A8" w:rsidRDefault="009612A8" w:rsidP="009612A8">
      <w:pPr>
        <w:pStyle w:val="Listeafsnit"/>
        <w:numPr>
          <w:ilvl w:val="0"/>
          <w:numId w:val="54"/>
        </w:numPr>
      </w:pPr>
      <w:r>
        <w:t xml:space="preserve">Dokumentation for at </w:t>
      </w:r>
      <w:r w:rsidRPr="009612A8">
        <w:t xml:space="preserve">den eldrevne varmepumpe </w:t>
      </w:r>
      <w:r>
        <w:t>er installeret</w:t>
      </w:r>
      <w:r w:rsidRPr="009612A8">
        <w:t xml:space="preserve"> i overensstemmelse med bekendtgørelse om anvendelse af trykbærende udstyr</w:t>
      </w:r>
    </w:p>
    <w:p w14:paraId="5488BE57" w14:textId="60BDD459" w:rsidR="00A3404E" w:rsidRDefault="00A3404E" w:rsidP="009612A8">
      <w:r>
        <w:t xml:space="preserve">Såfremt du er underlagt krav om revision, så skal du i stedet vedlægge revisorerklæring og revisorprotokollat i overensstemmelse med revisionsinstruksen. </w:t>
      </w:r>
    </w:p>
    <w:p w14:paraId="2F02D4AB" w14:textId="77777777" w:rsidR="00A3404E" w:rsidRDefault="00A3404E" w:rsidP="00A3404E"/>
    <w:p w14:paraId="1CFAEAB9" w14:textId="22D3B63C" w:rsidR="00A3404E" w:rsidRDefault="00A3404E" w:rsidP="41889122">
      <w:r>
        <w:t xml:space="preserve">Er du i tvivl om, hvorvidt du er underlagt krav om revision, kan du altid genbesøge dit tilsagnsbrev på ansøgningen i ansøgningsportalen og finde svaret. </w:t>
      </w:r>
    </w:p>
    <w:p w14:paraId="6779A319" w14:textId="77777777" w:rsidR="00A3404E" w:rsidRDefault="00A3404E" w:rsidP="00A3404E"/>
    <w:p w14:paraId="610B69E3" w14:textId="716FC230" w:rsidR="00A3404E" w:rsidRDefault="00A3404E" w:rsidP="41889122">
      <w:r>
        <w:t xml:space="preserve">Nedenfor er en kort gennemgang af dokumenternes indhold, yderligere vejledning findes i skabelonerne til hvert dokument. </w:t>
      </w:r>
    </w:p>
    <w:p w14:paraId="5223DAB5" w14:textId="77777777" w:rsidR="00A3404E" w:rsidRDefault="00A3404E" w:rsidP="00A3404E">
      <w:pPr>
        <w:rPr>
          <w:b/>
        </w:rPr>
      </w:pPr>
    </w:p>
    <w:p w14:paraId="0DEA0987" w14:textId="74F41057" w:rsidR="00A3404E" w:rsidRPr="00872809" w:rsidRDefault="00A3404E" w:rsidP="41889122">
      <w:r w:rsidRPr="006428A7">
        <w:rPr>
          <w:b/>
          <w:bCs/>
        </w:rPr>
        <w:t>Udbetalingsanmodning:</w:t>
      </w:r>
      <w:r>
        <w:t xml:space="preserve"> </w:t>
      </w:r>
      <w:r>
        <w:br/>
        <w:t>Du skal udfylde u</w:t>
      </w:r>
      <w:r w:rsidRPr="00872809">
        <w:t>dbetalingsanmodningen med beløbet, der anmodes udbetalt.</w:t>
      </w:r>
    </w:p>
    <w:p w14:paraId="3CECC3EC" w14:textId="77777777" w:rsidR="00A3404E" w:rsidRDefault="00A3404E" w:rsidP="00A3404E">
      <w:pPr>
        <w:rPr>
          <w:b/>
        </w:rPr>
      </w:pPr>
    </w:p>
    <w:p w14:paraId="667C2E46" w14:textId="2898A5F0" w:rsidR="00A3404E" w:rsidRPr="00F52C9F" w:rsidRDefault="00A3404E">
      <w:pPr>
        <w:rPr>
          <w:b/>
          <w:bCs/>
        </w:rPr>
      </w:pPr>
      <w:r w:rsidRPr="006428A7">
        <w:rPr>
          <w:b/>
          <w:bCs/>
        </w:rPr>
        <w:lastRenderedPageBreak/>
        <w:t xml:space="preserve">Slutrapport: </w:t>
      </w:r>
      <w:r>
        <w:rPr>
          <w:b/>
        </w:rPr>
        <w:br/>
      </w:r>
      <w:r>
        <w:t xml:space="preserve">Slutrapporten indeholder en </w:t>
      </w:r>
      <w:r w:rsidRPr="00872809">
        <w:t>beskrivelse af det endelige projekt.</w:t>
      </w:r>
      <w:r w:rsidRPr="004F27A4">
        <w:t xml:space="preserve"> </w:t>
      </w:r>
      <w:r>
        <w:t xml:space="preserve">Du har modtaget en skabelon for slutrapporten på tilsagnstidspunktet. Du skal udfylde alle skabelonens felter. </w:t>
      </w:r>
    </w:p>
    <w:p w14:paraId="668A61D8" w14:textId="77777777" w:rsidR="00A3404E" w:rsidRDefault="00A3404E" w:rsidP="00A3404E">
      <w:pPr>
        <w:rPr>
          <w:b/>
        </w:rPr>
      </w:pPr>
    </w:p>
    <w:p w14:paraId="4508100B" w14:textId="440F8568" w:rsidR="00A3404E" w:rsidRDefault="00A3404E" w:rsidP="41889122">
      <w:r w:rsidRPr="006428A7">
        <w:rPr>
          <w:b/>
          <w:bCs/>
        </w:rPr>
        <w:t xml:space="preserve">Projektregnskab: </w:t>
      </w:r>
      <w:r>
        <w:rPr>
          <w:b/>
        </w:rPr>
        <w:br/>
      </w:r>
      <w:r w:rsidRPr="004F27A4">
        <w:t>Projektregnskab</w:t>
      </w:r>
      <w:r w:rsidR="007C313B">
        <w:t>et</w:t>
      </w:r>
      <w:r w:rsidRPr="004F27A4">
        <w:t xml:space="preserve"> skal indeholde oplysninger om de afholdte og betalte støtteberettigede omkostninger. Projektregnskabet er bygget op ligesom </w:t>
      </w:r>
      <w:r>
        <w:t>projekt</w:t>
      </w:r>
      <w:r w:rsidRPr="004F27A4">
        <w:t>budgettet. I projektregnskabet skal de faktiske afholdte og betalte støtteberettigede omkostninger</w:t>
      </w:r>
      <w:r>
        <w:t xml:space="preserve"> </w:t>
      </w:r>
      <w:r w:rsidRPr="004F27A4">
        <w:t xml:space="preserve">dokumenteres, og det endelige tilskudsbeløb skal beregnes på baggrund af disse. </w:t>
      </w:r>
    </w:p>
    <w:p w14:paraId="348E1909" w14:textId="77777777" w:rsidR="00A3404E" w:rsidRDefault="00A3404E" w:rsidP="00A3404E">
      <w:pPr>
        <w:rPr>
          <w:b/>
        </w:rPr>
      </w:pPr>
    </w:p>
    <w:p w14:paraId="615C3CF4" w14:textId="77777777" w:rsidR="00A3404E" w:rsidRPr="00F52C9F" w:rsidRDefault="00A3404E">
      <w:pPr>
        <w:rPr>
          <w:b/>
          <w:bCs/>
        </w:rPr>
      </w:pPr>
      <w:r w:rsidRPr="004F27A4">
        <w:t xml:space="preserve">Alle projektets omkostninger skal altså være afholdt og betalt inden for projektperioden. En omkostning er afholdt, når </w:t>
      </w:r>
      <w:r>
        <w:t>fjernvarmevirksomheden</w:t>
      </w:r>
      <w:r w:rsidRPr="004F27A4">
        <w:t xml:space="preserve"> har påtaget sig eller indgået aftale om en økonomisk forpligtelse i tilknytning til investeringen. Såfremt de faktisk afholdte og betalte støtteberettigede omkostninger er højere end angivet i forbi</w:t>
      </w:r>
      <w:r>
        <w:t>ndelse med tilsagnet, fastholder du dit</w:t>
      </w:r>
      <w:r w:rsidRPr="004F27A4">
        <w:t xml:space="preserve"> tilskud, således at støttebeløbet svarer til det i tilsagnet angivne. </w:t>
      </w:r>
    </w:p>
    <w:p w14:paraId="2A9B3701" w14:textId="0322AC14" w:rsidR="00A3404E" w:rsidRDefault="00A3404E" w:rsidP="41889122">
      <w:r>
        <w:t>Såfremt du er pålagt krav om at fremsende regnskabsbilag, så vedlægges disse med ledelseserklæringen. Regnskabsbilagene vedlægges med</w:t>
      </w:r>
    </w:p>
    <w:p w14:paraId="1F99FD74" w14:textId="77777777" w:rsidR="00A3404E" w:rsidRDefault="00A3404E" w:rsidP="41889122">
      <w:pPr>
        <w:pStyle w:val="Listeafsnit"/>
        <w:numPr>
          <w:ilvl w:val="0"/>
          <w:numId w:val="47"/>
        </w:numPr>
        <w:spacing w:after="200" w:line="276" w:lineRule="auto"/>
        <w:contextualSpacing/>
      </w:pPr>
      <w:r>
        <w:t>en oversigt over regnskabsbilag.</w:t>
      </w:r>
    </w:p>
    <w:p w14:paraId="719D07AE" w14:textId="77777777" w:rsidR="00A3404E" w:rsidRDefault="00A3404E" w:rsidP="41889122">
      <w:pPr>
        <w:pStyle w:val="Listeafsnit"/>
        <w:numPr>
          <w:ilvl w:val="0"/>
          <w:numId w:val="47"/>
        </w:numPr>
        <w:spacing w:after="200" w:line="276" w:lineRule="auto"/>
        <w:contextualSpacing/>
      </w:pPr>
      <w:r>
        <w:t>datering af alle regninger og fakturaer. Regninger og fakturaer skal dateres inden for projektperioden.</w:t>
      </w:r>
    </w:p>
    <w:p w14:paraId="303C956C" w14:textId="77777777" w:rsidR="00A3404E" w:rsidRDefault="00A3404E" w:rsidP="41889122">
      <w:pPr>
        <w:pStyle w:val="Listeafsnit"/>
        <w:numPr>
          <w:ilvl w:val="0"/>
          <w:numId w:val="47"/>
        </w:numPr>
        <w:spacing w:after="200" w:line="276" w:lineRule="auto"/>
        <w:contextualSpacing/>
      </w:pPr>
      <w:r>
        <w:t>påføring af den</w:t>
      </w:r>
      <w:r w:rsidRPr="003A2E61">
        <w:t xml:space="preserve"> udførende virksomheds CVR-nummer.</w:t>
      </w:r>
      <w:r>
        <w:t xml:space="preserve"> </w:t>
      </w:r>
    </w:p>
    <w:p w14:paraId="1F3D29C7" w14:textId="77777777" w:rsidR="00A3404E" w:rsidRDefault="00A3404E" w:rsidP="41889122">
      <w:pPr>
        <w:pStyle w:val="Listeafsnit"/>
        <w:numPr>
          <w:ilvl w:val="0"/>
          <w:numId w:val="47"/>
        </w:numPr>
        <w:spacing w:after="200" w:line="276" w:lineRule="auto"/>
        <w:contextualSpacing/>
      </w:pPr>
      <w:r>
        <w:t xml:space="preserve">påføring af </w:t>
      </w:r>
      <w:r w:rsidRPr="0021289D">
        <w:t>hvilken aktivitet, der er udført i det støtteberettigede projekt</w:t>
      </w:r>
      <w:r>
        <w:t xml:space="preserve"> og</w:t>
      </w:r>
    </w:p>
    <w:p w14:paraId="0EFDF53C" w14:textId="64301E1B" w:rsidR="00A3404E" w:rsidRDefault="007C313B" w:rsidP="41889122">
      <w:pPr>
        <w:pStyle w:val="Listeafsnit"/>
        <w:numPr>
          <w:ilvl w:val="0"/>
          <w:numId w:val="47"/>
        </w:numPr>
        <w:spacing w:after="200" w:line="276" w:lineRule="auto"/>
        <w:contextualSpacing/>
      </w:pPr>
      <w:r>
        <w:t>p</w:t>
      </w:r>
      <w:r w:rsidR="00A3404E">
        <w:t>åføring af arbejdets modtagende virksomheds CVR-nummeret.</w:t>
      </w:r>
    </w:p>
    <w:p w14:paraId="3FB5A529" w14:textId="24FFDD69" w:rsidR="00A3404E" w:rsidRDefault="00A3404E" w:rsidP="41889122">
      <w:r w:rsidRPr="003A2E61">
        <w:t xml:space="preserve">Dækker et regnskabsbilag både over </w:t>
      </w:r>
      <w:r>
        <w:t>støtteberettigede</w:t>
      </w:r>
      <w:r w:rsidRPr="003A2E61">
        <w:t xml:space="preserve"> og ikke-</w:t>
      </w:r>
      <w:r>
        <w:t>støtteberettigede</w:t>
      </w:r>
      <w:r w:rsidRPr="003A2E61">
        <w:t xml:space="preserve"> </w:t>
      </w:r>
      <w:r>
        <w:t>omkostninger</w:t>
      </w:r>
      <w:r w:rsidRPr="003A2E61">
        <w:t>, skal det fremgå</w:t>
      </w:r>
      <w:r w:rsidR="007C313B">
        <w:t>,</w:t>
      </w:r>
      <w:r w:rsidRPr="003A2E61">
        <w:t xml:space="preserve"> hvilke dele af regnskabsbilaget der vedrører henholdsvis de </w:t>
      </w:r>
      <w:r>
        <w:t>støtteberettigede</w:t>
      </w:r>
      <w:r w:rsidRPr="003A2E61">
        <w:t xml:space="preserve"> og ikke-</w:t>
      </w:r>
      <w:r>
        <w:t>støtteberettigede</w:t>
      </w:r>
      <w:r w:rsidRPr="003A2E61">
        <w:t xml:space="preserve"> </w:t>
      </w:r>
      <w:r>
        <w:t>omkostninger</w:t>
      </w:r>
      <w:r w:rsidRPr="003A2E61">
        <w:t>.</w:t>
      </w:r>
    </w:p>
    <w:p w14:paraId="3C1DC775" w14:textId="77777777" w:rsidR="000178DB" w:rsidRDefault="000178DB" w:rsidP="00A3404E"/>
    <w:p w14:paraId="38CEE95C" w14:textId="70170B1E" w:rsidR="00A3404E" w:rsidRPr="00F52C9F" w:rsidRDefault="00A3404E" w:rsidP="00F52C9F">
      <w:r>
        <w:t>Såfremt de faktisk afholdte og betalte støtteberettigede omkostninger er lavere end angivet i forbindelse med tilsagnet, nedjusterer Energistyrelsen tilskuddet således, at tilskuddet maksimalt udgør de støtteberettigede omkostninger.</w:t>
      </w:r>
    </w:p>
    <w:p w14:paraId="1EF8B922" w14:textId="7F9C2344" w:rsidR="00967A78" w:rsidRPr="00BA3472" w:rsidRDefault="00967A78" w:rsidP="00A449D7">
      <w:pPr>
        <w:pStyle w:val="Overskrift1"/>
      </w:pPr>
      <w:bookmarkStart w:id="685" w:name="_Toc66364277"/>
      <w:bookmarkStart w:id="686" w:name="_Toc66461933"/>
      <w:r w:rsidRPr="00BA3472">
        <w:t>Dokumentationskrav og oplysningspligt</w:t>
      </w:r>
      <w:bookmarkEnd w:id="685"/>
      <w:bookmarkEnd w:id="686"/>
    </w:p>
    <w:p w14:paraId="0E1C5142" w14:textId="77C20E5D" w:rsidR="00967A78" w:rsidRPr="00BA3472" w:rsidRDefault="00967A78" w:rsidP="002B4ECC">
      <w:pPr>
        <w:jc w:val="both"/>
      </w:pPr>
      <w:r w:rsidRPr="00BA3472">
        <w:t>Ansøger er modtager af tilskuddet</w:t>
      </w:r>
      <w:r w:rsidR="00D96DB6">
        <w:t xml:space="preserve"> (tilskudsmodtager)</w:t>
      </w:r>
      <w:r w:rsidRPr="00BA3472">
        <w:t xml:space="preserve"> og</w:t>
      </w:r>
      <w:r w:rsidR="00D96DB6">
        <w:t xml:space="preserve"> er</w:t>
      </w:r>
      <w:r w:rsidRPr="00BA3472">
        <w:t xml:space="preserve"> ansvarlig for, at betingelser og frister i tilsagnet bliver </w:t>
      </w:r>
      <w:r>
        <w:t>o</w:t>
      </w:r>
      <w:r w:rsidRPr="00BA3472">
        <w:t>verholdt.</w:t>
      </w:r>
    </w:p>
    <w:p w14:paraId="6F6616BB" w14:textId="06DDC955" w:rsidR="00967A78" w:rsidRPr="00BA3472" w:rsidRDefault="00967A78" w:rsidP="002B4ECC">
      <w:pPr>
        <w:jc w:val="both"/>
      </w:pPr>
      <w:r w:rsidRPr="006B0FB4">
        <w:br/>
      </w:r>
      <w:r>
        <w:t>I hele ansøgnings</w:t>
      </w:r>
      <w:r w:rsidRPr="00BA3472">
        <w:t>perioden kan Energistyrelsen anmode an</w:t>
      </w:r>
      <w:r w:rsidR="009612A8">
        <w:t>søger om yderligere oplysninger</w:t>
      </w:r>
      <w:r w:rsidRPr="00BA3472">
        <w:t xml:space="preserve"> for at underbygge ansøgningen.</w:t>
      </w:r>
      <w:r w:rsidRPr="006029A8">
        <w:t xml:space="preserve"> Enhver</w:t>
      </w:r>
      <w:r w:rsidR="007C313B">
        <w:t>,</w:t>
      </w:r>
      <w:r w:rsidRPr="006029A8">
        <w:t xml:space="preserve"> der modtager tilskud efter bekendtgørelse</w:t>
      </w:r>
      <w:r>
        <w:t xml:space="preserve">n om </w:t>
      </w:r>
      <w:r w:rsidR="009612A8" w:rsidRPr="009612A8">
        <w:t xml:space="preserve">tilskud </w:t>
      </w:r>
      <w:r w:rsidR="009612A8" w:rsidRPr="009612A8">
        <w:lastRenderedPageBreak/>
        <w:t>til investeringer til etablering af eldrevne varmepumper til produktion af fjernvarme</w:t>
      </w:r>
      <w:r w:rsidRPr="006029A8">
        <w:t>, er forpligtet til efter anmodning fra Energistyrelsen at afgive enhver oplysning, der har betydning for Energistyrelsens kontrol med, at de fastsatte vilkår overholdes.</w:t>
      </w:r>
      <w:r>
        <w:t xml:space="preserve"> </w:t>
      </w:r>
      <w:r w:rsidRPr="00F01B9C">
        <w:t xml:space="preserve">Energistyrelsen kan foretage regnskabsmæssig stikprøvekontrol af udbetalingsanmodninger og afsluttede sager om tilskud. </w:t>
      </w:r>
      <w:r w:rsidR="000F2CC9">
        <w:t>Energistyrelsen kan</w:t>
      </w:r>
      <w:r w:rsidR="00404F22">
        <w:t xml:space="preserve"> til enhver tid</w:t>
      </w:r>
      <w:r w:rsidR="000F2CC9">
        <w:t xml:space="preserve"> forlange at få originale bilag forevist.</w:t>
      </w:r>
    </w:p>
    <w:p w14:paraId="3A830842" w14:textId="77777777" w:rsidR="000F2CC9" w:rsidRDefault="000F2CC9" w:rsidP="002B4ECC">
      <w:pPr>
        <w:jc w:val="both"/>
      </w:pPr>
    </w:p>
    <w:p w14:paraId="4FE09D6C" w14:textId="070DED32" w:rsidR="00967A78" w:rsidRPr="009469A4" w:rsidRDefault="00967A78" w:rsidP="002B4ECC">
      <w:pPr>
        <w:jc w:val="both"/>
      </w:pPr>
      <w:r w:rsidRPr="00BA3472">
        <w:t>Tilskudsmodtager meddele</w:t>
      </w:r>
      <w:r>
        <w:t>r</w:t>
      </w:r>
      <w:r w:rsidRPr="00BA3472">
        <w:t xml:space="preserve"> Energistyrelsen om forhold, der kan medføre bortfald eller tilbagebetaling af tilskud. </w:t>
      </w:r>
      <w:r>
        <w:t>T</w:t>
      </w:r>
      <w:r w:rsidRPr="00BA3472">
        <w:t>ilskudsmodtager orientere</w:t>
      </w:r>
      <w:r>
        <w:t>r</w:t>
      </w:r>
      <w:r w:rsidRPr="00BA3472">
        <w:t xml:space="preserve"> Energistyrelsen om væsentlige ændringer i forhold til de oplysninger, som fremgår af til</w:t>
      </w:r>
      <w:r>
        <w:t>sagnsskrivelsen, f</w:t>
      </w:r>
      <w:r w:rsidRPr="00BA3472">
        <w:t>.eks. udskydelse af projektet på grund af leveranceforsinkelse eller manglende tilladelse fra offentlige myndigheder, som betyder, at projektet ikke kan gennemføres</w:t>
      </w:r>
      <w:r>
        <w:t xml:space="preserve"> eller ikke kan gennemføres som planlagt</w:t>
      </w:r>
      <w:r w:rsidRPr="00BA3472">
        <w:t xml:space="preserve">. </w:t>
      </w:r>
    </w:p>
    <w:p w14:paraId="77042314" w14:textId="77777777" w:rsidR="00415F77" w:rsidRPr="00BA3472" w:rsidRDefault="00B714AB" w:rsidP="00A449D7">
      <w:pPr>
        <w:pStyle w:val="Overskrift1"/>
      </w:pPr>
      <w:r w:rsidRPr="00BA3472">
        <w:t xml:space="preserve"> </w:t>
      </w:r>
      <w:bookmarkStart w:id="687" w:name="_Toc66364278"/>
      <w:bookmarkStart w:id="688" w:name="_Toc66461934"/>
      <w:r w:rsidRPr="00BA3472">
        <w:t>Lov og retsgrundlag</w:t>
      </w:r>
      <w:bookmarkEnd w:id="687"/>
      <w:bookmarkEnd w:id="688"/>
    </w:p>
    <w:p w14:paraId="74C2B737" w14:textId="42FE4367" w:rsidR="00AC4B7B" w:rsidRDefault="00AC4B7B" w:rsidP="002B4ECC">
      <w:pPr>
        <w:jc w:val="both"/>
      </w:pPr>
      <w:r w:rsidRPr="00BA3472">
        <w:t>Tilskud</w:t>
      </w:r>
      <w:r>
        <w:t xml:space="preserve">sordningen administreres efter </w:t>
      </w:r>
      <w:r w:rsidRPr="006428A7">
        <w:rPr>
          <w:i/>
          <w:iCs/>
        </w:rPr>
        <w:t>Bekendtgørelsen om tilskud til investeringer i eldrevne varmepumper til produktion af fjernvarme</w:t>
      </w:r>
      <w:r w:rsidR="00D753F8">
        <w:t xml:space="preserve"> </w:t>
      </w:r>
      <w:r w:rsidRPr="00BA3472">
        <w:t xml:space="preserve">og i overensstemmelse med </w:t>
      </w:r>
      <w:r w:rsidR="00740542">
        <w:t>EU-kommissionen</w:t>
      </w:r>
      <w:r w:rsidRPr="00BA3472">
        <w:t xml:space="preserve">s forordning (EU) nr. 651/2014 af 17. juni 2014 om visse kategorier af støttes forenelighed med det indre marked i henhold til traktatens artikel 107 og 108 (Den </w:t>
      </w:r>
      <w:r w:rsidR="00A449D7">
        <w:t>G</w:t>
      </w:r>
      <w:r w:rsidRPr="00BA3472">
        <w:t xml:space="preserve">enerelle </w:t>
      </w:r>
      <w:r w:rsidR="00A449D7">
        <w:t>G</w:t>
      </w:r>
      <w:r w:rsidRPr="00BA3472">
        <w:t xml:space="preserve">ruppefritagelsesforordning). </w:t>
      </w:r>
    </w:p>
    <w:p w14:paraId="6CFBAA0B" w14:textId="77777777" w:rsidR="00AC4B7B" w:rsidRDefault="00AC4B7B" w:rsidP="002B4ECC">
      <w:pPr>
        <w:jc w:val="both"/>
      </w:pPr>
    </w:p>
    <w:p w14:paraId="0DB76BF3" w14:textId="4DC9F3E2" w:rsidR="00AC4B7B" w:rsidRPr="009469A4" w:rsidRDefault="00AC4B7B" w:rsidP="002B4ECC">
      <w:pPr>
        <w:jc w:val="both"/>
      </w:pPr>
      <w:r w:rsidRPr="00BA3472">
        <w:t xml:space="preserve">Energistyrelsen gør opmærksom på, at projekter for etablering af kollektive varmeforsyningsanlæg skal godkendes i henhold til </w:t>
      </w:r>
      <w:r w:rsidR="00740542">
        <w:t>varmeforsyningsloven. Det fremgår af v</w:t>
      </w:r>
      <w:r w:rsidRPr="00BA3472">
        <w:t>armeforsyningslovens projektbekendtgørelse, § 26, stk. 2, at kommunalbestyrelsen ved godkendelsen af et projekt</w:t>
      </w:r>
      <w:r w:rsidR="009E40CF">
        <w:t xml:space="preserve"> bl.a.</w:t>
      </w:r>
      <w:r w:rsidRPr="00BA3472">
        <w:t xml:space="preserve"> skal påse, at projektet er det samfundsøkonomisk mest fordelagtige. </w:t>
      </w:r>
      <w:r w:rsidR="009E40CF">
        <w:t xml:space="preserve">Ved tilsagn om tilskud tager Energistyrelsen ikke stilling til, om projektet i øvrigt er i overensstemmelse med varmeforsyningsloven og projektbekendtgørelsen. Hvis projektet ikke kan godkendes efter de gældende regler, kan kommunen søge Energistyrelsen om dispensation. Energistyrelsen vil herefter tage stilling til, om der kan meddeles dispensation i det konkrete tilfælde. </w:t>
      </w:r>
    </w:p>
    <w:p w14:paraId="50B4F7CF" w14:textId="77777777" w:rsidR="008B2747" w:rsidRPr="00BA3472" w:rsidRDefault="008B2747" w:rsidP="00A449D7">
      <w:pPr>
        <w:jc w:val="both"/>
      </w:pPr>
    </w:p>
    <w:p w14:paraId="49939252" w14:textId="77777777" w:rsidR="0063469B" w:rsidRPr="009469A4" w:rsidRDefault="0063469B">
      <w:pPr>
        <w:jc w:val="both"/>
        <w:rPr>
          <w:b/>
        </w:rPr>
      </w:pPr>
      <w:r w:rsidRPr="009469A4">
        <w:rPr>
          <w:b/>
        </w:rPr>
        <w:t>Forordninger og henstillinger:</w:t>
      </w:r>
    </w:p>
    <w:p w14:paraId="3D6130A0" w14:textId="77777777" w:rsidR="009469A4" w:rsidRPr="00BA3472" w:rsidRDefault="009469A4">
      <w:pPr>
        <w:jc w:val="both"/>
      </w:pPr>
    </w:p>
    <w:p w14:paraId="549345FC" w14:textId="77777777" w:rsidR="0063469B" w:rsidRPr="00333A7E" w:rsidRDefault="00740542" w:rsidP="002B4ECC">
      <w:pPr>
        <w:pStyle w:val="Listeafsnit"/>
        <w:numPr>
          <w:ilvl w:val="0"/>
          <w:numId w:val="23"/>
        </w:numPr>
        <w:tabs>
          <w:tab w:val="clear" w:pos="360"/>
          <w:tab w:val="num" w:pos="720"/>
        </w:tabs>
        <w:spacing w:line="276" w:lineRule="auto"/>
        <w:ind w:left="643"/>
        <w:jc w:val="both"/>
      </w:pPr>
      <w:r>
        <w:t>EU-kommissionen</w:t>
      </w:r>
      <w:r w:rsidR="0063469B" w:rsidRPr="00BA3472">
        <w:t>s forordning (EF) Nr. 651/2014 af 17. juni 2014 om visse kategorier af støttes forenelighed med det indre marked i henhold til traktatens artikel 107 og 108 (</w:t>
      </w:r>
      <w:r w:rsidR="00A449D7">
        <w:t xml:space="preserve">Den </w:t>
      </w:r>
      <w:r w:rsidR="0063469B" w:rsidRPr="00BA3472">
        <w:t>Generel</w:t>
      </w:r>
      <w:r w:rsidR="00A449D7">
        <w:t>le</w:t>
      </w:r>
      <w:r w:rsidR="0063469B" w:rsidRPr="00BA3472">
        <w:t xml:space="preserve"> </w:t>
      </w:r>
      <w:r w:rsidR="00A449D7">
        <w:t>G</w:t>
      </w:r>
      <w:r w:rsidR="0063469B" w:rsidRPr="00BA3472">
        <w:t>ruppefritagelsesforordning)</w:t>
      </w:r>
    </w:p>
    <w:p w14:paraId="30F0C8E9" w14:textId="77777777" w:rsidR="0063469B" w:rsidRPr="00BA3472" w:rsidRDefault="0063469B">
      <w:pPr>
        <w:jc w:val="both"/>
      </w:pPr>
    </w:p>
    <w:p w14:paraId="20586FDC" w14:textId="77777777" w:rsidR="0063469B" w:rsidRPr="009469A4" w:rsidRDefault="0063469B">
      <w:pPr>
        <w:jc w:val="both"/>
        <w:rPr>
          <w:b/>
        </w:rPr>
      </w:pPr>
      <w:r w:rsidRPr="009469A4">
        <w:rPr>
          <w:b/>
        </w:rPr>
        <w:t>Love og bekendtgørelser:</w:t>
      </w:r>
    </w:p>
    <w:p w14:paraId="7BC7FCE5" w14:textId="77777777" w:rsidR="0063469B" w:rsidRPr="00BA3472" w:rsidRDefault="0063469B">
      <w:pPr>
        <w:jc w:val="both"/>
      </w:pPr>
    </w:p>
    <w:p w14:paraId="30F65F7E" w14:textId="77777777" w:rsidR="000178DB" w:rsidRPr="000178DB" w:rsidRDefault="000178DB" w:rsidP="00F52C9F">
      <w:pPr>
        <w:pStyle w:val="Listeafsnit"/>
        <w:numPr>
          <w:ilvl w:val="0"/>
          <w:numId w:val="24"/>
        </w:numPr>
        <w:tabs>
          <w:tab w:val="clear" w:pos="360"/>
          <w:tab w:val="num" w:pos="720"/>
        </w:tabs>
        <w:spacing w:line="276" w:lineRule="auto"/>
        <w:ind w:left="643"/>
        <w:jc w:val="both"/>
      </w:pPr>
      <w:bookmarkStart w:id="689" w:name="_GoBack"/>
      <w:bookmarkEnd w:id="689"/>
      <w:r w:rsidRPr="000178DB">
        <w:t>Bekendtgørelse nr. 1794 af 2. december 2020 om godkendelse af projekter for kollektive varmeforsyningsanlæg.</w:t>
      </w:r>
    </w:p>
    <w:p w14:paraId="33F65F48" w14:textId="3FF1338F" w:rsidR="0063469B" w:rsidRPr="00B24F19" w:rsidRDefault="0063469B" w:rsidP="002B4ECC">
      <w:pPr>
        <w:pStyle w:val="Listeafsnit"/>
        <w:numPr>
          <w:ilvl w:val="0"/>
          <w:numId w:val="24"/>
        </w:numPr>
        <w:tabs>
          <w:tab w:val="clear" w:pos="360"/>
          <w:tab w:val="num" w:pos="720"/>
        </w:tabs>
        <w:spacing w:line="276" w:lineRule="auto"/>
        <w:ind w:left="643"/>
        <w:jc w:val="both"/>
        <w:rPr>
          <w:rFonts w:cs="MetaPlusBook-Roman"/>
        </w:rPr>
      </w:pPr>
      <w:r w:rsidRPr="00BA3472">
        <w:lastRenderedPageBreak/>
        <w:t xml:space="preserve">Lovbekendtgørelse nr. </w:t>
      </w:r>
      <w:r w:rsidR="000178DB">
        <w:t xml:space="preserve">1794 </w:t>
      </w:r>
      <w:r w:rsidR="00E038C8">
        <w:t>af 2</w:t>
      </w:r>
      <w:r w:rsidR="00E038C8" w:rsidRPr="6B338D6F">
        <w:t xml:space="preserve">. </w:t>
      </w:r>
      <w:r w:rsidR="000178DB">
        <w:t xml:space="preserve">december 2020 </w:t>
      </w:r>
      <w:r w:rsidR="00E038C8">
        <w:t>om varmeforsyning.</w:t>
      </w:r>
    </w:p>
    <w:p w14:paraId="0244C7B7" w14:textId="460D2985" w:rsidR="006C3B09" w:rsidRPr="00A37D96" w:rsidRDefault="0063469B" w:rsidP="002B4ECC">
      <w:pPr>
        <w:pStyle w:val="Listeafsnit"/>
        <w:numPr>
          <w:ilvl w:val="0"/>
          <w:numId w:val="24"/>
        </w:numPr>
        <w:tabs>
          <w:tab w:val="clear" w:pos="360"/>
          <w:tab w:val="num" w:pos="720"/>
        </w:tabs>
        <w:spacing w:line="276" w:lineRule="auto"/>
        <w:ind w:left="643"/>
        <w:jc w:val="both"/>
        <w:rPr>
          <w:rFonts w:asciiTheme="minorHAnsi" w:hAnsiTheme="minorHAnsi"/>
        </w:rPr>
      </w:pPr>
      <w:r w:rsidRPr="00B24F19">
        <w:rPr>
          <w:rFonts w:cs="MetaPlusBook-Roman"/>
        </w:rPr>
        <w:t xml:space="preserve">Lovbekendtgørelse nr. </w:t>
      </w:r>
      <w:r w:rsidR="00896CD2">
        <w:rPr>
          <w:rFonts w:cs="MetaPlusBook-Roman"/>
        </w:rPr>
        <w:t>100</w:t>
      </w:r>
      <w:r w:rsidRPr="00B24F19">
        <w:rPr>
          <w:rFonts w:cs="MetaPlusBook-Roman"/>
        </w:rPr>
        <w:t xml:space="preserve"> af </w:t>
      </w:r>
      <w:r w:rsidR="00896CD2">
        <w:rPr>
          <w:rFonts w:cs="MetaPlusBook-Roman"/>
        </w:rPr>
        <w:t>31</w:t>
      </w:r>
      <w:r w:rsidRPr="00B24F19">
        <w:rPr>
          <w:rFonts w:cs="MetaPlusBook-Roman"/>
        </w:rPr>
        <w:t xml:space="preserve">. </w:t>
      </w:r>
      <w:r w:rsidR="00896CD2">
        <w:rPr>
          <w:rFonts w:cs="MetaPlusBook-Roman"/>
        </w:rPr>
        <w:t>januar 2007</w:t>
      </w:r>
      <w:r w:rsidRPr="00B24F19">
        <w:rPr>
          <w:rFonts w:cs="MetaPlusBook-Roman"/>
        </w:rPr>
        <w:t xml:space="preserve"> om </w:t>
      </w:r>
      <w:r w:rsidR="00896CD2">
        <w:rPr>
          <w:rFonts w:cs="MetaPlusBook-Roman"/>
        </w:rPr>
        <w:t>anvendelse af trykbærende udstyr</w:t>
      </w:r>
    </w:p>
    <w:p w14:paraId="01FE9F26" w14:textId="35AA1129" w:rsidR="009850E2" w:rsidRDefault="009850E2">
      <w:pPr>
        <w:spacing w:line="240" w:lineRule="auto"/>
      </w:pPr>
      <w:r>
        <w:br w:type="page"/>
      </w:r>
    </w:p>
    <w:p w14:paraId="75F76A2A" w14:textId="77777777" w:rsidR="00A37D96" w:rsidRDefault="00A37D96" w:rsidP="00A37D96">
      <w:pPr>
        <w:pStyle w:val="Overskrift1"/>
        <w:keepLines/>
        <w:tabs>
          <w:tab w:val="clear" w:pos="426"/>
        </w:tabs>
        <w:spacing w:after="0"/>
        <w:ind w:left="471" w:hanging="471"/>
        <w:jc w:val="left"/>
      </w:pPr>
      <w:bookmarkStart w:id="690" w:name="_Toc61507478"/>
      <w:bookmarkStart w:id="691" w:name="_Toc66461935"/>
      <w:r>
        <w:lastRenderedPageBreak/>
        <w:t>Bilag</w:t>
      </w:r>
      <w:bookmarkEnd w:id="690"/>
      <w:bookmarkEnd w:id="691"/>
    </w:p>
    <w:p w14:paraId="2FB0C0A6" w14:textId="49CC6908" w:rsidR="00A37D96" w:rsidRDefault="00A37D96" w:rsidP="00A37D96">
      <w:r>
        <w:t>I dette kapitel finder du udvalgte afsnit af den generelle gruppefritagelsesforordning med betydning for etableringsstøtten. Forordningen regulerer</w:t>
      </w:r>
      <w:r w:rsidR="007C313B">
        <w:t>,</w:t>
      </w:r>
      <w:r>
        <w:t xml:space="preserve"> hvordan EU-medlemsstater kan udmønte statsstøtte. Den fulde udgave af den generelle gruppefritagelsesforordning findes </w:t>
      </w:r>
      <w:hyperlink r:id="rId25" w:tooltip="#AutoGenerate" w:history="1">
        <w:r w:rsidRPr="00350634">
          <w:rPr>
            <w:rStyle w:val="Hyperlink"/>
          </w:rPr>
          <w:t>her</w:t>
        </w:r>
      </w:hyperlink>
      <w:r>
        <w:t>.</w:t>
      </w:r>
    </w:p>
    <w:p w14:paraId="002112AF" w14:textId="77777777" w:rsidR="00A37D96" w:rsidRDefault="00A37D96" w:rsidP="00A37D96"/>
    <w:p w14:paraId="2ADB6FA8" w14:textId="2E9C2DB4" w:rsidR="00A37D96" w:rsidRDefault="00A37D96" w:rsidP="00A37D96">
      <w:r>
        <w:t xml:space="preserve">Derudover finder du uddrag af energieffektiviseringsdirektivet </w:t>
      </w:r>
    </w:p>
    <w:p w14:paraId="389225F0" w14:textId="77777777" w:rsidR="00A37D96" w:rsidRDefault="00A37D96" w:rsidP="00A37D96"/>
    <w:p w14:paraId="3F574138" w14:textId="77777777" w:rsidR="00A37D96" w:rsidRPr="00F869C6" w:rsidRDefault="00A37D96" w:rsidP="00A37D96">
      <w:pPr>
        <w:pStyle w:val="Overskrift2"/>
        <w:keepLines/>
        <w:spacing w:before="40"/>
        <w:ind w:left="471" w:hanging="471"/>
      </w:pPr>
      <w:bookmarkStart w:id="692" w:name="_Ref56509530"/>
      <w:bookmarkStart w:id="693" w:name="_Toc57039129"/>
      <w:bookmarkStart w:id="694" w:name="_Toc66461936"/>
      <w:r w:rsidRPr="00F869C6">
        <w:t>Gruppefritagelsesforordningen</w:t>
      </w:r>
      <w:bookmarkEnd w:id="692"/>
      <w:bookmarkEnd w:id="693"/>
      <w:bookmarkEnd w:id="694"/>
    </w:p>
    <w:p w14:paraId="116DDC3C" w14:textId="77777777" w:rsidR="00A37D96" w:rsidRPr="001A5165" w:rsidRDefault="00A37D96" w:rsidP="00A37D96">
      <w:pPr>
        <w:pStyle w:val="title-division-1"/>
        <w:shd w:val="clear" w:color="auto" w:fill="FFFFFF"/>
        <w:spacing w:before="0" w:beforeAutospacing="0" w:after="120" w:afterAutospacing="0"/>
        <w:jc w:val="center"/>
        <w:rPr>
          <w:color w:val="000000"/>
        </w:rPr>
      </w:pPr>
    </w:p>
    <w:p w14:paraId="3EA6A9F0" w14:textId="77777777" w:rsidR="00A37D96" w:rsidRPr="001A5165" w:rsidRDefault="00A37D96" w:rsidP="00A37D96">
      <w:pPr>
        <w:pStyle w:val="title-doc-first"/>
        <w:shd w:val="clear" w:color="auto" w:fill="FFFFFF"/>
        <w:spacing w:before="120" w:beforeAutospacing="0" w:after="0" w:afterAutospacing="0"/>
        <w:jc w:val="center"/>
        <w:rPr>
          <w:b/>
          <w:bCs/>
          <w:color w:val="000000"/>
        </w:rPr>
      </w:pPr>
      <w:r w:rsidRPr="001A5165">
        <w:rPr>
          <w:b/>
          <w:bCs/>
          <w:color w:val="000000"/>
        </w:rPr>
        <w:t>KOMMISSIONENS FORORDNING (EU) Nr. 651/2014</w:t>
      </w:r>
    </w:p>
    <w:p w14:paraId="1AD22240" w14:textId="77777777" w:rsidR="00A37D96" w:rsidRPr="001A5165" w:rsidRDefault="00A37D96" w:rsidP="00A37D96">
      <w:pPr>
        <w:pStyle w:val="title-doc-first"/>
        <w:shd w:val="clear" w:color="auto" w:fill="FFFFFF"/>
        <w:spacing w:before="120" w:beforeAutospacing="0" w:after="0" w:afterAutospacing="0"/>
        <w:jc w:val="center"/>
        <w:rPr>
          <w:b/>
          <w:bCs/>
          <w:color w:val="000000"/>
        </w:rPr>
      </w:pPr>
      <w:r w:rsidRPr="001A5165">
        <w:rPr>
          <w:b/>
          <w:bCs/>
          <w:color w:val="000000"/>
        </w:rPr>
        <w:t>af 17. juni 2014</w:t>
      </w:r>
    </w:p>
    <w:p w14:paraId="0A789E5C" w14:textId="77777777" w:rsidR="00A37D96" w:rsidRPr="001A5165" w:rsidRDefault="00A37D96" w:rsidP="00A37D96">
      <w:pPr>
        <w:pStyle w:val="title-doc-first"/>
        <w:shd w:val="clear" w:color="auto" w:fill="FFFFFF"/>
        <w:spacing w:before="120" w:beforeAutospacing="0" w:after="0" w:afterAutospacing="0"/>
        <w:jc w:val="center"/>
        <w:rPr>
          <w:b/>
          <w:bCs/>
          <w:color w:val="000000"/>
        </w:rPr>
      </w:pPr>
      <w:r w:rsidRPr="001A5165">
        <w:rPr>
          <w:b/>
          <w:bCs/>
          <w:color w:val="000000"/>
        </w:rPr>
        <w:t>om visse kategorier af støttes forenelighed med det indre marked i henhold til traktatens artikel 107 og 108</w:t>
      </w:r>
    </w:p>
    <w:p w14:paraId="505FF03C" w14:textId="77777777" w:rsidR="00A37D96" w:rsidRPr="001A5165" w:rsidRDefault="00E509FA" w:rsidP="00A37D96">
      <w:pPr>
        <w:pStyle w:val="title-doc-last"/>
        <w:shd w:val="clear" w:color="auto" w:fill="FFFFFF"/>
        <w:spacing w:before="120" w:beforeAutospacing="0" w:after="0" w:afterAutospacing="0"/>
        <w:jc w:val="center"/>
        <w:rPr>
          <w:color w:val="000000"/>
        </w:rPr>
      </w:pPr>
      <w:hyperlink r:id="rId26" w:tooltip="32014R0651" w:history="1">
        <w:r w:rsidR="00A37D96" w:rsidRPr="001A5165">
          <w:rPr>
            <w:rStyle w:val="Hyperlink"/>
            <w:color w:val="3366CC"/>
          </w:rPr>
          <w:t>(EØS-relevant tekst)</w:t>
        </w:r>
      </w:hyperlink>
    </w:p>
    <w:p w14:paraId="0B900C36" w14:textId="77777777" w:rsidR="00A37D96" w:rsidRPr="001A5165" w:rsidRDefault="00A37D96" w:rsidP="00A37D96">
      <w:pPr>
        <w:pStyle w:val="title-doc-oj-reference"/>
        <w:shd w:val="clear" w:color="auto" w:fill="FFFFFF"/>
        <w:spacing w:before="120" w:beforeAutospacing="0" w:after="0" w:afterAutospacing="0"/>
        <w:jc w:val="center"/>
        <w:rPr>
          <w:color w:val="000000"/>
        </w:rPr>
      </w:pPr>
      <w:r w:rsidRPr="001A5165">
        <w:rPr>
          <w:color w:val="000000"/>
        </w:rPr>
        <w:t>(EUT L 187 af 26.6.2014, s. 1)</w:t>
      </w:r>
    </w:p>
    <w:p w14:paraId="30312200" w14:textId="77777777" w:rsidR="00A37D96" w:rsidRDefault="00A37D96" w:rsidP="00A37D96">
      <w:pPr>
        <w:pStyle w:val="title-division-1"/>
        <w:shd w:val="clear" w:color="auto" w:fill="FFFFFF"/>
        <w:spacing w:before="0" w:beforeAutospacing="0" w:after="120" w:afterAutospacing="0"/>
        <w:jc w:val="center"/>
        <w:rPr>
          <w:color w:val="000000"/>
        </w:rPr>
      </w:pPr>
    </w:p>
    <w:p w14:paraId="67F21E2F" w14:textId="77777777" w:rsidR="00A37D96" w:rsidRPr="001A5165" w:rsidRDefault="00A37D96" w:rsidP="00A37D96">
      <w:pPr>
        <w:pStyle w:val="title-division-1"/>
        <w:shd w:val="clear" w:color="auto" w:fill="FFFFFF"/>
        <w:spacing w:before="0" w:beforeAutospacing="0" w:after="120" w:afterAutospacing="0"/>
        <w:jc w:val="center"/>
        <w:rPr>
          <w:color w:val="000000"/>
        </w:rPr>
      </w:pPr>
      <w:r w:rsidRPr="001A5165">
        <w:rPr>
          <w:color w:val="000000"/>
        </w:rPr>
        <w:t>KAPITEL I</w:t>
      </w:r>
    </w:p>
    <w:p w14:paraId="4E7CD627" w14:textId="77777777" w:rsidR="00A37D96" w:rsidRPr="001A5165" w:rsidRDefault="00A37D96" w:rsidP="00A37D96">
      <w:pPr>
        <w:pStyle w:val="title-division-2"/>
        <w:shd w:val="clear" w:color="auto" w:fill="FFFFFF"/>
        <w:spacing w:before="0" w:beforeAutospacing="0" w:after="120" w:afterAutospacing="0"/>
        <w:jc w:val="center"/>
        <w:rPr>
          <w:b/>
          <w:bCs/>
          <w:color w:val="000000"/>
        </w:rPr>
      </w:pPr>
      <w:r w:rsidRPr="001A5165">
        <w:rPr>
          <w:rStyle w:val="boldface"/>
          <w:b/>
          <w:bCs/>
          <w:color w:val="000000"/>
        </w:rPr>
        <w:t>FÆLLES BESTEMMELSER</w:t>
      </w:r>
    </w:p>
    <w:p w14:paraId="26307148" w14:textId="77777777" w:rsidR="00A37D96" w:rsidRPr="001A5165" w:rsidRDefault="00A37D96" w:rsidP="00A37D96">
      <w:pPr>
        <w:pStyle w:val="title-article-norm"/>
        <w:shd w:val="clear" w:color="auto" w:fill="FFFFFF"/>
        <w:spacing w:before="240" w:beforeAutospacing="0" w:after="120" w:afterAutospacing="0"/>
        <w:jc w:val="center"/>
        <w:rPr>
          <w:i/>
          <w:iCs/>
          <w:color w:val="000000"/>
        </w:rPr>
      </w:pPr>
      <w:r w:rsidRPr="001A5165">
        <w:rPr>
          <w:i/>
          <w:iCs/>
          <w:color w:val="000000"/>
        </w:rPr>
        <w:t>Artikel 1</w:t>
      </w:r>
    </w:p>
    <w:p w14:paraId="2B76AC34" w14:textId="77777777" w:rsidR="00A37D96" w:rsidRPr="001A5165" w:rsidRDefault="00A37D96" w:rsidP="00A37D96">
      <w:pPr>
        <w:pStyle w:val="stitle-article-norm"/>
        <w:shd w:val="clear" w:color="auto" w:fill="FFFFFF"/>
        <w:spacing w:before="240" w:beforeAutospacing="0" w:after="120" w:afterAutospacing="0"/>
        <w:jc w:val="center"/>
        <w:rPr>
          <w:b/>
          <w:bCs/>
          <w:color w:val="000000"/>
        </w:rPr>
      </w:pPr>
      <w:r w:rsidRPr="001A5165">
        <w:rPr>
          <w:b/>
          <w:bCs/>
          <w:color w:val="000000"/>
        </w:rPr>
        <w:t>Anvendelsesområde</w:t>
      </w:r>
    </w:p>
    <w:p w14:paraId="02B90097"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1.  Denne forordning finder anvendelse på følgende kategorier af støtte:</w:t>
      </w:r>
    </w:p>
    <w:p w14:paraId="0E584F17" w14:textId="77777777" w:rsidR="00A37D96" w:rsidRPr="001A5165" w:rsidRDefault="00A37D96" w:rsidP="00A37D96">
      <w:pPr>
        <w:shd w:val="clear" w:color="auto" w:fill="FFFFFF"/>
        <w:jc w:val="both"/>
        <w:rPr>
          <w:rFonts w:ascii="Times New Roman" w:hAnsi="Times New Roman"/>
          <w:color w:val="000000"/>
        </w:rPr>
      </w:pPr>
      <w:r w:rsidRPr="001A5165">
        <w:rPr>
          <w:rFonts w:ascii="Times New Roman" w:hAnsi="Times New Roman"/>
          <w:color w:val="000000"/>
        </w:rPr>
        <w:t>….</w:t>
      </w:r>
    </w:p>
    <w:p w14:paraId="6CDEDB9A" w14:textId="77777777" w:rsidR="00A37D96" w:rsidRDefault="00A37D96" w:rsidP="00A37D96">
      <w:pPr>
        <w:shd w:val="clear" w:color="auto" w:fill="FFFFFF"/>
        <w:jc w:val="both"/>
        <w:rPr>
          <w:rFonts w:ascii="Times New Roman" w:hAnsi="Times New Roman"/>
          <w:color w:val="000000"/>
        </w:rPr>
      </w:pPr>
      <w:r w:rsidRPr="001A5165">
        <w:rPr>
          <w:rFonts w:ascii="Times New Roman" w:hAnsi="Times New Roman"/>
          <w:color w:val="000000"/>
        </w:rPr>
        <w:t>c) støtte til miljøbeskyttelse </w:t>
      </w:r>
    </w:p>
    <w:p w14:paraId="3C9BA745" w14:textId="77777777" w:rsidR="00A37D96" w:rsidRPr="001A5165" w:rsidRDefault="00A37D96" w:rsidP="00A37D96">
      <w:pPr>
        <w:shd w:val="clear" w:color="auto" w:fill="FFFFFF"/>
        <w:jc w:val="both"/>
        <w:rPr>
          <w:rFonts w:ascii="Times New Roman" w:hAnsi="Times New Roman"/>
          <w:color w:val="000000"/>
        </w:rPr>
      </w:pPr>
      <w:r>
        <w:rPr>
          <w:rFonts w:ascii="Times New Roman" w:hAnsi="Times New Roman"/>
          <w:color w:val="000000"/>
        </w:rPr>
        <w:t>…</w:t>
      </w:r>
    </w:p>
    <w:p w14:paraId="3A6CD384" w14:textId="77777777" w:rsidR="00A37D96" w:rsidRPr="00763681" w:rsidRDefault="00A37D96" w:rsidP="00A37D96">
      <w:pPr>
        <w:shd w:val="clear" w:color="auto" w:fill="FFFFFF"/>
        <w:jc w:val="both"/>
        <w:rPr>
          <w:rFonts w:ascii="Times New Roman" w:hAnsi="Times New Roman"/>
          <w:color w:val="000000"/>
        </w:rPr>
      </w:pPr>
      <w:r w:rsidRPr="00763681">
        <w:rPr>
          <w:rFonts w:ascii="Times New Roman" w:hAnsi="Times New Roman"/>
          <w:color w:val="000000"/>
        </w:rPr>
        <w:t>4.  Denne forordning finder ikke anvendelse på:</w:t>
      </w:r>
    </w:p>
    <w:p w14:paraId="7BFB336F" w14:textId="77777777" w:rsidR="00A37D96" w:rsidRPr="00763681" w:rsidRDefault="00A37D96" w:rsidP="00A37D96">
      <w:pPr>
        <w:shd w:val="clear" w:color="auto" w:fill="FFFFFF"/>
        <w:jc w:val="both"/>
        <w:rPr>
          <w:rFonts w:ascii="Times New Roman" w:hAnsi="Times New Roman"/>
          <w:color w:val="000000"/>
        </w:rPr>
      </w:pPr>
      <w:r w:rsidRPr="00763681">
        <w:rPr>
          <w:rFonts w:ascii="Times New Roman" w:hAnsi="Times New Roman"/>
          <w:color w:val="000000"/>
        </w:rPr>
        <w:t>a) støtteordninger, som ikke udtrykkeligt udelukker individuel støtte til en virksomhed, der ikke har efterkommet et påbud om tilbagebetaling af støtte ydet af den samme medlemsstat, som Kommissionen ved en tidligere afgørelse har erklæret ulovlig og uforenelig med det indre marked, med undtagelse af støtteordninger, hvis formål er at råde bod på skader, der er forår</w:t>
      </w:r>
      <w:r>
        <w:rPr>
          <w:rFonts w:ascii="Times New Roman" w:hAnsi="Times New Roman"/>
          <w:color w:val="000000"/>
        </w:rPr>
        <w:t>saget af visse naturkatastrofer</w:t>
      </w:r>
    </w:p>
    <w:p w14:paraId="6EF12A46" w14:textId="77777777" w:rsidR="00A37D96" w:rsidRPr="00763681" w:rsidRDefault="00A37D96" w:rsidP="00A37D96">
      <w:pPr>
        <w:shd w:val="clear" w:color="auto" w:fill="FFFFFF"/>
        <w:jc w:val="both"/>
        <w:rPr>
          <w:rFonts w:ascii="Times New Roman" w:hAnsi="Times New Roman"/>
          <w:color w:val="000000"/>
        </w:rPr>
      </w:pPr>
      <w:r w:rsidRPr="00763681">
        <w:rPr>
          <w:rFonts w:ascii="Times New Roman" w:hAnsi="Times New Roman"/>
          <w:color w:val="000000"/>
        </w:rPr>
        <w:t>b) ad hoc-støtte til en i litra a) omhandlet virksomhed</w:t>
      </w:r>
    </w:p>
    <w:p w14:paraId="34EFB07F" w14:textId="77777777" w:rsidR="00A37D96" w:rsidRPr="00763681" w:rsidRDefault="00A37D96" w:rsidP="00A37D96">
      <w:pPr>
        <w:shd w:val="clear" w:color="auto" w:fill="FFFFFF"/>
        <w:jc w:val="both"/>
        <w:rPr>
          <w:rFonts w:ascii="Times New Roman" w:hAnsi="Times New Roman"/>
          <w:color w:val="000000"/>
        </w:rPr>
      </w:pPr>
      <w:r w:rsidRPr="00763681">
        <w:rPr>
          <w:rFonts w:ascii="Times New Roman" w:hAnsi="Times New Roman"/>
          <w:color w:val="000000"/>
        </w:rPr>
        <w:t>c) støtte til kriseramte virksomheder, med undtagelse af støtteordninger, hvis formål er at råde bod på skader, der er forårsaget af visse naturkatastrofer, etableringsstøtteordninger og regionale driftsstøtteordninger, forudsat at kriseramte virksomheder ved sådanne ordninger ikke stil</w:t>
      </w:r>
      <w:r w:rsidRPr="00763681">
        <w:rPr>
          <w:rFonts w:ascii="Times New Roman" w:hAnsi="Times New Roman"/>
          <w:color w:val="000000"/>
        </w:rPr>
        <w:lastRenderedPageBreak/>
        <w:t>les bedre end andre virksomheder. Denne forordning finder imidlertid som undtagelse anvendelse på virksomheder, der ikke var kriseramte den 31. december 2019, men som blev ramt af krise i perioden fra den 1. januar 2020 til den 30. juni 2021.</w:t>
      </w:r>
    </w:p>
    <w:p w14:paraId="6A52D5B8" w14:textId="77777777" w:rsidR="00A37D96" w:rsidRPr="001A5165" w:rsidRDefault="00A37D96" w:rsidP="00A37D96">
      <w:pPr>
        <w:rPr>
          <w:rFonts w:ascii="Times New Roman" w:hAnsi="Times New Roman"/>
        </w:rPr>
      </w:pPr>
    </w:p>
    <w:p w14:paraId="06DDEF08" w14:textId="77777777" w:rsidR="00A37D96" w:rsidRPr="001A5165" w:rsidRDefault="00A37D96" w:rsidP="00A37D96">
      <w:pPr>
        <w:pStyle w:val="title-article-norm"/>
        <w:shd w:val="clear" w:color="auto" w:fill="FFFFFF"/>
        <w:spacing w:before="240" w:beforeAutospacing="0" w:after="120" w:afterAutospacing="0"/>
        <w:jc w:val="center"/>
        <w:rPr>
          <w:i/>
          <w:iCs/>
          <w:color w:val="000000"/>
        </w:rPr>
      </w:pPr>
      <w:r w:rsidRPr="001A5165">
        <w:rPr>
          <w:i/>
          <w:iCs/>
          <w:color w:val="000000"/>
        </w:rPr>
        <w:t>Artikel 2</w:t>
      </w:r>
    </w:p>
    <w:p w14:paraId="0B27AAB3" w14:textId="77777777" w:rsidR="00A37D96" w:rsidRPr="001A5165" w:rsidRDefault="00A37D96" w:rsidP="00A37D96">
      <w:pPr>
        <w:pStyle w:val="stitle-article-norm"/>
        <w:shd w:val="clear" w:color="auto" w:fill="FFFFFF"/>
        <w:spacing w:before="240" w:beforeAutospacing="0" w:after="120" w:afterAutospacing="0"/>
        <w:jc w:val="center"/>
        <w:rPr>
          <w:b/>
          <w:bCs/>
          <w:color w:val="000000"/>
        </w:rPr>
      </w:pPr>
      <w:r w:rsidRPr="001A5165">
        <w:rPr>
          <w:b/>
          <w:bCs/>
          <w:color w:val="000000"/>
        </w:rPr>
        <w:t>Definitioner</w:t>
      </w:r>
    </w:p>
    <w:p w14:paraId="0BCC4FA0"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I denne forordning forstås ved:</w:t>
      </w:r>
    </w:p>
    <w:p w14:paraId="38176240"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18) »kriseramt virksomhed«: virksomhed, for hvilken mindst én af følgende omstændigheder gælder:</w:t>
      </w:r>
    </w:p>
    <w:p w14:paraId="742102C5"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for selskaber med begrænset ansvar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 I denne bestemmelse forstås ved »selskab med begrænset ansvar« navnlig de virksomhedstyper, der nævnes i bilag I i Europa-Parlamentets og Rådets direktiv 2013/34/EU (</w:t>
      </w:r>
      <w:hyperlink r:id="rId27" w:anchor="E0004" w:tooltip="#AutoGenerate" w:history="1">
        <w:r w:rsidRPr="001A5165">
          <w:rPr>
            <w:rStyle w:val="Hyperlink"/>
            <w:rFonts w:ascii="Times New Roman" w:hAnsi="Times New Roman"/>
            <w:color w:val="3366CC"/>
            <w:szCs w:val="24"/>
          </w:rPr>
          <w:t> </w:t>
        </w:r>
        <w:r w:rsidRPr="001A5165">
          <w:rPr>
            <w:rStyle w:val="superscript"/>
            <w:rFonts w:ascii="Times New Roman" w:hAnsi="Times New Roman"/>
            <w:color w:val="3366CC"/>
            <w:szCs w:val="24"/>
            <w:vertAlign w:val="superscript"/>
          </w:rPr>
          <w:t>4</w:t>
        </w:r>
        <w:r w:rsidRPr="001A5165">
          <w:rPr>
            <w:rStyle w:val="Hyperlink"/>
            <w:rFonts w:ascii="Times New Roman" w:hAnsi="Times New Roman"/>
            <w:color w:val="3366CC"/>
            <w:szCs w:val="24"/>
          </w:rPr>
          <w:t> </w:t>
        </w:r>
      </w:hyperlink>
      <w:r w:rsidRPr="001A5165">
        <w:rPr>
          <w:rFonts w:ascii="Times New Roman" w:hAnsi="Times New Roman"/>
          <w:color w:val="000000"/>
          <w:szCs w:val="24"/>
        </w:rPr>
        <w:t>), og »kapital« omfatter, når det er relevant, en eventuel kurspræmie</w:t>
      </w:r>
    </w:p>
    <w:p w14:paraId="31743162"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for selskaber, hvor mindst nogle af selskabsdeltagerne hæfter ubegrænset for selskabets gæld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kapital som opført i selskabets regnskaber er forsvundet som følge af akkumulerede tab. I denne bestemmelse forstås ved »selskab, hvor mindst nogle af selskabsdeltagerne hæfter ubegrænset for selskabets gæld« navnlig de virksomhedstyper, der er nævnt i bilag II i direktiv 2013/34/EU</w:t>
      </w:r>
    </w:p>
    <w:p w14:paraId="51975325"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når virksomheden er under konkursbehandling eller efter de nationale regler opfylder kriterierne for konkursbehandling på begæring af dens kreditorer</w:t>
      </w:r>
    </w:p>
    <w:p w14:paraId="355D846A"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når virksomheden har modtaget redningsstøtte og endnu ikke har tilbagebetalt lånet eller bragt garantien til ophør eller har modtaget omstruktureringsstøtte og stadig er underlagt en omstruktureringsplan</w:t>
      </w:r>
    </w:p>
    <w:p w14:paraId="5FADA568" w14:textId="77777777" w:rsidR="00A37D96" w:rsidRPr="001A5165" w:rsidRDefault="00A37D96" w:rsidP="00A37D96">
      <w:pPr>
        <w:pStyle w:val="Listeafsnit"/>
        <w:numPr>
          <w:ilvl w:val="0"/>
          <w:numId w:val="57"/>
        </w:numPr>
        <w:shd w:val="clear" w:color="auto" w:fill="FFFFFF"/>
        <w:spacing w:after="200" w:line="276" w:lineRule="auto"/>
        <w:contextualSpacing/>
        <w:jc w:val="both"/>
        <w:rPr>
          <w:rFonts w:ascii="Times New Roman" w:hAnsi="Times New Roman"/>
          <w:color w:val="000000"/>
          <w:szCs w:val="24"/>
        </w:rPr>
      </w:pPr>
      <w:r w:rsidRPr="001A5165">
        <w:rPr>
          <w:rFonts w:ascii="Times New Roman" w:hAnsi="Times New Roman"/>
          <w:color w:val="000000"/>
          <w:szCs w:val="24"/>
        </w:rPr>
        <w:t>når virksomheden ikke er en SMV og i de seneste to år har haft og stadig har:</w:t>
      </w:r>
    </w:p>
    <w:p w14:paraId="23AF6AE3" w14:textId="77777777" w:rsidR="00A37D96" w:rsidRPr="001A5165" w:rsidRDefault="00A37D96" w:rsidP="00A37D96">
      <w:pPr>
        <w:shd w:val="clear" w:color="auto" w:fill="FFFFFF"/>
        <w:ind w:left="1304"/>
        <w:jc w:val="both"/>
        <w:rPr>
          <w:rFonts w:ascii="Times New Roman" w:hAnsi="Times New Roman"/>
          <w:color w:val="000000"/>
        </w:rPr>
      </w:pPr>
      <w:r w:rsidRPr="001A5165">
        <w:rPr>
          <w:rFonts w:ascii="Times New Roman" w:hAnsi="Times New Roman"/>
          <w:color w:val="000000"/>
        </w:rPr>
        <w:t>1) en gældsandel, dvs. et forhold mellem bogført gæld og egenkapital, på over 7,5 og</w:t>
      </w:r>
    </w:p>
    <w:p w14:paraId="1BA453B8" w14:textId="77777777" w:rsidR="00A37D96" w:rsidRPr="001A5165" w:rsidRDefault="00A37D96" w:rsidP="00A37D96">
      <w:pPr>
        <w:shd w:val="clear" w:color="auto" w:fill="FFFFFF"/>
        <w:ind w:left="1304"/>
        <w:jc w:val="both"/>
        <w:rPr>
          <w:rFonts w:ascii="Times New Roman" w:hAnsi="Times New Roman"/>
          <w:color w:val="000000"/>
        </w:rPr>
      </w:pPr>
      <w:r w:rsidRPr="001A5165">
        <w:rPr>
          <w:rFonts w:ascii="Times New Roman" w:hAnsi="Times New Roman"/>
          <w:color w:val="000000"/>
        </w:rPr>
        <w:t>2) en EBITDA-rentedækningsrate på under 1,0</w:t>
      </w:r>
    </w:p>
    <w:p w14:paraId="0A2C77BD"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lastRenderedPageBreak/>
        <w:t>….</w:t>
      </w:r>
    </w:p>
    <w:p w14:paraId="66FA427C" w14:textId="77777777" w:rsidR="00A37D96" w:rsidRPr="001A5165" w:rsidRDefault="00A37D96" w:rsidP="00A37D96">
      <w:pPr>
        <w:shd w:val="clear" w:color="auto" w:fill="FFFFFF"/>
        <w:spacing w:line="240" w:lineRule="auto"/>
        <w:jc w:val="both"/>
        <w:rPr>
          <w:rFonts w:ascii="Times New Roman" w:hAnsi="Times New Roman"/>
          <w:color w:val="000000"/>
        </w:rPr>
      </w:pPr>
    </w:p>
    <w:p w14:paraId="29D56B0F" w14:textId="77777777" w:rsidR="00A37D96" w:rsidRPr="001A5165" w:rsidRDefault="00A37D96" w:rsidP="00A37D96">
      <w:pPr>
        <w:shd w:val="clear" w:color="auto" w:fill="FFFFFF"/>
        <w:spacing w:line="240" w:lineRule="auto"/>
        <w:jc w:val="both"/>
        <w:rPr>
          <w:rFonts w:ascii="Times New Roman" w:hAnsi="Times New Roman"/>
          <w:color w:val="000000"/>
        </w:rPr>
      </w:pPr>
      <w:r w:rsidRPr="001A5165">
        <w:rPr>
          <w:rFonts w:ascii="Times New Roman" w:hAnsi="Times New Roman"/>
          <w:color w:val="000000"/>
        </w:rPr>
        <w:t>23) »arbejdets påbegyndelse«: enten påbegyndelsen af etablerings-/anlægsarbejdet i forbindelse med investeringsprojektet eller det første retligt bindende tilsagn om køb af udstyr eller indgåelse af andre forpligtelser, som gør investeringen irreversibel, alt efter hvad der indtræffer først. Erhvervelse af jord og andet forberedende arbejde såsom indhentning af tilladelser og gennemførlighedsundersøgelser betragtes ikke som en påbegyndelse af arbejdet. I forbindelse med virksomhedsovertagelser er »arbejdets påbegyndelse« tidspunktet for erhvervelsen af aktiver, der er direkte knyttet til den erhvervede virksomhedsenhed</w:t>
      </w:r>
    </w:p>
    <w:p w14:paraId="7B78FA62" w14:textId="77777777" w:rsidR="00A37D96" w:rsidRPr="001A5165" w:rsidRDefault="00A37D96" w:rsidP="00A37D96">
      <w:pPr>
        <w:pStyle w:val="norm"/>
        <w:shd w:val="clear" w:color="auto" w:fill="FFFFFF"/>
        <w:spacing w:before="120" w:beforeAutospacing="0" w:after="0" w:afterAutospacing="0"/>
        <w:jc w:val="both"/>
        <w:rPr>
          <w:color w:val="000000"/>
        </w:rPr>
      </w:pPr>
      <w:r w:rsidRPr="001A5165">
        <w:rPr>
          <w:color w:val="000000"/>
        </w:rPr>
        <w:t>….</w:t>
      </w:r>
    </w:p>
    <w:p w14:paraId="6B2A7CEE" w14:textId="77777777" w:rsidR="00A37D96" w:rsidRPr="001A5165" w:rsidRDefault="00A37D96" w:rsidP="00A37D96">
      <w:pPr>
        <w:shd w:val="clear" w:color="auto" w:fill="FFFFFF"/>
        <w:spacing w:line="240" w:lineRule="auto"/>
        <w:jc w:val="both"/>
        <w:rPr>
          <w:rFonts w:ascii="Times New Roman" w:hAnsi="Times New Roman"/>
          <w:color w:val="000000"/>
        </w:rPr>
      </w:pPr>
    </w:p>
    <w:p w14:paraId="3AE06A8A" w14:textId="3BCA2644" w:rsidR="00A37D96" w:rsidRDefault="009850E2" w:rsidP="00A37D96">
      <w:pPr>
        <w:pStyle w:val="title-article-norm"/>
        <w:spacing w:before="0" w:beforeAutospacing="0" w:after="200" w:afterAutospacing="0" w:line="276" w:lineRule="auto"/>
        <w:rPr>
          <w:color w:val="000000"/>
          <w:shd w:val="clear" w:color="auto" w:fill="FFFFFF"/>
        </w:rPr>
      </w:pPr>
      <w:r>
        <w:rPr>
          <w:rFonts w:eastAsiaTheme="minorHAnsi"/>
          <w:lang w:eastAsia="en-US"/>
        </w:rPr>
        <w:t>109)</w:t>
      </w:r>
      <w:r w:rsidRPr="009850E2">
        <w:rPr>
          <w:color w:val="000000"/>
          <w:shd w:val="clear" w:color="auto" w:fill="FFFFFF"/>
        </w:rPr>
        <w:t xml:space="preserve"> </w:t>
      </w:r>
      <w:r>
        <w:rPr>
          <w:color w:val="000000"/>
          <w:shd w:val="clear" w:color="auto" w:fill="FFFFFF"/>
        </w:rPr>
        <w:t>»energi fra vedvarende energikilder«: energi produceret i anlæg, hvor der udelukkende benyttes vedvarende energikilder, samt den andel af energi udtrykt i varmeværdi, der fremstilles på grundlag af vedvarende energikilder i hybridanlæg, hvor der også benyttes konventionelle energikilder. Det omfatter elektricitet fra vedvarende energikilder, der benyttes til opfyldning af lagringssystemer, men ikke el fremstillet på grundlag af lagringssystemer</w:t>
      </w:r>
    </w:p>
    <w:p w14:paraId="552AE2CE" w14:textId="03602611" w:rsidR="009850E2" w:rsidRPr="001A5165" w:rsidRDefault="009850E2" w:rsidP="00A37D96">
      <w:pPr>
        <w:pStyle w:val="title-article-norm"/>
        <w:spacing w:before="0" w:beforeAutospacing="0" w:after="200" w:afterAutospacing="0" w:line="276" w:lineRule="auto"/>
        <w:rPr>
          <w:rFonts w:eastAsiaTheme="minorHAnsi"/>
          <w:lang w:eastAsia="en-US"/>
        </w:rPr>
      </w:pPr>
      <w:r>
        <w:rPr>
          <w:color w:val="000000"/>
          <w:shd w:val="clear" w:color="auto" w:fill="FFFFFF"/>
        </w:rPr>
        <w:t>110) »vedvarende energikilder«: følgende vedvarende ikke-fossile energikilder: vindkraft, solenergi, aerotermisk, geotermisk, hydrotermisk energi og havenergi, vandkraft, biomasse, lossepladsgas, gas fra spildevandsanlæg og biogas</w:t>
      </w:r>
    </w:p>
    <w:p w14:paraId="4E640B18" w14:textId="77777777" w:rsidR="00A37D96" w:rsidRPr="001A5165" w:rsidRDefault="00A37D96" w:rsidP="00A37D96">
      <w:pPr>
        <w:pStyle w:val="title-division-1"/>
        <w:shd w:val="clear" w:color="auto" w:fill="FFFFFF"/>
        <w:spacing w:before="0" w:beforeAutospacing="0" w:after="120" w:afterAutospacing="0"/>
        <w:jc w:val="center"/>
        <w:rPr>
          <w:color w:val="000000"/>
        </w:rPr>
      </w:pPr>
      <w:r w:rsidRPr="001A5165">
        <w:rPr>
          <w:rStyle w:val="italics"/>
          <w:i/>
          <w:iCs/>
          <w:color w:val="000000"/>
        </w:rPr>
        <w:t>AFDELING 7</w:t>
      </w:r>
    </w:p>
    <w:p w14:paraId="6F0A8530" w14:textId="77777777" w:rsidR="00A37D96" w:rsidRPr="001A5165" w:rsidRDefault="00A37D96" w:rsidP="00A37D96">
      <w:pPr>
        <w:pStyle w:val="title-division-2"/>
        <w:shd w:val="clear" w:color="auto" w:fill="FFFFFF"/>
        <w:spacing w:before="0" w:beforeAutospacing="0" w:after="120" w:afterAutospacing="0"/>
        <w:jc w:val="center"/>
        <w:rPr>
          <w:b/>
          <w:bCs/>
          <w:color w:val="000000"/>
        </w:rPr>
      </w:pPr>
      <w:r w:rsidRPr="001A5165">
        <w:rPr>
          <w:rStyle w:val="italics"/>
          <w:b/>
          <w:bCs/>
          <w:i/>
          <w:iCs/>
          <w:color w:val="000000"/>
        </w:rPr>
        <w:t>Støtte til miljøbeskyttelse</w:t>
      </w:r>
    </w:p>
    <w:p w14:paraId="08155E56" w14:textId="77777777" w:rsidR="009850E2" w:rsidRPr="009850E2" w:rsidRDefault="009850E2" w:rsidP="009850E2">
      <w:pPr>
        <w:pStyle w:val="title-article-norm"/>
        <w:shd w:val="clear" w:color="auto" w:fill="FFFFFF"/>
        <w:spacing w:before="240" w:beforeAutospacing="0" w:after="120" w:afterAutospacing="0"/>
        <w:jc w:val="center"/>
        <w:rPr>
          <w:i/>
          <w:iCs/>
          <w:color w:val="000000"/>
        </w:rPr>
      </w:pPr>
      <w:r w:rsidRPr="009850E2">
        <w:rPr>
          <w:i/>
          <w:iCs/>
          <w:color w:val="000000"/>
        </w:rPr>
        <w:t>Artikel 41</w:t>
      </w:r>
    </w:p>
    <w:p w14:paraId="36D0B24E" w14:textId="77777777" w:rsidR="009850E2" w:rsidRPr="009850E2" w:rsidRDefault="009850E2" w:rsidP="009850E2">
      <w:pPr>
        <w:shd w:val="clear" w:color="auto" w:fill="FFFFFF"/>
        <w:spacing w:before="240" w:after="120" w:line="240" w:lineRule="auto"/>
        <w:jc w:val="center"/>
        <w:rPr>
          <w:rFonts w:ascii="Times New Roman" w:hAnsi="Times New Roman"/>
          <w:b/>
          <w:bCs/>
          <w:color w:val="000000"/>
        </w:rPr>
      </w:pPr>
      <w:r w:rsidRPr="009850E2">
        <w:rPr>
          <w:rFonts w:ascii="Times New Roman" w:hAnsi="Times New Roman"/>
          <w:b/>
          <w:bCs/>
          <w:color w:val="000000"/>
        </w:rPr>
        <w:t>Investeringsstøtte til fremme af energi fra vedvarende energikilder</w:t>
      </w:r>
    </w:p>
    <w:p w14:paraId="7F55227D"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1.  Investeringsstøtte til fremme af energi fra vedvarende energikilder er forenelig med det indre marked efter traktatens artikel 107, stk. 3, og fritaget for anmeldelseskravet i traktatens artikel 108, stk. 3, forudsat at betingelserne i denne artikel og i kapitel I er opfyldt.</w:t>
      </w:r>
    </w:p>
    <w:p w14:paraId="0019128B"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2.  Investeringsstøtte til produktion af biobrændstoffer er kun fritaget for anmeldelsespligten i det omfang, de støttede investeringer anvendes til produktion af bæredygtige biobrændstoffer, som ikke er baseret på fødevarer. Investeringsstøtte til ombygning af eksisterende anlæg til fødevarebaserede biobrændstoffer til avancerede biobrændstofanlæg er imidlertid fritaget efter denne artikel, forudsat at den fødevarebaserede produktion reduceres i et omfang svarende til den nye kapacitet.</w:t>
      </w:r>
    </w:p>
    <w:p w14:paraId="5CE91F28"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3.  Der må ikke ydes støtte til biobrændstoffer, som er omfattet af en forsynings- eller iblandingspligt.</w:t>
      </w:r>
    </w:p>
    <w:p w14:paraId="765D385E"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4.  Der må ikke ydes støtte til vandkraftanlæg, der ikke lever op til betingelserne i direktiv 2000/60/EF.</w:t>
      </w:r>
    </w:p>
    <w:p w14:paraId="714858C5"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5.  Investeringsstøtten ydes alene til nyetablerede anlæg. Der må ikke ydes eller udbetales støtte, efter at anlægget er sat i drift, og støtten skal være uafhængig af produktionen.</w:t>
      </w:r>
    </w:p>
    <w:p w14:paraId="7F8269AF"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lastRenderedPageBreak/>
        <w:t>6.  De støtteberettigede omkostninger er de yderligere investeringsomkostninger, der er nødvendige for at fremme produktionen af energi fra vedvarende energikilder. De fastsættes som følger:</w:t>
      </w:r>
    </w:p>
    <w:p w14:paraId="076AC2CD" w14:textId="332C7344"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a) hvis omkostningerne ved investering i produktion af energi fra vedvarende energikilder kan identificeres som en separat investering blandt de samlede investeringsomkostninger, f.eks. som en umiddelbart identificerbar tilføjelse til et eksisterende anlæg, udgør disse til vedvarende energi relaterede omkostninger de støtteberettigede omkostninger</w:t>
      </w:r>
    </w:p>
    <w:p w14:paraId="37E0B011" w14:textId="77777777" w:rsidR="009850E2" w:rsidRDefault="009850E2" w:rsidP="003B2D87">
      <w:pPr>
        <w:shd w:val="clear" w:color="auto" w:fill="FFFFFF"/>
        <w:spacing w:line="240" w:lineRule="auto"/>
        <w:jc w:val="both"/>
        <w:rPr>
          <w:rFonts w:ascii="inherit" w:hAnsi="inherit"/>
          <w:color w:val="000000"/>
        </w:rPr>
      </w:pPr>
    </w:p>
    <w:p w14:paraId="4EC882BB" w14:textId="74569009"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b) hvis omkostningerne ved investering i produktion af energi fra vedvarende energikilder kan identificeres med henvisning til en lignende, mindre miljøvenlig investering, som rimeligvis kan antages at ville have været blevet gennemført uden støtten, udgør forskellen mellem omkostningerne ved begge investeringer den vedvarende energirelaterede omkostning og de støtteberettigede omkostninger</w:t>
      </w:r>
    </w:p>
    <w:p w14:paraId="55AE9C53" w14:textId="77777777" w:rsidR="009850E2" w:rsidRDefault="009850E2" w:rsidP="003B2D87">
      <w:pPr>
        <w:shd w:val="clear" w:color="auto" w:fill="FFFFFF"/>
        <w:spacing w:line="240" w:lineRule="auto"/>
        <w:jc w:val="both"/>
        <w:rPr>
          <w:rFonts w:ascii="inherit" w:hAnsi="inherit"/>
          <w:color w:val="000000"/>
        </w:rPr>
      </w:pPr>
    </w:p>
    <w:p w14:paraId="6E68515D" w14:textId="0268ECF9"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c) for visse små anlæg, hvor en mindre miljøvenlig investering ikke kan etableres, idet der ikke findes anlæg af begrænset størrelse, udgør de samlede investeringsomkostninger, som kræves for at opnå et højere miljøbeskyttelsesniveau, de støtteberettigede omkostninger.</w:t>
      </w:r>
    </w:p>
    <w:p w14:paraId="33064550"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Omkostninger, der ikke er direkte knyttet til opnåelse af det højere miljøbeskyttelsesniveau, er ikke støtteberettigede.</w:t>
      </w:r>
    </w:p>
    <w:p w14:paraId="129DD087"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7.  Støtteintensiteten må ikke overstige:</w:t>
      </w:r>
    </w:p>
    <w:p w14:paraId="2A8D1E5C" w14:textId="72C975D6"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a) 45 % af de støtteberettigede omkostninger, hvis de støtteberettigede omkostninger beregnes på grundlag af stk. 6, litra a), eller stk. 6, litra b)</w:t>
      </w:r>
    </w:p>
    <w:p w14:paraId="54D8881B" w14:textId="77777777" w:rsidR="009850E2" w:rsidRDefault="009850E2" w:rsidP="003B2D87">
      <w:pPr>
        <w:shd w:val="clear" w:color="auto" w:fill="FFFFFF"/>
        <w:spacing w:line="240" w:lineRule="auto"/>
        <w:jc w:val="both"/>
        <w:rPr>
          <w:rFonts w:ascii="inherit" w:hAnsi="inherit"/>
          <w:color w:val="000000"/>
        </w:rPr>
      </w:pPr>
    </w:p>
    <w:p w14:paraId="5FE61829" w14:textId="712FE106" w:rsidR="009850E2" w:rsidRPr="009850E2" w:rsidRDefault="009850E2" w:rsidP="003B2D87">
      <w:pPr>
        <w:shd w:val="clear" w:color="auto" w:fill="FFFFFF"/>
        <w:spacing w:line="240" w:lineRule="auto"/>
        <w:jc w:val="both"/>
        <w:rPr>
          <w:rFonts w:ascii="inherit" w:hAnsi="inherit"/>
          <w:color w:val="000000"/>
        </w:rPr>
      </w:pPr>
      <w:r w:rsidRPr="009850E2">
        <w:rPr>
          <w:rFonts w:ascii="inherit" w:hAnsi="inherit"/>
          <w:color w:val="000000"/>
        </w:rPr>
        <w:t>b) 30 % af de støtteberettigede omkostninger, hvis de støtteberettigede omkostninger beregnes på grundlag af stk. 6, litra c).</w:t>
      </w:r>
    </w:p>
    <w:p w14:paraId="1939BF0E"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8.  Støtteintensiteten kan forhøjes med 20 procentpoint, hvis det drejer sig om støtte til små virksomheder, og med 10 procentpoint, hvis det drejer sig om støtte til mellemstore virksomheder.</w:t>
      </w:r>
    </w:p>
    <w:p w14:paraId="5763449E"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9.  Støtteintensiteten kan forhøjes med 15 procentpoint for investeringer i støtteberettigede områder, der opfylder betingelserne i traktatens artikel 107, stk. 3, litra a), og med 5 procentpoint for investeringer i støtteberettigede områder, der opfylder betingelserne i traktatens artikel 107, stk. 3, litra c).</w:t>
      </w:r>
    </w:p>
    <w:p w14:paraId="164C34A6" w14:textId="77777777" w:rsidR="009850E2" w:rsidRPr="009850E2" w:rsidRDefault="009850E2" w:rsidP="009850E2">
      <w:pPr>
        <w:shd w:val="clear" w:color="auto" w:fill="FFFFFF"/>
        <w:spacing w:before="120" w:line="240" w:lineRule="auto"/>
        <w:jc w:val="both"/>
        <w:rPr>
          <w:rFonts w:ascii="Times New Roman" w:hAnsi="Times New Roman"/>
          <w:color w:val="000000"/>
        </w:rPr>
      </w:pPr>
      <w:r w:rsidRPr="009850E2">
        <w:rPr>
          <w:rFonts w:ascii="Times New Roman" w:hAnsi="Times New Roman"/>
          <w:color w:val="000000"/>
        </w:rPr>
        <w:t>10.  Når støtten ydes efter en konkurrencepræget udbudsprocedure på grundlag af klare, gennemsigtige og ikkediskriminerende kriterier, kan støtteintensiteten nå op på 100 % af de støtteberettigede omkostninger. En sådan udbudsprocedure skal være ikkediskriminerede og give alle interesserede virksomheder mulighed for at deltage. Budgettet til udbudsproceduren skal være bindende forstået på den måde, at ikke alle deltagere kan modtage støtte, og at støtten skal ydes på grundlag af tilbudsgiverens oprindelige bud, hvilket udelukker efterfølgende forhandlinger.</w:t>
      </w:r>
    </w:p>
    <w:p w14:paraId="21B80196" w14:textId="77777777" w:rsidR="009850E2" w:rsidRDefault="009850E2" w:rsidP="00A37D96">
      <w:pPr>
        <w:pStyle w:val="title-article-norm"/>
        <w:shd w:val="clear" w:color="auto" w:fill="FFFFFF"/>
        <w:spacing w:before="240" w:beforeAutospacing="0" w:after="120" w:afterAutospacing="0"/>
        <w:jc w:val="center"/>
        <w:rPr>
          <w:i/>
          <w:iCs/>
          <w:color w:val="000000"/>
        </w:rPr>
      </w:pPr>
    </w:p>
    <w:p w14:paraId="3DAAFB22" w14:textId="77777777" w:rsidR="009850E2" w:rsidRDefault="009850E2" w:rsidP="009850E2">
      <w:pPr>
        <w:pStyle w:val="title-article-norm"/>
        <w:shd w:val="clear" w:color="auto" w:fill="FFFFFF"/>
        <w:spacing w:before="240" w:beforeAutospacing="0" w:after="120" w:afterAutospacing="0"/>
        <w:jc w:val="center"/>
        <w:rPr>
          <w:i/>
          <w:iCs/>
          <w:color w:val="000000"/>
        </w:rPr>
      </w:pPr>
      <w:r>
        <w:rPr>
          <w:i/>
          <w:iCs/>
          <w:color w:val="000000"/>
        </w:rPr>
        <w:t>Artikel 46</w:t>
      </w:r>
    </w:p>
    <w:p w14:paraId="6371186C" w14:textId="77777777" w:rsidR="009850E2" w:rsidRDefault="009850E2" w:rsidP="009850E2">
      <w:pPr>
        <w:pStyle w:val="stitle-article-norm"/>
        <w:shd w:val="clear" w:color="auto" w:fill="FFFFFF"/>
        <w:spacing w:before="240" w:beforeAutospacing="0" w:after="120" w:afterAutospacing="0"/>
        <w:jc w:val="center"/>
        <w:rPr>
          <w:b/>
          <w:bCs/>
          <w:color w:val="000000"/>
        </w:rPr>
      </w:pPr>
      <w:r>
        <w:rPr>
          <w:b/>
          <w:bCs/>
          <w:color w:val="000000"/>
        </w:rPr>
        <w:t>Investeringsstøtte til energieffektiv fjernvarme og fjernkøling</w:t>
      </w:r>
    </w:p>
    <w:p w14:paraId="04C2D59C" w14:textId="77777777" w:rsidR="009850E2" w:rsidRDefault="009850E2" w:rsidP="009850E2">
      <w:pPr>
        <w:pStyle w:val="norm"/>
        <w:shd w:val="clear" w:color="auto" w:fill="FFFFFF"/>
        <w:spacing w:before="120" w:beforeAutospacing="0" w:after="0" w:afterAutospacing="0"/>
        <w:jc w:val="both"/>
        <w:rPr>
          <w:color w:val="000000"/>
        </w:rPr>
      </w:pPr>
      <w:r>
        <w:rPr>
          <w:color w:val="000000"/>
        </w:rPr>
        <w:lastRenderedPageBreak/>
        <w:t>1.  Investeringsstøtte til etablering af energieffektiv fjernvarme og fjernkøling er forenelig med det indre marked efter traktatens artikel 107, stk. 3, og fritaget for anmeldelsespligten i traktatens artikel 108, stk. 3, forudsat at de betingelser, der er fastsat i denne artikel og i kapitel I, er opfyldt.</w:t>
      </w:r>
    </w:p>
    <w:p w14:paraId="41896424" w14:textId="77777777" w:rsidR="009850E2" w:rsidRDefault="009850E2" w:rsidP="009850E2">
      <w:pPr>
        <w:pStyle w:val="norm"/>
        <w:shd w:val="clear" w:color="auto" w:fill="FFFFFF"/>
        <w:spacing w:before="120" w:beforeAutospacing="0" w:after="0" w:afterAutospacing="0"/>
        <w:jc w:val="both"/>
        <w:rPr>
          <w:color w:val="000000"/>
        </w:rPr>
      </w:pPr>
      <w:r>
        <w:rPr>
          <w:color w:val="000000"/>
        </w:rPr>
        <w:t>2.  De støtteberettigede omkostninger ved produktionsanlægget er meromkostningerne ved konstruktion, udvidelse og opdatering af en eller flere produktionsenheder, der skal fungere som et energieffektivt anlæg til fjernvarme og fjernkøling, sammenlignet med et konventionelt produktionsanlæg. Investeringen skal være en integrerende del af det energieffektive anlæg til fjernvarme og fjernkøling.</w:t>
      </w:r>
    </w:p>
    <w:p w14:paraId="4ED381D5" w14:textId="77777777" w:rsidR="009850E2" w:rsidRDefault="009850E2" w:rsidP="009850E2">
      <w:pPr>
        <w:pStyle w:val="norm"/>
        <w:shd w:val="clear" w:color="auto" w:fill="FFFFFF"/>
        <w:spacing w:before="120" w:beforeAutospacing="0" w:after="0" w:afterAutospacing="0"/>
        <w:jc w:val="both"/>
        <w:rPr>
          <w:color w:val="000000"/>
        </w:rPr>
      </w:pPr>
      <w:r>
        <w:rPr>
          <w:color w:val="000000"/>
        </w:rPr>
        <w:t>3.  Støtteintensiteten for produktionsanlæg må ikke overstige 45 % af de støtteberettigede omkostninger. Støtteintensiteten kan forhøjes med 20 procentpoint, hvis det drejer sig om støtte til små virksomheder, og med 10 procentpoint, hvis det drejer sig om støtte til mellemstore virksomheder.</w:t>
      </w:r>
    </w:p>
    <w:p w14:paraId="2328B088" w14:textId="77777777" w:rsidR="009850E2" w:rsidRDefault="009850E2" w:rsidP="009850E2">
      <w:pPr>
        <w:pStyle w:val="norm"/>
        <w:shd w:val="clear" w:color="auto" w:fill="FFFFFF"/>
        <w:spacing w:before="120" w:beforeAutospacing="0" w:after="0" w:afterAutospacing="0"/>
        <w:jc w:val="both"/>
        <w:rPr>
          <w:color w:val="000000"/>
        </w:rPr>
      </w:pPr>
      <w:r>
        <w:rPr>
          <w:color w:val="000000"/>
        </w:rPr>
        <w:t>4.  Støtteintensiteten for produktionsanlæg kan forhøjes med 15 procentpoint for investeringer i støtteberettigede områder, der opfylder betingelserne i traktatens artikel 107, stk. 3, litra a), og med 5 procentpoint for investeringer i støtteberettigede områder, der opfylder betingelserne i traktatens artikel 107, stk. 3, litra c).</w:t>
      </w:r>
    </w:p>
    <w:p w14:paraId="09DDE5D5" w14:textId="77777777" w:rsidR="00A37D96" w:rsidRPr="006375A3" w:rsidRDefault="00A37D96" w:rsidP="00A37D96"/>
    <w:p w14:paraId="20C6E523" w14:textId="77777777" w:rsidR="00A37D96" w:rsidRPr="00A1484B" w:rsidRDefault="00A37D96" w:rsidP="00A37D96">
      <w:pPr>
        <w:pStyle w:val="Ingenafstand"/>
        <w:spacing w:after="200" w:line="276" w:lineRule="auto"/>
        <w:rPr>
          <w:rFonts w:eastAsiaTheme="minorHAnsi"/>
          <w:lang w:eastAsia="en-US"/>
        </w:rPr>
      </w:pPr>
    </w:p>
    <w:p w14:paraId="09513181" w14:textId="77777777" w:rsidR="00A37D96" w:rsidRPr="00F869C6" w:rsidRDefault="00A37D96" w:rsidP="00A37D96">
      <w:pPr>
        <w:pStyle w:val="Overskrift2"/>
        <w:keepLines/>
        <w:spacing w:before="40"/>
        <w:ind w:left="471" w:hanging="471"/>
      </w:pPr>
      <w:bookmarkStart w:id="695" w:name="_Toc57039130"/>
      <w:bookmarkStart w:id="696" w:name="_Toc66461937"/>
      <w:r w:rsidRPr="00F869C6">
        <w:t>Energieffektiviseringsdirektivet</w:t>
      </w:r>
      <w:bookmarkEnd w:id="695"/>
      <w:bookmarkEnd w:id="696"/>
    </w:p>
    <w:p w14:paraId="0AE4E7C6" w14:textId="77777777" w:rsidR="00A37D96" w:rsidRPr="00140E8D" w:rsidRDefault="00A37D96" w:rsidP="00A37D96">
      <w:pPr>
        <w:pStyle w:val="title-doc-first"/>
        <w:shd w:val="clear" w:color="auto" w:fill="FFFFFF"/>
        <w:spacing w:before="120" w:beforeAutospacing="0" w:after="0" w:afterAutospacing="0" w:line="312" w:lineRule="atLeast"/>
        <w:jc w:val="center"/>
        <w:rPr>
          <w:b/>
          <w:bCs/>
          <w:color w:val="444444"/>
        </w:rPr>
      </w:pPr>
      <w:r w:rsidRPr="00140E8D">
        <w:rPr>
          <w:b/>
          <w:bCs/>
          <w:color w:val="444444"/>
        </w:rPr>
        <w:t>EUROPA-PARLAMENTETS OG RÅDETS DIREKTIV 2012/27/EU</w:t>
      </w:r>
    </w:p>
    <w:p w14:paraId="0A9C5C77" w14:textId="77777777" w:rsidR="00A37D96" w:rsidRPr="00140E8D" w:rsidRDefault="00A37D96" w:rsidP="00A37D96">
      <w:pPr>
        <w:pStyle w:val="title-doc-first"/>
        <w:shd w:val="clear" w:color="auto" w:fill="FFFFFF"/>
        <w:spacing w:before="120" w:beforeAutospacing="0" w:after="0" w:afterAutospacing="0" w:line="312" w:lineRule="atLeast"/>
        <w:jc w:val="center"/>
        <w:rPr>
          <w:b/>
          <w:bCs/>
          <w:color w:val="444444"/>
        </w:rPr>
      </w:pPr>
      <w:r w:rsidRPr="00140E8D">
        <w:rPr>
          <w:b/>
          <w:bCs/>
          <w:color w:val="444444"/>
        </w:rPr>
        <w:t>af 25. oktober 2012</w:t>
      </w:r>
    </w:p>
    <w:p w14:paraId="2B940A4A" w14:textId="77777777" w:rsidR="00A37D96" w:rsidRPr="00140E8D" w:rsidRDefault="00A37D96" w:rsidP="00A37D96">
      <w:pPr>
        <w:pStyle w:val="title-doc-first"/>
        <w:shd w:val="clear" w:color="auto" w:fill="FFFFFF"/>
        <w:spacing w:before="120" w:beforeAutospacing="0" w:after="0" w:afterAutospacing="0" w:line="312" w:lineRule="atLeast"/>
        <w:jc w:val="center"/>
        <w:rPr>
          <w:b/>
          <w:bCs/>
          <w:color w:val="444444"/>
        </w:rPr>
      </w:pPr>
      <w:r w:rsidRPr="00140E8D">
        <w:rPr>
          <w:b/>
          <w:bCs/>
          <w:color w:val="444444"/>
        </w:rPr>
        <w:t>om energieffektivitet, om ændring af direktiv 2009/125/EF og 2010/30/EU samt om ophævelse af direktiv 2004/8/EF og 2006/32/EF</w:t>
      </w:r>
    </w:p>
    <w:p w14:paraId="695B702D" w14:textId="77777777" w:rsidR="00A37D96" w:rsidRPr="00140E8D" w:rsidRDefault="00A37D96" w:rsidP="00A37D96">
      <w:pPr>
        <w:pStyle w:val="title-doc-last"/>
        <w:shd w:val="clear" w:color="auto" w:fill="FFFFFF"/>
        <w:spacing w:before="120" w:beforeAutospacing="0" w:after="0" w:afterAutospacing="0" w:line="312" w:lineRule="atLeast"/>
        <w:jc w:val="center"/>
        <w:rPr>
          <w:color w:val="444444"/>
        </w:rPr>
      </w:pPr>
      <w:r w:rsidRPr="00140E8D">
        <w:rPr>
          <w:color w:val="444444"/>
        </w:rPr>
        <w:t>(EØS-relevant tekst)</w:t>
      </w:r>
    </w:p>
    <w:p w14:paraId="73EB707F" w14:textId="77777777" w:rsidR="00A37D96" w:rsidRPr="00140E8D" w:rsidRDefault="00A37D96" w:rsidP="00A37D96">
      <w:pPr>
        <w:pStyle w:val="title-article-norm"/>
        <w:shd w:val="clear" w:color="auto" w:fill="FFFFFF"/>
        <w:spacing w:before="240" w:beforeAutospacing="0" w:after="120" w:afterAutospacing="0" w:line="312" w:lineRule="atLeast"/>
        <w:jc w:val="center"/>
        <w:rPr>
          <w:i/>
          <w:iCs/>
          <w:color w:val="444444"/>
        </w:rPr>
      </w:pPr>
      <w:r w:rsidRPr="00140E8D">
        <w:rPr>
          <w:i/>
          <w:iCs/>
          <w:color w:val="444444"/>
        </w:rPr>
        <w:t>Artikel 2</w:t>
      </w:r>
    </w:p>
    <w:p w14:paraId="2A47A589" w14:textId="77777777" w:rsidR="00A37D96" w:rsidRPr="00140E8D" w:rsidRDefault="00A37D96" w:rsidP="00A37D96">
      <w:pPr>
        <w:pStyle w:val="stitle-article-norm"/>
        <w:shd w:val="clear" w:color="auto" w:fill="FFFFFF"/>
        <w:spacing w:before="240" w:beforeAutospacing="0" w:after="120" w:afterAutospacing="0" w:line="312" w:lineRule="atLeast"/>
        <w:jc w:val="center"/>
        <w:rPr>
          <w:b/>
          <w:bCs/>
          <w:color w:val="444444"/>
        </w:rPr>
      </w:pPr>
      <w:r w:rsidRPr="00140E8D">
        <w:rPr>
          <w:b/>
          <w:bCs/>
          <w:color w:val="444444"/>
        </w:rPr>
        <w:t>Definitioner</w:t>
      </w:r>
    </w:p>
    <w:p w14:paraId="19A633BE" w14:textId="77777777" w:rsidR="00A37D96" w:rsidRPr="00CC3120" w:rsidRDefault="00A37D96" w:rsidP="00A37D96">
      <w:pPr>
        <w:pStyle w:val="norm"/>
        <w:shd w:val="clear" w:color="auto" w:fill="FFFFFF"/>
        <w:spacing w:before="120" w:beforeAutospacing="0" w:after="0" w:afterAutospacing="0" w:line="312" w:lineRule="atLeast"/>
        <w:jc w:val="both"/>
      </w:pPr>
      <w:r w:rsidRPr="00CC3120">
        <w:t>I dette direktiv forstås ved:</w:t>
      </w:r>
    </w:p>
    <w:p w14:paraId="181BB1A1" w14:textId="77777777" w:rsidR="00A37D96" w:rsidRPr="00CC3120" w:rsidRDefault="00A37D96" w:rsidP="00A37D96">
      <w:pPr>
        <w:rPr>
          <w:rFonts w:ascii="Times New Roman" w:hAnsi="Times New Roman"/>
        </w:rPr>
      </w:pPr>
      <w:r w:rsidRPr="00CC3120">
        <w:rPr>
          <w:rFonts w:ascii="Times New Roman" w:hAnsi="Times New Roman"/>
        </w:rPr>
        <w:t>….</w:t>
      </w:r>
    </w:p>
    <w:p w14:paraId="797A2A67" w14:textId="77777777" w:rsidR="00A37D96" w:rsidRPr="00CC3120" w:rsidRDefault="00A37D96" w:rsidP="00A37D96">
      <w:pPr>
        <w:rPr>
          <w:rFonts w:ascii="Times New Roman" w:hAnsi="Times New Roman"/>
          <w:shd w:val="clear" w:color="auto" w:fill="FFFFFF"/>
        </w:rPr>
      </w:pPr>
      <w:r w:rsidRPr="00CC3120">
        <w:rPr>
          <w:rFonts w:ascii="Times New Roman" w:hAnsi="Times New Roman"/>
          <w:shd w:val="clear" w:color="auto" w:fill="FFFFFF"/>
        </w:rPr>
        <w:t>41) »effektiv fjernvarme og fjernkøling«: et fjernvarme- eller fjernkølesystem, der anvender mindst 50 % vedvarende energi, 50 % spildvarme, 75 % kraftvarme eller 50 % af en kombination af sådan energi og varme</w:t>
      </w:r>
    </w:p>
    <w:p w14:paraId="5EB9A51B" w14:textId="77777777" w:rsidR="00A37D96" w:rsidRPr="00CC3120" w:rsidRDefault="00A37D96" w:rsidP="00A37D96">
      <w:pPr>
        <w:shd w:val="clear" w:color="auto" w:fill="FFFFFF"/>
        <w:spacing w:line="240" w:lineRule="auto"/>
        <w:jc w:val="both"/>
        <w:rPr>
          <w:rFonts w:ascii="Times New Roman" w:hAnsi="Times New Roman"/>
        </w:rPr>
      </w:pPr>
      <w:r w:rsidRPr="00CC3120">
        <w:rPr>
          <w:rFonts w:ascii="Times New Roman" w:hAnsi="Times New Roman"/>
        </w:rPr>
        <w:t xml:space="preserve">42) »effektiv opvarmning og køling«: en mulighed for opvarmning og køling, som sammenlignet med et grundscenarie, der afspejler en business-as-usual-situation, målbart reducerer den tilførsel af primærenergi, der er påkrævet for på en omkostningseffektiv måde at forsyne en enhed af </w:t>
      </w:r>
      <w:r w:rsidRPr="00CC3120">
        <w:rPr>
          <w:rFonts w:ascii="Times New Roman" w:hAnsi="Times New Roman"/>
          <w:shd w:val="clear" w:color="auto" w:fill="FFFFFF"/>
        </w:rPr>
        <w:t>leveret energi inden</w:t>
      </w:r>
      <w:r w:rsidRPr="00CC3120">
        <w:rPr>
          <w:rFonts w:ascii="Times New Roman" w:hAnsi="Times New Roman"/>
        </w:rPr>
        <w:t xml:space="preserve"> for en relevant systemgrænse som vurderet i den cost-benefit-analyse, som er omhandlet i dette direktiv, under hensyntagen til </w:t>
      </w:r>
      <w:r w:rsidRPr="00CC3120">
        <w:rPr>
          <w:rFonts w:ascii="Times New Roman" w:hAnsi="Times New Roman"/>
          <w:shd w:val="clear" w:color="auto" w:fill="FFFFFF"/>
        </w:rPr>
        <w:t>påkrævet energi i</w:t>
      </w:r>
      <w:r w:rsidRPr="00CC3120">
        <w:rPr>
          <w:rFonts w:ascii="Times New Roman" w:hAnsi="Times New Roman"/>
        </w:rPr>
        <w:t xml:space="preserve"> forbindelse med udvinding, omdannelse, transport og distribution</w:t>
      </w:r>
    </w:p>
    <w:p w14:paraId="4E55F8FB" w14:textId="22FAB324" w:rsidR="00A37D96" w:rsidRPr="00A37D96" w:rsidRDefault="00A37D96" w:rsidP="00A37D96">
      <w:pPr>
        <w:tabs>
          <w:tab w:val="num" w:pos="720"/>
        </w:tabs>
        <w:jc w:val="both"/>
        <w:rPr>
          <w:rFonts w:asciiTheme="minorHAnsi" w:hAnsiTheme="minorHAnsi"/>
        </w:rPr>
      </w:pPr>
    </w:p>
    <w:sectPr w:rsidR="00A37D96" w:rsidRPr="00A37D96" w:rsidSect="00C90E67">
      <w:footerReference w:type="default" r:id="rId28"/>
      <w:footerReference w:type="first" r:id="rId29"/>
      <w:pgSz w:w="11906" w:h="16838" w:code="9"/>
      <w:pgMar w:top="2381" w:right="1701" w:bottom="1134" w:left="1134" w:header="709" w:footer="6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1A54" w14:textId="77777777" w:rsidR="00E509FA" w:rsidRDefault="00E509FA" w:rsidP="0077420A">
      <w:r>
        <w:separator/>
      </w:r>
    </w:p>
  </w:endnote>
  <w:endnote w:type="continuationSeparator" w:id="0">
    <w:p w14:paraId="016039BA" w14:textId="77777777" w:rsidR="00E509FA" w:rsidRDefault="00E509FA" w:rsidP="0077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PlusBook-Roman">
    <w:altName w:val="MetaPlusBook-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C784" w14:textId="4BE0119E" w:rsidR="00495E9B" w:rsidRPr="00D41151" w:rsidRDefault="00495E9B" w:rsidP="0077420A">
    <w:pPr>
      <w:pStyle w:val="Sidefod"/>
    </w:pPr>
    <w:r w:rsidRPr="00D41151">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CB03" w14:textId="77777777" w:rsidR="00495E9B" w:rsidRPr="00866DC0" w:rsidRDefault="00495E9B" w:rsidP="0077420A">
    <w:pPr>
      <w:pStyle w:val="Sidefod"/>
    </w:pPr>
    <w:r w:rsidRPr="00866DC0">
      <w:ptab w:relativeTo="margin" w:alignment="center" w:leader="none"/>
    </w:r>
    <w:r w:rsidRPr="00866DC0">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0852"/>
      <w:docPartObj>
        <w:docPartGallery w:val="Page Numbers (Bottom of Page)"/>
        <w:docPartUnique/>
      </w:docPartObj>
    </w:sdtPr>
    <w:sdtEndPr/>
    <w:sdtContent>
      <w:p w14:paraId="2B31090F" w14:textId="4B7D53AA" w:rsidR="00495E9B" w:rsidRDefault="00495E9B">
        <w:pPr>
          <w:pStyle w:val="Sidefod"/>
          <w:jc w:val="right"/>
        </w:pPr>
        <w:r>
          <w:fldChar w:fldCharType="begin"/>
        </w:r>
        <w:r>
          <w:instrText>PAGE   \* MERGEFORMAT</w:instrText>
        </w:r>
        <w:r>
          <w:fldChar w:fldCharType="separate"/>
        </w:r>
        <w:r w:rsidR="00795E02">
          <w:rPr>
            <w:noProof/>
          </w:rPr>
          <w:t>28</w:t>
        </w:r>
        <w:r>
          <w:fldChar w:fldCharType="end"/>
        </w:r>
      </w:p>
    </w:sdtContent>
  </w:sdt>
  <w:p w14:paraId="7CBE35EE" w14:textId="10297D82" w:rsidR="00495E9B" w:rsidRPr="00D41151" w:rsidRDefault="00495E9B" w:rsidP="0077420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6452"/>
      <w:docPartObj>
        <w:docPartGallery w:val="Page Numbers (Bottom of Page)"/>
        <w:docPartUnique/>
      </w:docPartObj>
    </w:sdtPr>
    <w:sdtEndPr/>
    <w:sdtContent>
      <w:p w14:paraId="156AC12B" w14:textId="6223EDDC" w:rsidR="00495E9B" w:rsidRDefault="00495E9B">
        <w:pPr>
          <w:pStyle w:val="Sidefod"/>
          <w:jc w:val="right"/>
        </w:pPr>
        <w:r>
          <w:fldChar w:fldCharType="begin"/>
        </w:r>
        <w:r>
          <w:instrText>PAGE   \* MERGEFORMAT</w:instrText>
        </w:r>
        <w:r>
          <w:fldChar w:fldCharType="separate"/>
        </w:r>
        <w:r w:rsidR="00D753F8">
          <w:rPr>
            <w:noProof/>
          </w:rPr>
          <w:t>1</w:t>
        </w:r>
        <w:r>
          <w:fldChar w:fldCharType="end"/>
        </w:r>
      </w:p>
    </w:sdtContent>
  </w:sdt>
  <w:p w14:paraId="7D503309" w14:textId="47E9D4B0" w:rsidR="00495E9B" w:rsidRPr="00866DC0" w:rsidRDefault="00495E9B" w:rsidP="007742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528E" w14:textId="77777777" w:rsidR="00E509FA" w:rsidRDefault="00E509FA" w:rsidP="0077420A">
      <w:r>
        <w:separator/>
      </w:r>
    </w:p>
  </w:footnote>
  <w:footnote w:type="continuationSeparator" w:id="0">
    <w:p w14:paraId="63337A28" w14:textId="77777777" w:rsidR="00E509FA" w:rsidRDefault="00E509FA" w:rsidP="0077420A">
      <w:r>
        <w:continuationSeparator/>
      </w:r>
    </w:p>
  </w:footnote>
  <w:footnote w:id="1">
    <w:p w14:paraId="4C7DF016" w14:textId="786D72AC" w:rsidR="00495E9B" w:rsidRDefault="00495E9B">
      <w:pPr>
        <w:pStyle w:val="Fodnotetekst"/>
      </w:pPr>
      <w:r>
        <w:rPr>
          <w:rStyle w:val="Fodnotehenvisning"/>
        </w:rPr>
        <w:footnoteRef/>
      </w:r>
      <w:r>
        <w:t xml:space="preserve"> </w:t>
      </w:r>
      <w:r w:rsidRPr="006428A7">
        <w:rPr>
          <w:i/>
          <w:iCs/>
          <w:color w:val="000000" w:themeColor="text1"/>
        </w:rPr>
        <w:t xml:space="preserve">Hjælp til udregning </w:t>
      </w:r>
      <w:r w:rsidRPr="006428A7">
        <w:rPr>
          <w:i/>
          <w:iCs/>
        </w:rPr>
        <w:t>af denne kan findes i Energistyrelsens samfundsøkonomiske beregningsforudsætninger</w:t>
      </w:r>
      <w:r>
        <w:rPr>
          <w:i/>
          <w:iCs/>
        </w:rPr>
        <w:t xml:space="preserve">: </w:t>
      </w:r>
      <w:hyperlink r:id="rId1" w:history="1">
        <w:r w:rsidRPr="00775AD8">
          <w:rPr>
            <w:rStyle w:val="Hyperlink"/>
          </w:rPr>
          <w:t>https://ens.dk/service/fremskrivninger-analyser-modeller/samfundsoekonomiske-analysemetoder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A820" w14:textId="51B178CB" w:rsidR="00495E9B" w:rsidRDefault="00495E9B" w:rsidP="0077420A">
    <w:pPr>
      <w:pStyle w:val="Sidehoved"/>
    </w:pPr>
    <w:r w:rsidRPr="00BA3472">
      <w:rPr>
        <w:noProof/>
      </w:rPr>
      <w:drawing>
        <wp:anchor distT="0" distB="0" distL="114300" distR="114300" simplePos="0" relativeHeight="251665408" behindDoc="1" locked="0" layoutInCell="1" allowOverlap="1" wp14:anchorId="5BA2F92D" wp14:editId="163E2671">
          <wp:simplePos x="0" y="0"/>
          <wp:positionH relativeFrom="column">
            <wp:posOffset>5593080</wp:posOffset>
          </wp:positionH>
          <wp:positionV relativeFrom="paragraph">
            <wp:posOffset>-109855</wp:posOffset>
          </wp:positionV>
          <wp:extent cx="879475" cy="330835"/>
          <wp:effectExtent l="0" t="0" r="0" b="0"/>
          <wp:wrapThrough wrapText="bothSides">
            <wp:wrapPolygon edited="0">
              <wp:start x="0" y="0"/>
              <wp:lineTo x="0" y="19900"/>
              <wp:lineTo x="21054" y="19900"/>
              <wp:lineTo x="21054" y="0"/>
              <wp:lineTo x="0" y="0"/>
            </wp:wrapPolygon>
          </wp:wrapThrough>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CMYK_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74E24F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FBACE7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6B379D"/>
    <w:multiLevelType w:val="hybridMultilevel"/>
    <w:tmpl w:val="29E22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4E677A"/>
    <w:multiLevelType w:val="singleLevel"/>
    <w:tmpl w:val="1A883BE2"/>
    <w:lvl w:ilvl="0">
      <w:start w:val="1"/>
      <w:numFmt w:val="decimal"/>
      <w:lvlRestart w:val="0"/>
      <w:lvlText w:val="%1."/>
      <w:lvlJc w:val="left"/>
      <w:pPr>
        <w:tabs>
          <w:tab w:val="num" w:pos="360"/>
        </w:tabs>
        <w:ind w:left="360" w:hanging="360"/>
      </w:pPr>
      <w:rPr>
        <w:b/>
      </w:rPr>
    </w:lvl>
  </w:abstractNum>
  <w:abstractNum w:abstractNumId="4" w15:restartNumberingAfterBreak="0">
    <w:nsid w:val="081B1481"/>
    <w:multiLevelType w:val="hybridMultilevel"/>
    <w:tmpl w:val="E5AC78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941213"/>
    <w:multiLevelType w:val="hybridMultilevel"/>
    <w:tmpl w:val="D2161796"/>
    <w:lvl w:ilvl="0" w:tplc="3F18E49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0C2107"/>
    <w:multiLevelType w:val="hybridMultilevel"/>
    <w:tmpl w:val="B4849938"/>
    <w:lvl w:ilvl="0" w:tplc="8D80F372">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EBF72EF"/>
    <w:multiLevelType w:val="hybridMultilevel"/>
    <w:tmpl w:val="B24A767C"/>
    <w:lvl w:ilvl="0" w:tplc="D72C6C2E">
      <w:start w:val="1"/>
      <w:numFmt w:val="decimal"/>
      <w:lvlText w:val="%1."/>
      <w:lvlJc w:val="left"/>
      <w:pPr>
        <w:ind w:left="36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9E48B2"/>
    <w:multiLevelType w:val="multilevel"/>
    <w:tmpl w:val="8BD029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5D7CEE"/>
    <w:multiLevelType w:val="hybridMultilevel"/>
    <w:tmpl w:val="502405B4"/>
    <w:lvl w:ilvl="0" w:tplc="0EE4B4C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1034A81"/>
    <w:multiLevelType w:val="multilevel"/>
    <w:tmpl w:val="448AD4C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D813E0"/>
    <w:multiLevelType w:val="hybridMultilevel"/>
    <w:tmpl w:val="5FACBF06"/>
    <w:lvl w:ilvl="0" w:tplc="FFFFFFF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0B7656"/>
    <w:multiLevelType w:val="multilevel"/>
    <w:tmpl w:val="290AE702"/>
    <w:lvl w:ilvl="0">
      <w:start w:val="1"/>
      <w:numFmt w:val="decimal"/>
      <w:pStyle w:val="Overskrift1"/>
      <w:lvlText w:val="%1"/>
      <w:lvlJc w:val="left"/>
      <w:pPr>
        <w:ind w:left="432" w:hanging="432"/>
      </w:pPr>
    </w:lvl>
    <w:lvl w:ilvl="1">
      <w:start w:val="1"/>
      <w:numFmt w:val="decimal"/>
      <w:pStyle w:val="Overskrift2"/>
      <w:lvlText w:val="%1.%2"/>
      <w:lvlJc w:val="left"/>
      <w:pPr>
        <w:ind w:left="1144" w:hanging="576"/>
      </w:pPr>
    </w:lvl>
    <w:lvl w:ilvl="2">
      <w:start w:val="1"/>
      <w:numFmt w:val="decimal"/>
      <w:pStyle w:val="Overskrift3"/>
      <w:lvlText w:val="%1.%2.%3"/>
      <w:lvlJc w:val="left"/>
      <w:pPr>
        <w:ind w:left="862" w:hanging="720"/>
      </w:pPr>
      <w:rPr>
        <w:b/>
        <w:color w:val="auto"/>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1D1E4111"/>
    <w:multiLevelType w:val="singleLevel"/>
    <w:tmpl w:val="01DA695A"/>
    <w:lvl w:ilvl="0">
      <w:start w:val="1"/>
      <w:numFmt w:val="decimal"/>
      <w:lvlRestart w:val="0"/>
      <w:lvlText w:val="%1."/>
      <w:lvlJc w:val="left"/>
      <w:pPr>
        <w:tabs>
          <w:tab w:val="num" w:pos="360"/>
        </w:tabs>
        <w:ind w:left="360" w:hanging="360"/>
      </w:pPr>
      <w:rPr>
        <w:b/>
      </w:rPr>
    </w:lvl>
  </w:abstractNum>
  <w:abstractNum w:abstractNumId="14" w15:restartNumberingAfterBreak="0">
    <w:nsid w:val="20C553B5"/>
    <w:multiLevelType w:val="singleLevel"/>
    <w:tmpl w:val="87900280"/>
    <w:lvl w:ilvl="0">
      <w:start w:val="1"/>
      <w:numFmt w:val="decimal"/>
      <w:lvlRestart w:val="0"/>
      <w:lvlText w:val="%1."/>
      <w:lvlJc w:val="left"/>
      <w:pPr>
        <w:tabs>
          <w:tab w:val="num" w:pos="360"/>
        </w:tabs>
        <w:ind w:left="360" w:hanging="360"/>
      </w:pPr>
      <w:rPr>
        <w:b/>
      </w:rPr>
    </w:lvl>
  </w:abstractNum>
  <w:abstractNum w:abstractNumId="15" w15:restartNumberingAfterBreak="0">
    <w:nsid w:val="21E87574"/>
    <w:multiLevelType w:val="hybridMultilevel"/>
    <w:tmpl w:val="D49292DC"/>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6" w15:restartNumberingAfterBreak="0">
    <w:nsid w:val="26776984"/>
    <w:multiLevelType w:val="hybridMultilevel"/>
    <w:tmpl w:val="CE5AE43A"/>
    <w:lvl w:ilvl="0" w:tplc="4BF6AB44">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377FDD"/>
    <w:multiLevelType w:val="hybridMultilevel"/>
    <w:tmpl w:val="1700E0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85154DF"/>
    <w:multiLevelType w:val="hybridMultilevel"/>
    <w:tmpl w:val="8A7EAF6C"/>
    <w:lvl w:ilvl="0" w:tplc="64C65A50">
      <w:start w:val="1"/>
      <w:numFmt w:val="decimal"/>
      <w:lvlText w:val="%1."/>
      <w:lvlJc w:val="left"/>
      <w:pPr>
        <w:ind w:left="720" w:hanging="360"/>
      </w:pPr>
    </w:lvl>
    <w:lvl w:ilvl="1" w:tplc="1D4C3246">
      <w:start w:val="1"/>
      <w:numFmt w:val="lowerLetter"/>
      <w:lvlText w:val="%2."/>
      <w:lvlJc w:val="left"/>
      <w:pPr>
        <w:ind w:left="1440" w:hanging="360"/>
      </w:pPr>
    </w:lvl>
    <w:lvl w:ilvl="2" w:tplc="02D8857A">
      <w:start w:val="1"/>
      <w:numFmt w:val="lowerRoman"/>
      <w:lvlText w:val="%3."/>
      <w:lvlJc w:val="right"/>
      <w:pPr>
        <w:ind w:left="2160" w:hanging="180"/>
      </w:pPr>
    </w:lvl>
    <w:lvl w:ilvl="3" w:tplc="31284DE6">
      <w:start w:val="1"/>
      <w:numFmt w:val="decimal"/>
      <w:lvlText w:val="%4."/>
      <w:lvlJc w:val="left"/>
      <w:pPr>
        <w:ind w:left="2880" w:hanging="360"/>
      </w:pPr>
    </w:lvl>
    <w:lvl w:ilvl="4" w:tplc="DF7667FA">
      <w:start w:val="1"/>
      <w:numFmt w:val="lowerLetter"/>
      <w:lvlText w:val="%5."/>
      <w:lvlJc w:val="left"/>
      <w:pPr>
        <w:ind w:left="3600" w:hanging="360"/>
      </w:pPr>
    </w:lvl>
    <w:lvl w:ilvl="5" w:tplc="6FDCA3AC">
      <w:start w:val="1"/>
      <w:numFmt w:val="lowerRoman"/>
      <w:lvlText w:val="%6."/>
      <w:lvlJc w:val="right"/>
      <w:pPr>
        <w:ind w:left="4320" w:hanging="180"/>
      </w:pPr>
    </w:lvl>
    <w:lvl w:ilvl="6" w:tplc="6F6E4674">
      <w:start w:val="1"/>
      <w:numFmt w:val="decimal"/>
      <w:lvlText w:val="%7."/>
      <w:lvlJc w:val="left"/>
      <w:pPr>
        <w:ind w:left="5040" w:hanging="360"/>
      </w:pPr>
    </w:lvl>
    <w:lvl w:ilvl="7" w:tplc="2DF680AE">
      <w:start w:val="1"/>
      <w:numFmt w:val="lowerLetter"/>
      <w:lvlText w:val="%8."/>
      <w:lvlJc w:val="left"/>
      <w:pPr>
        <w:ind w:left="5760" w:hanging="360"/>
      </w:pPr>
    </w:lvl>
    <w:lvl w:ilvl="8" w:tplc="3864CACE">
      <w:start w:val="1"/>
      <w:numFmt w:val="lowerRoman"/>
      <w:lvlText w:val="%9."/>
      <w:lvlJc w:val="right"/>
      <w:pPr>
        <w:ind w:left="6480" w:hanging="180"/>
      </w:pPr>
    </w:lvl>
  </w:abstractNum>
  <w:abstractNum w:abstractNumId="19" w15:restartNumberingAfterBreak="0">
    <w:nsid w:val="292A69F4"/>
    <w:multiLevelType w:val="singleLevel"/>
    <w:tmpl w:val="B32874B6"/>
    <w:lvl w:ilvl="0">
      <w:start w:val="1"/>
      <w:numFmt w:val="decimal"/>
      <w:lvlRestart w:val="0"/>
      <w:lvlText w:val="%1."/>
      <w:lvlJc w:val="left"/>
      <w:pPr>
        <w:tabs>
          <w:tab w:val="num" w:pos="360"/>
        </w:tabs>
        <w:ind w:left="360" w:hanging="360"/>
      </w:pPr>
      <w:rPr>
        <w:b/>
      </w:rPr>
    </w:lvl>
  </w:abstractNum>
  <w:abstractNum w:abstractNumId="20" w15:restartNumberingAfterBreak="0">
    <w:nsid w:val="2E9C41ED"/>
    <w:multiLevelType w:val="singleLevel"/>
    <w:tmpl w:val="9F923A90"/>
    <w:lvl w:ilvl="0">
      <w:start w:val="1"/>
      <w:numFmt w:val="decimal"/>
      <w:lvlRestart w:val="0"/>
      <w:lvlText w:val="%1."/>
      <w:lvlJc w:val="left"/>
      <w:pPr>
        <w:tabs>
          <w:tab w:val="num" w:pos="360"/>
        </w:tabs>
        <w:ind w:left="360" w:hanging="360"/>
      </w:pPr>
      <w:rPr>
        <w:b/>
      </w:rPr>
    </w:lvl>
  </w:abstractNum>
  <w:abstractNum w:abstractNumId="21" w15:restartNumberingAfterBreak="0">
    <w:nsid w:val="314B4667"/>
    <w:multiLevelType w:val="multilevel"/>
    <w:tmpl w:val="E3ACEB3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F8450E"/>
    <w:multiLevelType w:val="hybridMultilevel"/>
    <w:tmpl w:val="013834DE"/>
    <w:lvl w:ilvl="0" w:tplc="A706243E">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1FA75F6"/>
    <w:multiLevelType w:val="hybridMultilevel"/>
    <w:tmpl w:val="6BCE399E"/>
    <w:lvl w:ilvl="0" w:tplc="04060017">
      <w:start w:val="1"/>
      <w:numFmt w:val="lowerLetter"/>
      <w:lvlText w:val="%1)"/>
      <w:lvlJc w:val="left"/>
      <w:pPr>
        <w:ind w:left="2849" w:hanging="360"/>
      </w:pPr>
    </w:lvl>
    <w:lvl w:ilvl="1" w:tplc="04060019">
      <w:start w:val="1"/>
      <w:numFmt w:val="lowerLetter"/>
      <w:lvlText w:val="%2."/>
      <w:lvlJc w:val="left"/>
      <w:pPr>
        <w:ind w:left="3569" w:hanging="360"/>
      </w:pPr>
    </w:lvl>
    <w:lvl w:ilvl="2" w:tplc="0406001B" w:tentative="1">
      <w:start w:val="1"/>
      <w:numFmt w:val="lowerRoman"/>
      <w:lvlText w:val="%3."/>
      <w:lvlJc w:val="right"/>
      <w:pPr>
        <w:ind w:left="4289" w:hanging="180"/>
      </w:pPr>
    </w:lvl>
    <w:lvl w:ilvl="3" w:tplc="0406000F" w:tentative="1">
      <w:start w:val="1"/>
      <w:numFmt w:val="decimal"/>
      <w:lvlText w:val="%4."/>
      <w:lvlJc w:val="left"/>
      <w:pPr>
        <w:ind w:left="5009" w:hanging="360"/>
      </w:pPr>
    </w:lvl>
    <w:lvl w:ilvl="4" w:tplc="04060019" w:tentative="1">
      <w:start w:val="1"/>
      <w:numFmt w:val="lowerLetter"/>
      <w:lvlText w:val="%5."/>
      <w:lvlJc w:val="left"/>
      <w:pPr>
        <w:ind w:left="5729" w:hanging="360"/>
      </w:pPr>
    </w:lvl>
    <w:lvl w:ilvl="5" w:tplc="0406001B" w:tentative="1">
      <w:start w:val="1"/>
      <w:numFmt w:val="lowerRoman"/>
      <w:lvlText w:val="%6."/>
      <w:lvlJc w:val="right"/>
      <w:pPr>
        <w:ind w:left="6449" w:hanging="180"/>
      </w:pPr>
    </w:lvl>
    <w:lvl w:ilvl="6" w:tplc="0406000F" w:tentative="1">
      <w:start w:val="1"/>
      <w:numFmt w:val="decimal"/>
      <w:lvlText w:val="%7."/>
      <w:lvlJc w:val="left"/>
      <w:pPr>
        <w:ind w:left="7169" w:hanging="360"/>
      </w:pPr>
    </w:lvl>
    <w:lvl w:ilvl="7" w:tplc="04060019" w:tentative="1">
      <w:start w:val="1"/>
      <w:numFmt w:val="lowerLetter"/>
      <w:lvlText w:val="%8."/>
      <w:lvlJc w:val="left"/>
      <w:pPr>
        <w:ind w:left="7889" w:hanging="360"/>
      </w:pPr>
    </w:lvl>
    <w:lvl w:ilvl="8" w:tplc="0406001B" w:tentative="1">
      <w:start w:val="1"/>
      <w:numFmt w:val="lowerRoman"/>
      <w:lvlText w:val="%9."/>
      <w:lvlJc w:val="right"/>
      <w:pPr>
        <w:ind w:left="8609" w:hanging="180"/>
      </w:pPr>
    </w:lvl>
  </w:abstractNum>
  <w:abstractNum w:abstractNumId="24" w15:restartNumberingAfterBreak="0">
    <w:nsid w:val="325E6CAB"/>
    <w:multiLevelType w:val="hybridMultilevel"/>
    <w:tmpl w:val="652818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3440812"/>
    <w:multiLevelType w:val="hybridMultilevel"/>
    <w:tmpl w:val="29FC13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4F4437C"/>
    <w:multiLevelType w:val="hybridMultilevel"/>
    <w:tmpl w:val="F1E43D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54C750E"/>
    <w:multiLevelType w:val="hybridMultilevel"/>
    <w:tmpl w:val="BE823AB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66463FE"/>
    <w:multiLevelType w:val="hybridMultilevel"/>
    <w:tmpl w:val="2B34BB4E"/>
    <w:lvl w:ilvl="0" w:tplc="58C26D0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67D0A29"/>
    <w:multiLevelType w:val="hybridMultilevel"/>
    <w:tmpl w:val="131C7002"/>
    <w:lvl w:ilvl="0" w:tplc="0406000F">
      <w:start w:val="1"/>
      <w:numFmt w:val="decimal"/>
      <w:lvlText w:val="%1."/>
      <w:lvlJc w:val="left"/>
      <w:pPr>
        <w:ind w:left="36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7B67D45"/>
    <w:multiLevelType w:val="multilevel"/>
    <w:tmpl w:val="0406001F"/>
    <w:numStyleLink w:val="ENS"/>
  </w:abstractNum>
  <w:abstractNum w:abstractNumId="31" w15:restartNumberingAfterBreak="0">
    <w:nsid w:val="37FE51D4"/>
    <w:multiLevelType w:val="hybridMultilevel"/>
    <w:tmpl w:val="021E9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AF8785C"/>
    <w:multiLevelType w:val="multilevel"/>
    <w:tmpl w:val="0406001F"/>
    <w:numStyleLink w:val="ENS"/>
  </w:abstractNum>
  <w:abstractNum w:abstractNumId="33" w15:restartNumberingAfterBreak="0">
    <w:nsid w:val="3F486C49"/>
    <w:multiLevelType w:val="hybridMultilevel"/>
    <w:tmpl w:val="233C3B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3F845C2D"/>
    <w:multiLevelType w:val="hybridMultilevel"/>
    <w:tmpl w:val="FFC26202"/>
    <w:lvl w:ilvl="0" w:tplc="71B6B686">
      <w:start w:val="1"/>
      <w:numFmt w:val="lowerLetter"/>
      <w:lvlText w:val="%1)"/>
      <w:lvlJc w:val="left"/>
      <w:pPr>
        <w:ind w:left="360" w:hanging="360"/>
      </w:pPr>
      <w:rPr>
        <w:rFonts w:asciiTheme="minorHAnsi" w:hAnsiTheme="minorHAnsi"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3FA733A8"/>
    <w:multiLevelType w:val="hybridMultilevel"/>
    <w:tmpl w:val="E482F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12F6F51"/>
    <w:multiLevelType w:val="multilevel"/>
    <w:tmpl w:val="CFB0352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23A5F2A"/>
    <w:multiLevelType w:val="multilevel"/>
    <w:tmpl w:val="0406001F"/>
    <w:styleLink w:val="ENS"/>
    <w:lvl w:ilvl="0">
      <w:start w:val="1"/>
      <w:numFmt w:val="decimal"/>
      <w:lvlText w:val="%1."/>
      <w:lvlJc w:val="left"/>
      <w:pPr>
        <w:ind w:left="360" w:hanging="360"/>
      </w:pPr>
      <w:rPr>
        <w:rFonts w:asciiTheme="majorHAnsi" w:hAnsiTheme="majorHAnsi"/>
        <w:b w:val="0"/>
        <w:sz w:val="32"/>
      </w:rPr>
    </w:lvl>
    <w:lvl w:ilvl="1">
      <w:start w:val="1"/>
      <w:numFmt w:val="decimal"/>
      <w:lvlText w:val="%1.%2."/>
      <w:lvlJc w:val="left"/>
      <w:pPr>
        <w:ind w:left="792" w:hanging="432"/>
      </w:pPr>
      <w:rPr>
        <w:rFonts w:asciiTheme="majorHAnsi" w:hAnsiTheme="majorHAnsi"/>
        <w:b w:val="0"/>
        <w:sz w:val="16"/>
      </w:rPr>
    </w:lvl>
    <w:lvl w:ilvl="2">
      <w:start w:val="1"/>
      <w:numFmt w:val="lowerLetter"/>
      <w:lvlText w:val="%1.%2.%3."/>
      <w:lvlJc w:val="left"/>
      <w:pPr>
        <w:ind w:left="1224" w:hanging="504"/>
      </w:pPr>
      <w:rPr>
        <w:rFonts w:asciiTheme="majorHAnsi" w:hAnsiTheme="majorHAnsi"/>
        <w:b w:val="0"/>
        <w:sz w:val="24"/>
      </w:rPr>
    </w:lvl>
    <w:lvl w:ilvl="3">
      <w:start w:val="1"/>
      <w:numFmt w:val="none"/>
      <w:lvlText w:val="%1.%2.%3.%4."/>
      <w:lvlJc w:val="left"/>
      <w:pPr>
        <w:ind w:left="1728" w:hanging="648"/>
      </w:pPr>
      <w:rPr>
        <w:rFonts w:asciiTheme="majorHAnsi" w:hAnsiTheme="majorHAnsi"/>
        <w:b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CE231A"/>
    <w:multiLevelType w:val="singleLevel"/>
    <w:tmpl w:val="CEFE7534"/>
    <w:lvl w:ilvl="0">
      <w:start w:val="1"/>
      <w:numFmt w:val="decimal"/>
      <w:lvlRestart w:val="0"/>
      <w:lvlText w:val="%1."/>
      <w:lvlJc w:val="left"/>
      <w:pPr>
        <w:tabs>
          <w:tab w:val="num" w:pos="360"/>
        </w:tabs>
        <w:ind w:left="360" w:hanging="360"/>
      </w:pPr>
      <w:rPr>
        <w:b/>
      </w:rPr>
    </w:lvl>
  </w:abstractNum>
  <w:abstractNum w:abstractNumId="39" w15:restartNumberingAfterBreak="0">
    <w:nsid w:val="4DCF3131"/>
    <w:multiLevelType w:val="singleLevel"/>
    <w:tmpl w:val="D0722E20"/>
    <w:lvl w:ilvl="0">
      <w:start w:val="1"/>
      <w:numFmt w:val="decimal"/>
      <w:lvlRestart w:val="0"/>
      <w:lvlText w:val="%1."/>
      <w:lvlJc w:val="left"/>
      <w:pPr>
        <w:tabs>
          <w:tab w:val="num" w:pos="360"/>
        </w:tabs>
        <w:ind w:left="360" w:hanging="360"/>
      </w:pPr>
      <w:rPr>
        <w:b/>
      </w:rPr>
    </w:lvl>
  </w:abstractNum>
  <w:abstractNum w:abstractNumId="40" w15:restartNumberingAfterBreak="0">
    <w:nsid w:val="4F8D1FEA"/>
    <w:multiLevelType w:val="hybridMultilevel"/>
    <w:tmpl w:val="027A4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4883D6C"/>
    <w:multiLevelType w:val="hybridMultilevel"/>
    <w:tmpl w:val="14B240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598E716F"/>
    <w:multiLevelType w:val="hybridMultilevel"/>
    <w:tmpl w:val="DFB85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5AE7116C"/>
    <w:multiLevelType w:val="hybridMultilevel"/>
    <w:tmpl w:val="7DF6BB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5C626ED9"/>
    <w:multiLevelType w:val="hybridMultilevel"/>
    <w:tmpl w:val="6F48AF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5D6D757C"/>
    <w:multiLevelType w:val="hybridMultilevel"/>
    <w:tmpl w:val="DFC29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5DA5520B"/>
    <w:multiLevelType w:val="hybridMultilevel"/>
    <w:tmpl w:val="0A409862"/>
    <w:lvl w:ilvl="0" w:tplc="FFFFFFFF">
      <w:start w:val="1"/>
      <w:numFmt w:val="decimal"/>
      <w:lvlText w:val="%1."/>
      <w:lvlJc w:val="left"/>
      <w:pPr>
        <w:ind w:left="720" w:hanging="360"/>
      </w:pPr>
      <w:rPr>
        <w:b/>
        <w:sz w:val="24"/>
        <w:szCs w:val="24"/>
      </w:rPr>
    </w:lvl>
    <w:lvl w:ilvl="1" w:tplc="FFFFFFF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5E90141A"/>
    <w:multiLevelType w:val="hybridMultilevel"/>
    <w:tmpl w:val="B1D25A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65954AFE"/>
    <w:multiLevelType w:val="singleLevel"/>
    <w:tmpl w:val="3EDCFC60"/>
    <w:lvl w:ilvl="0">
      <w:start w:val="1"/>
      <w:numFmt w:val="decimal"/>
      <w:lvlRestart w:val="0"/>
      <w:lvlText w:val="%1."/>
      <w:lvlJc w:val="left"/>
      <w:pPr>
        <w:tabs>
          <w:tab w:val="num" w:pos="360"/>
        </w:tabs>
        <w:ind w:left="360" w:hanging="360"/>
      </w:pPr>
      <w:rPr>
        <w:b/>
      </w:rPr>
    </w:lvl>
  </w:abstractNum>
  <w:abstractNum w:abstractNumId="49" w15:restartNumberingAfterBreak="0">
    <w:nsid w:val="6BE906CF"/>
    <w:multiLevelType w:val="singleLevel"/>
    <w:tmpl w:val="078CDAA4"/>
    <w:lvl w:ilvl="0">
      <w:start w:val="1"/>
      <w:numFmt w:val="decimal"/>
      <w:lvlRestart w:val="0"/>
      <w:lvlText w:val="%1."/>
      <w:lvlJc w:val="left"/>
      <w:pPr>
        <w:tabs>
          <w:tab w:val="num" w:pos="360"/>
        </w:tabs>
        <w:ind w:left="360" w:hanging="360"/>
      </w:pPr>
      <w:rPr>
        <w:b/>
      </w:rPr>
    </w:lvl>
  </w:abstractNum>
  <w:abstractNum w:abstractNumId="50" w15:restartNumberingAfterBreak="0">
    <w:nsid w:val="71D421ED"/>
    <w:multiLevelType w:val="hybridMultilevel"/>
    <w:tmpl w:val="5B6E0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76BA0B23"/>
    <w:multiLevelType w:val="multilevel"/>
    <w:tmpl w:val="0406001F"/>
    <w:numStyleLink w:val="ENS"/>
  </w:abstractNum>
  <w:abstractNum w:abstractNumId="52" w15:restartNumberingAfterBreak="0">
    <w:nsid w:val="788D0283"/>
    <w:multiLevelType w:val="hybridMultilevel"/>
    <w:tmpl w:val="F5B251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795925D9"/>
    <w:multiLevelType w:val="hybridMultilevel"/>
    <w:tmpl w:val="390CD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7C510270"/>
    <w:multiLevelType w:val="hybridMultilevel"/>
    <w:tmpl w:val="F28ECF64"/>
    <w:lvl w:ilvl="0" w:tplc="ABC06162">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7ECA57A3"/>
    <w:multiLevelType w:val="singleLevel"/>
    <w:tmpl w:val="4E7AFFE8"/>
    <w:lvl w:ilvl="0">
      <w:start w:val="1"/>
      <w:numFmt w:val="decimal"/>
      <w:lvlRestart w:val="0"/>
      <w:lvlText w:val="%1."/>
      <w:lvlJc w:val="left"/>
      <w:pPr>
        <w:tabs>
          <w:tab w:val="num" w:pos="360"/>
        </w:tabs>
        <w:ind w:left="360" w:hanging="360"/>
      </w:pPr>
      <w:rPr>
        <w:b/>
      </w:rPr>
    </w:lvl>
  </w:abstractNum>
  <w:abstractNum w:abstractNumId="56" w15:restartNumberingAfterBreak="0">
    <w:nsid w:val="7F593FE8"/>
    <w:multiLevelType w:val="hybridMultilevel"/>
    <w:tmpl w:val="F35C999E"/>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num w:numId="1">
    <w:abstractNumId w:val="18"/>
  </w:num>
  <w:num w:numId="2">
    <w:abstractNumId w:val="17"/>
  </w:num>
  <w:num w:numId="3">
    <w:abstractNumId w:val="1"/>
  </w:num>
  <w:num w:numId="4">
    <w:abstractNumId w:val="0"/>
  </w:num>
  <w:num w:numId="5">
    <w:abstractNumId w:val="23"/>
  </w:num>
  <w:num w:numId="6">
    <w:abstractNumId w:val="13"/>
  </w:num>
  <w:num w:numId="7">
    <w:abstractNumId w:val="12"/>
  </w:num>
  <w:num w:numId="8">
    <w:abstractNumId w:val="34"/>
  </w:num>
  <w:num w:numId="9">
    <w:abstractNumId w:val="49"/>
  </w:num>
  <w:num w:numId="10">
    <w:abstractNumId w:val="6"/>
  </w:num>
  <w:num w:numId="11">
    <w:abstractNumId w:val="9"/>
  </w:num>
  <w:num w:numId="12">
    <w:abstractNumId w:val="16"/>
  </w:num>
  <w:num w:numId="13">
    <w:abstractNumId w:val="5"/>
  </w:num>
  <w:num w:numId="14">
    <w:abstractNumId w:val="28"/>
  </w:num>
  <w:num w:numId="15">
    <w:abstractNumId w:val="54"/>
  </w:num>
  <w:num w:numId="16">
    <w:abstractNumId w:val="3"/>
  </w:num>
  <w:num w:numId="17">
    <w:abstractNumId w:val="20"/>
  </w:num>
  <w:num w:numId="18">
    <w:abstractNumId w:val="8"/>
  </w:num>
  <w:num w:numId="19">
    <w:abstractNumId w:val="36"/>
  </w:num>
  <w:num w:numId="20">
    <w:abstractNumId w:val="10"/>
  </w:num>
  <w:num w:numId="21">
    <w:abstractNumId w:val="48"/>
  </w:num>
  <w:num w:numId="22">
    <w:abstractNumId w:val="38"/>
  </w:num>
  <w:num w:numId="23">
    <w:abstractNumId w:val="39"/>
  </w:num>
  <w:num w:numId="24">
    <w:abstractNumId w:val="19"/>
  </w:num>
  <w:num w:numId="25">
    <w:abstractNumId w:val="46"/>
  </w:num>
  <w:num w:numId="26">
    <w:abstractNumId w:val="22"/>
  </w:num>
  <w:num w:numId="27">
    <w:abstractNumId w:val="21"/>
  </w:num>
  <w:num w:numId="28">
    <w:abstractNumId w:val="47"/>
  </w:num>
  <w:num w:numId="29">
    <w:abstractNumId w:val="55"/>
  </w:num>
  <w:num w:numId="30">
    <w:abstractNumId w:val="14"/>
  </w:num>
  <w:num w:numId="31">
    <w:abstractNumId w:val="26"/>
  </w:num>
  <w:num w:numId="32">
    <w:abstractNumId w:val="43"/>
  </w:num>
  <w:num w:numId="33">
    <w:abstractNumId w:val="35"/>
  </w:num>
  <w:num w:numId="34">
    <w:abstractNumId w:val="7"/>
  </w:num>
  <w:num w:numId="35">
    <w:abstractNumId w:val="29"/>
  </w:num>
  <w:num w:numId="36">
    <w:abstractNumId w:val="44"/>
  </w:num>
  <w:num w:numId="37">
    <w:abstractNumId w:val="11"/>
  </w:num>
  <w:num w:numId="38">
    <w:abstractNumId w:val="52"/>
  </w:num>
  <w:num w:numId="39">
    <w:abstractNumId w:val="31"/>
  </w:num>
  <w:num w:numId="40">
    <w:abstractNumId w:val="53"/>
  </w:num>
  <w:num w:numId="41">
    <w:abstractNumId w:val="25"/>
  </w:num>
  <w:num w:numId="42">
    <w:abstractNumId w:val="33"/>
  </w:num>
  <w:num w:numId="43">
    <w:abstractNumId w:val="2"/>
  </w:num>
  <w:num w:numId="44">
    <w:abstractNumId w:val="37"/>
  </w:num>
  <w:num w:numId="45">
    <w:abstractNumId w:val="30"/>
  </w:num>
  <w:num w:numId="46">
    <w:abstractNumId w:val="56"/>
  </w:num>
  <w:num w:numId="47">
    <w:abstractNumId w:val="45"/>
  </w:num>
  <w:num w:numId="48">
    <w:abstractNumId w:val="42"/>
  </w:num>
  <w:num w:numId="49">
    <w:abstractNumId w:val="24"/>
  </w:num>
  <w:num w:numId="50">
    <w:abstractNumId w:val="41"/>
  </w:num>
  <w:num w:numId="51">
    <w:abstractNumId w:val="50"/>
  </w:num>
  <w:num w:numId="52">
    <w:abstractNumId w:val="27"/>
  </w:num>
  <w:num w:numId="53">
    <w:abstractNumId w:val="15"/>
  </w:num>
  <w:num w:numId="54">
    <w:abstractNumId w:val="40"/>
  </w:num>
  <w:num w:numId="55">
    <w:abstractNumId w:val="51"/>
  </w:num>
  <w:num w:numId="56">
    <w:abstractNumId w:val="32"/>
  </w:num>
  <w:num w:numId="57">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CA"/>
    <w:rsid w:val="00000B32"/>
    <w:rsid w:val="0000629D"/>
    <w:rsid w:val="00010F12"/>
    <w:rsid w:val="00017438"/>
    <w:rsid w:val="000178DB"/>
    <w:rsid w:val="00027AE7"/>
    <w:rsid w:val="00027E8C"/>
    <w:rsid w:val="00032432"/>
    <w:rsid w:val="00032D36"/>
    <w:rsid w:val="00033ED2"/>
    <w:rsid w:val="000346C2"/>
    <w:rsid w:val="0003701D"/>
    <w:rsid w:val="00040B6D"/>
    <w:rsid w:val="00040FCB"/>
    <w:rsid w:val="0004216C"/>
    <w:rsid w:val="00044BDC"/>
    <w:rsid w:val="00044DAA"/>
    <w:rsid w:val="00044DDA"/>
    <w:rsid w:val="0004612E"/>
    <w:rsid w:val="0004779A"/>
    <w:rsid w:val="00050248"/>
    <w:rsid w:val="00056177"/>
    <w:rsid w:val="00057B87"/>
    <w:rsid w:val="00061A2C"/>
    <w:rsid w:val="00061AF2"/>
    <w:rsid w:val="00061EFC"/>
    <w:rsid w:val="0006768B"/>
    <w:rsid w:val="000704EA"/>
    <w:rsid w:val="000727EF"/>
    <w:rsid w:val="0007760F"/>
    <w:rsid w:val="0008047B"/>
    <w:rsid w:val="000816AC"/>
    <w:rsid w:val="00082F63"/>
    <w:rsid w:val="00083848"/>
    <w:rsid w:val="00084A48"/>
    <w:rsid w:val="00090104"/>
    <w:rsid w:val="00090B51"/>
    <w:rsid w:val="000920AC"/>
    <w:rsid w:val="00092159"/>
    <w:rsid w:val="00092374"/>
    <w:rsid w:val="00092A3F"/>
    <w:rsid w:val="00092D0A"/>
    <w:rsid w:val="00094B91"/>
    <w:rsid w:val="00095F5B"/>
    <w:rsid w:val="00096E24"/>
    <w:rsid w:val="000A1819"/>
    <w:rsid w:val="000A18AE"/>
    <w:rsid w:val="000A62D0"/>
    <w:rsid w:val="000A7220"/>
    <w:rsid w:val="000A7A63"/>
    <w:rsid w:val="000A7CA8"/>
    <w:rsid w:val="000B183C"/>
    <w:rsid w:val="000B27B5"/>
    <w:rsid w:val="000B2805"/>
    <w:rsid w:val="000B2AA2"/>
    <w:rsid w:val="000B340A"/>
    <w:rsid w:val="000B35CE"/>
    <w:rsid w:val="000B56B3"/>
    <w:rsid w:val="000B70E6"/>
    <w:rsid w:val="000C037B"/>
    <w:rsid w:val="000C0E57"/>
    <w:rsid w:val="000C1069"/>
    <w:rsid w:val="000C3BE5"/>
    <w:rsid w:val="000D12B5"/>
    <w:rsid w:val="000D1443"/>
    <w:rsid w:val="000D2388"/>
    <w:rsid w:val="000D2ACE"/>
    <w:rsid w:val="000D6C7E"/>
    <w:rsid w:val="000D6E33"/>
    <w:rsid w:val="000D7749"/>
    <w:rsid w:val="000E11B3"/>
    <w:rsid w:val="000E11C3"/>
    <w:rsid w:val="000E6BE6"/>
    <w:rsid w:val="000E7961"/>
    <w:rsid w:val="000F2A68"/>
    <w:rsid w:val="000F2CC9"/>
    <w:rsid w:val="000F5016"/>
    <w:rsid w:val="000F52C6"/>
    <w:rsid w:val="000F5D73"/>
    <w:rsid w:val="000F755C"/>
    <w:rsid w:val="00101E1A"/>
    <w:rsid w:val="00104BF1"/>
    <w:rsid w:val="0010738C"/>
    <w:rsid w:val="00107B6A"/>
    <w:rsid w:val="00114988"/>
    <w:rsid w:val="00115041"/>
    <w:rsid w:val="0012122E"/>
    <w:rsid w:val="00122F61"/>
    <w:rsid w:val="0012473D"/>
    <w:rsid w:val="00125D43"/>
    <w:rsid w:val="00127C8B"/>
    <w:rsid w:val="00130119"/>
    <w:rsid w:val="001315A0"/>
    <w:rsid w:val="001334DB"/>
    <w:rsid w:val="001335D9"/>
    <w:rsid w:val="001343F3"/>
    <w:rsid w:val="00135F14"/>
    <w:rsid w:val="00136306"/>
    <w:rsid w:val="00137719"/>
    <w:rsid w:val="0014107C"/>
    <w:rsid w:val="00141380"/>
    <w:rsid w:val="00141CDE"/>
    <w:rsid w:val="00141CF3"/>
    <w:rsid w:val="0014287F"/>
    <w:rsid w:val="00143284"/>
    <w:rsid w:val="00145B4C"/>
    <w:rsid w:val="001469C9"/>
    <w:rsid w:val="001471C7"/>
    <w:rsid w:val="00147485"/>
    <w:rsid w:val="0015068E"/>
    <w:rsid w:val="00150F76"/>
    <w:rsid w:val="00153607"/>
    <w:rsid w:val="0015398C"/>
    <w:rsid w:val="00154272"/>
    <w:rsid w:val="00156352"/>
    <w:rsid w:val="00160C2B"/>
    <w:rsid w:val="00162609"/>
    <w:rsid w:val="00163C2D"/>
    <w:rsid w:val="00164F0B"/>
    <w:rsid w:val="00166346"/>
    <w:rsid w:val="001670DC"/>
    <w:rsid w:val="00171382"/>
    <w:rsid w:val="001733B9"/>
    <w:rsid w:val="00174F28"/>
    <w:rsid w:val="00175671"/>
    <w:rsid w:val="001770CB"/>
    <w:rsid w:val="00183014"/>
    <w:rsid w:val="0018571C"/>
    <w:rsid w:val="00185CEB"/>
    <w:rsid w:val="00187DCB"/>
    <w:rsid w:val="001960CF"/>
    <w:rsid w:val="001972E1"/>
    <w:rsid w:val="001A0C3A"/>
    <w:rsid w:val="001A1301"/>
    <w:rsid w:val="001A33C7"/>
    <w:rsid w:val="001A3682"/>
    <w:rsid w:val="001A452C"/>
    <w:rsid w:val="001A5FD8"/>
    <w:rsid w:val="001B0239"/>
    <w:rsid w:val="001B0488"/>
    <w:rsid w:val="001B3DDC"/>
    <w:rsid w:val="001B55E2"/>
    <w:rsid w:val="001B590C"/>
    <w:rsid w:val="001B5A04"/>
    <w:rsid w:val="001B786C"/>
    <w:rsid w:val="001C13FB"/>
    <w:rsid w:val="001C1B82"/>
    <w:rsid w:val="001C435A"/>
    <w:rsid w:val="001D4505"/>
    <w:rsid w:val="001D478D"/>
    <w:rsid w:val="001D71B0"/>
    <w:rsid w:val="001D7858"/>
    <w:rsid w:val="001E2E05"/>
    <w:rsid w:val="001E2FAE"/>
    <w:rsid w:val="001E37A5"/>
    <w:rsid w:val="001E4F91"/>
    <w:rsid w:val="001E7D72"/>
    <w:rsid w:val="001F0A4E"/>
    <w:rsid w:val="001F1F8C"/>
    <w:rsid w:val="001F2556"/>
    <w:rsid w:val="001F4D14"/>
    <w:rsid w:val="001F61C5"/>
    <w:rsid w:val="001F6AC1"/>
    <w:rsid w:val="001F6E1A"/>
    <w:rsid w:val="00204BEE"/>
    <w:rsid w:val="002051AE"/>
    <w:rsid w:val="00206402"/>
    <w:rsid w:val="002078CE"/>
    <w:rsid w:val="0021052D"/>
    <w:rsid w:val="0021139E"/>
    <w:rsid w:val="00213D91"/>
    <w:rsid w:val="002144F6"/>
    <w:rsid w:val="00217D72"/>
    <w:rsid w:val="00221D6E"/>
    <w:rsid w:val="00222714"/>
    <w:rsid w:val="00227D6C"/>
    <w:rsid w:val="00230233"/>
    <w:rsid w:val="00231404"/>
    <w:rsid w:val="0023471B"/>
    <w:rsid w:val="00240003"/>
    <w:rsid w:val="00241DA1"/>
    <w:rsid w:val="0024235F"/>
    <w:rsid w:val="00242863"/>
    <w:rsid w:val="002440B3"/>
    <w:rsid w:val="00244C41"/>
    <w:rsid w:val="00247128"/>
    <w:rsid w:val="00247FAE"/>
    <w:rsid w:val="00253820"/>
    <w:rsid w:val="00254014"/>
    <w:rsid w:val="00254702"/>
    <w:rsid w:val="00255233"/>
    <w:rsid w:val="00255838"/>
    <w:rsid w:val="00257D45"/>
    <w:rsid w:val="002602FF"/>
    <w:rsid w:val="00261A66"/>
    <w:rsid w:val="0026393F"/>
    <w:rsid w:val="00265484"/>
    <w:rsid w:val="00267844"/>
    <w:rsid w:val="00270091"/>
    <w:rsid w:val="00270618"/>
    <w:rsid w:val="0027077A"/>
    <w:rsid w:val="002723F3"/>
    <w:rsid w:val="002752EF"/>
    <w:rsid w:val="002769D6"/>
    <w:rsid w:val="00276DA6"/>
    <w:rsid w:val="0028030C"/>
    <w:rsid w:val="002837AB"/>
    <w:rsid w:val="0029062C"/>
    <w:rsid w:val="00291941"/>
    <w:rsid w:val="00291BBA"/>
    <w:rsid w:val="00293504"/>
    <w:rsid w:val="00294562"/>
    <w:rsid w:val="002A1EDA"/>
    <w:rsid w:val="002A30A2"/>
    <w:rsid w:val="002A3313"/>
    <w:rsid w:val="002A363A"/>
    <w:rsid w:val="002A62E3"/>
    <w:rsid w:val="002A7028"/>
    <w:rsid w:val="002B0A02"/>
    <w:rsid w:val="002B0D23"/>
    <w:rsid w:val="002B2470"/>
    <w:rsid w:val="002B2FB4"/>
    <w:rsid w:val="002B32C1"/>
    <w:rsid w:val="002B44BC"/>
    <w:rsid w:val="002B4ECC"/>
    <w:rsid w:val="002B4FCC"/>
    <w:rsid w:val="002B789B"/>
    <w:rsid w:val="002C1A84"/>
    <w:rsid w:val="002C2346"/>
    <w:rsid w:val="002C2527"/>
    <w:rsid w:val="002C2803"/>
    <w:rsid w:val="002C2F56"/>
    <w:rsid w:val="002D047E"/>
    <w:rsid w:val="002D3662"/>
    <w:rsid w:val="002D59B7"/>
    <w:rsid w:val="002D7C5F"/>
    <w:rsid w:val="002E3844"/>
    <w:rsid w:val="002E56AC"/>
    <w:rsid w:val="002E5C2A"/>
    <w:rsid w:val="002E5EA5"/>
    <w:rsid w:val="002E6AAB"/>
    <w:rsid w:val="002E7310"/>
    <w:rsid w:val="002F1244"/>
    <w:rsid w:val="002F1C9B"/>
    <w:rsid w:val="002F3D37"/>
    <w:rsid w:val="002F3EED"/>
    <w:rsid w:val="002F605E"/>
    <w:rsid w:val="002F6F01"/>
    <w:rsid w:val="002F7A4F"/>
    <w:rsid w:val="00301718"/>
    <w:rsid w:val="00302D04"/>
    <w:rsid w:val="00302F89"/>
    <w:rsid w:val="0030306C"/>
    <w:rsid w:val="003037C0"/>
    <w:rsid w:val="00303FF2"/>
    <w:rsid w:val="00305711"/>
    <w:rsid w:val="0031033D"/>
    <w:rsid w:val="00311F85"/>
    <w:rsid w:val="00315228"/>
    <w:rsid w:val="00315924"/>
    <w:rsid w:val="00316B72"/>
    <w:rsid w:val="00323B35"/>
    <w:rsid w:val="00326D31"/>
    <w:rsid w:val="0032726F"/>
    <w:rsid w:val="00330E49"/>
    <w:rsid w:val="003322A9"/>
    <w:rsid w:val="003323F9"/>
    <w:rsid w:val="003331DF"/>
    <w:rsid w:val="00333A7E"/>
    <w:rsid w:val="0033453C"/>
    <w:rsid w:val="00340B2E"/>
    <w:rsid w:val="00341C40"/>
    <w:rsid w:val="003426AB"/>
    <w:rsid w:val="003435C7"/>
    <w:rsid w:val="00344017"/>
    <w:rsid w:val="003444B2"/>
    <w:rsid w:val="003455A3"/>
    <w:rsid w:val="00345679"/>
    <w:rsid w:val="00347ACA"/>
    <w:rsid w:val="00351767"/>
    <w:rsid w:val="00352FC1"/>
    <w:rsid w:val="00354921"/>
    <w:rsid w:val="003552CE"/>
    <w:rsid w:val="00356B1C"/>
    <w:rsid w:val="0036023A"/>
    <w:rsid w:val="003602AF"/>
    <w:rsid w:val="003626F3"/>
    <w:rsid w:val="00362C15"/>
    <w:rsid w:val="0036428D"/>
    <w:rsid w:val="0037015C"/>
    <w:rsid w:val="00371A48"/>
    <w:rsid w:val="00373CB0"/>
    <w:rsid w:val="00375C2D"/>
    <w:rsid w:val="0037757F"/>
    <w:rsid w:val="00380292"/>
    <w:rsid w:val="003807F1"/>
    <w:rsid w:val="00382030"/>
    <w:rsid w:val="00383614"/>
    <w:rsid w:val="00385ED3"/>
    <w:rsid w:val="00390177"/>
    <w:rsid w:val="00393184"/>
    <w:rsid w:val="0039454D"/>
    <w:rsid w:val="003945BC"/>
    <w:rsid w:val="00395F9F"/>
    <w:rsid w:val="00396C18"/>
    <w:rsid w:val="00397AFE"/>
    <w:rsid w:val="003A01AD"/>
    <w:rsid w:val="003A0E10"/>
    <w:rsid w:val="003A5669"/>
    <w:rsid w:val="003A57C8"/>
    <w:rsid w:val="003A699B"/>
    <w:rsid w:val="003A6A4A"/>
    <w:rsid w:val="003A7033"/>
    <w:rsid w:val="003B008E"/>
    <w:rsid w:val="003B0E58"/>
    <w:rsid w:val="003B0FF2"/>
    <w:rsid w:val="003B2D87"/>
    <w:rsid w:val="003B3F41"/>
    <w:rsid w:val="003B4751"/>
    <w:rsid w:val="003B6352"/>
    <w:rsid w:val="003B7A89"/>
    <w:rsid w:val="003C1A7F"/>
    <w:rsid w:val="003C1E91"/>
    <w:rsid w:val="003C310A"/>
    <w:rsid w:val="003C4545"/>
    <w:rsid w:val="003C49A2"/>
    <w:rsid w:val="003C4B24"/>
    <w:rsid w:val="003C50BA"/>
    <w:rsid w:val="003D0C12"/>
    <w:rsid w:val="003D1224"/>
    <w:rsid w:val="003D33CE"/>
    <w:rsid w:val="003D5E60"/>
    <w:rsid w:val="003E028C"/>
    <w:rsid w:val="003E0CA4"/>
    <w:rsid w:val="003E13D3"/>
    <w:rsid w:val="003E4C61"/>
    <w:rsid w:val="003E5650"/>
    <w:rsid w:val="003E56A0"/>
    <w:rsid w:val="003E67D4"/>
    <w:rsid w:val="003E7ADE"/>
    <w:rsid w:val="003F02F1"/>
    <w:rsid w:val="003F0714"/>
    <w:rsid w:val="003F0F27"/>
    <w:rsid w:val="003F1A4B"/>
    <w:rsid w:val="003F1E56"/>
    <w:rsid w:val="003F23BB"/>
    <w:rsid w:val="003F3240"/>
    <w:rsid w:val="003F5382"/>
    <w:rsid w:val="003F5BCF"/>
    <w:rsid w:val="003F6311"/>
    <w:rsid w:val="00400DDC"/>
    <w:rsid w:val="00404F22"/>
    <w:rsid w:val="00406874"/>
    <w:rsid w:val="00406ED8"/>
    <w:rsid w:val="00411B31"/>
    <w:rsid w:val="00411D7D"/>
    <w:rsid w:val="00412598"/>
    <w:rsid w:val="00412BBD"/>
    <w:rsid w:val="004140E4"/>
    <w:rsid w:val="004146FA"/>
    <w:rsid w:val="00415B5E"/>
    <w:rsid w:val="00415F77"/>
    <w:rsid w:val="00416017"/>
    <w:rsid w:val="004161C7"/>
    <w:rsid w:val="0041642F"/>
    <w:rsid w:val="00416F39"/>
    <w:rsid w:val="0042471F"/>
    <w:rsid w:val="004260EC"/>
    <w:rsid w:val="0042623C"/>
    <w:rsid w:val="0042678F"/>
    <w:rsid w:val="00431969"/>
    <w:rsid w:val="00433DF1"/>
    <w:rsid w:val="004357C7"/>
    <w:rsid w:val="004359C0"/>
    <w:rsid w:val="00435E06"/>
    <w:rsid w:val="00436BEB"/>
    <w:rsid w:val="0044713D"/>
    <w:rsid w:val="0044730D"/>
    <w:rsid w:val="00450548"/>
    <w:rsid w:val="004519B7"/>
    <w:rsid w:val="004525D7"/>
    <w:rsid w:val="00452D21"/>
    <w:rsid w:val="00452EF0"/>
    <w:rsid w:val="00455874"/>
    <w:rsid w:val="004575EF"/>
    <w:rsid w:val="00457EB2"/>
    <w:rsid w:val="00460323"/>
    <w:rsid w:val="00460801"/>
    <w:rsid w:val="00464AD9"/>
    <w:rsid w:val="004656FB"/>
    <w:rsid w:val="00465B1F"/>
    <w:rsid w:val="00472224"/>
    <w:rsid w:val="00473BBF"/>
    <w:rsid w:val="00473E9D"/>
    <w:rsid w:val="00475ABB"/>
    <w:rsid w:val="0047769D"/>
    <w:rsid w:val="00477B32"/>
    <w:rsid w:val="00480619"/>
    <w:rsid w:val="004820A7"/>
    <w:rsid w:val="0048335C"/>
    <w:rsid w:val="00483EDA"/>
    <w:rsid w:val="004848CE"/>
    <w:rsid w:val="00485722"/>
    <w:rsid w:val="0049163F"/>
    <w:rsid w:val="00491DDF"/>
    <w:rsid w:val="004940A8"/>
    <w:rsid w:val="00495E9B"/>
    <w:rsid w:val="00496801"/>
    <w:rsid w:val="00496D25"/>
    <w:rsid w:val="00496D97"/>
    <w:rsid w:val="004A2147"/>
    <w:rsid w:val="004A2B77"/>
    <w:rsid w:val="004A5AEB"/>
    <w:rsid w:val="004A6B7E"/>
    <w:rsid w:val="004A6F20"/>
    <w:rsid w:val="004A7391"/>
    <w:rsid w:val="004B00FE"/>
    <w:rsid w:val="004B1C7B"/>
    <w:rsid w:val="004B3DF0"/>
    <w:rsid w:val="004B5704"/>
    <w:rsid w:val="004B6B84"/>
    <w:rsid w:val="004B6F0F"/>
    <w:rsid w:val="004C3364"/>
    <w:rsid w:val="004C4410"/>
    <w:rsid w:val="004C4AF2"/>
    <w:rsid w:val="004C5C49"/>
    <w:rsid w:val="004C6563"/>
    <w:rsid w:val="004C699E"/>
    <w:rsid w:val="004D0378"/>
    <w:rsid w:val="004D2D85"/>
    <w:rsid w:val="004D3DCD"/>
    <w:rsid w:val="004D49AE"/>
    <w:rsid w:val="004E1BE9"/>
    <w:rsid w:val="004E1BEE"/>
    <w:rsid w:val="004E4281"/>
    <w:rsid w:val="004E4584"/>
    <w:rsid w:val="004E4AB2"/>
    <w:rsid w:val="004E4AF9"/>
    <w:rsid w:val="004E5067"/>
    <w:rsid w:val="004E5E27"/>
    <w:rsid w:val="004E65BA"/>
    <w:rsid w:val="004E74A9"/>
    <w:rsid w:val="004F5D1D"/>
    <w:rsid w:val="004F5FB0"/>
    <w:rsid w:val="004F7D2E"/>
    <w:rsid w:val="0050038E"/>
    <w:rsid w:val="00500B1F"/>
    <w:rsid w:val="00502427"/>
    <w:rsid w:val="00504D1D"/>
    <w:rsid w:val="00510C96"/>
    <w:rsid w:val="005126AF"/>
    <w:rsid w:val="0051722B"/>
    <w:rsid w:val="005173B1"/>
    <w:rsid w:val="00517D50"/>
    <w:rsid w:val="005207E8"/>
    <w:rsid w:val="005250F2"/>
    <w:rsid w:val="00525BDA"/>
    <w:rsid w:val="00525F47"/>
    <w:rsid w:val="00526717"/>
    <w:rsid w:val="005317E0"/>
    <w:rsid w:val="00533AC4"/>
    <w:rsid w:val="005402E1"/>
    <w:rsid w:val="00540405"/>
    <w:rsid w:val="00540772"/>
    <w:rsid w:val="00540C6E"/>
    <w:rsid w:val="0054686A"/>
    <w:rsid w:val="00550063"/>
    <w:rsid w:val="005505DB"/>
    <w:rsid w:val="00550A3D"/>
    <w:rsid w:val="005512A5"/>
    <w:rsid w:val="0055388C"/>
    <w:rsid w:val="005542C6"/>
    <w:rsid w:val="00557C49"/>
    <w:rsid w:val="00560652"/>
    <w:rsid w:val="005607BC"/>
    <w:rsid w:val="005613A1"/>
    <w:rsid w:val="00561F50"/>
    <w:rsid w:val="00563CEB"/>
    <w:rsid w:val="00566E13"/>
    <w:rsid w:val="00567AF7"/>
    <w:rsid w:val="00570185"/>
    <w:rsid w:val="005703F9"/>
    <w:rsid w:val="00575E38"/>
    <w:rsid w:val="00585220"/>
    <w:rsid w:val="00585ED8"/>
    <w:rsid w:val="00586195"/>
    <w:rsid w:val="005870FE"/>
    <w:rsid w:val="00587EDB"/>
    <w:rsid w:val="00594060"/>
    <w:rsid w:val="00596159"/>
    <w:rsid w:val="0059618F"/>
    <w:rsid w:val="0059769B"/>
    <w:rsid w:val="005A018F"/>
    <w:rsid w:val="005A025B"/>
    <w:rsid w:val="005A1454"/>
    <w:rsid w:val="005A2672"/>
    <w:rsid w:val="005A5E76"/>
    <w:rsid w:val="005A60A4"/>
    <w:rsid w:val="005A680D"/>
    <w:rsid w:val="005A6C18"/>
    <w:rsid w:val="005B154A"/>
    <w:rsid w:val="005B2601"/>
    <w:rsid w:val="005B346A"/>
    <w:rsid w:val="005B5BE8"/>
    <w:rsid w:val="005B77B2"/>
    <w:rsid w:val="005C09F3"/>
    <w:rsid w:val="005C20CB"/>
    <w:rsid w:val="005C3EEA"/>
    <w:rsid w:val="005C5235"/>
    <w:rsid w:val="005C5558"/>
    <w:rsid w:val="005C79F1"/>
    <w:rsid w:val="005D06DA"/>
    <w:rsid w:val="005D0F85"/>
    <w:rsid w:val="005D1051"/>
    <w:rsid w:val="005D40CE"/>
    <w:rsid w:val="005D70FE"/>
    <w:rsid w:val="005E0853"/>
    <w:rsid w:val="005E16A4"/>
    <w:rsid w:val="005E202B"/>
    <w:rsid w:val="005E33A8"/>
    <w:rsid w:val="005E3999"/>
    <w:rsid w:val="005E411A"/>
    <w:rsid w:val="005E673F"/>
    <w:rsid w:val="005E6DED"/>
    <w:rsid w:val="005E7E0F"/>
    <w:rsid w:val="005F12FB"/>
    <w:rsid w:val="005F4068"/>
    <w:rsid w:val="005F7263"/>
    <w:rsid w:val="005F77A5"/>
    <w:rsid w:val="006018F7"/>
    <w:rsid w:val="00601B85"/>
    <w:rsid w:val="006037DB"/>
    <w:rsid w:val="0060396A"/>
    <w:rsid w:val="00603B14"/>
    <w:rsid w:val="00604814"/>
    <w:rsid w:val="006107F0"/>
    <w:rsid w:val="0061133F"/>
    <w:rsid w:val="00612599"/>
    <w:rsid w:val="006130BE"/>
    <w:rsid w:val="00613C6E"/>
    <w:rsid w:val="00614AAD"/>
    <w:rsid w:val="0062181C"/>
    <w:rsid w:val="006219CF"/>
    <w:rsid w:val="00623496"/>
    <w:rsid w:val="00623BBB"/>
    <w:rsid w:val="00623F77"/>
    <w:rsid w:val="0062572B"/>
    <w:rsid w:val="00626C7D"/>
    <w:rsid w:val="00630C33"/>
    <w:rsid w:val="0063334C"/>
    <w:rsid w:val="0063469B"/>
    <w:rsid w:val="006347B5"/>
    <w:rsid w:val="00634A29"/>
    <w:rsid w:val="00634EA2"/>
    <w:rsid w:val="00635B52"/>
    <w:rsid w:val="00636D83"/>
    <w:rsid w:val="00636DE5"/>
    <w:rsid w:val="00637AFD"/>
    <w:rsid w:val="006403CF"/>
    <w:rsid w:val="00640C9F"/>
    <w:rsid w:val="006410EC"/>
    <w:rsid w:val="00641D45"/>
    <w:rsid w:val="006422D0"/>
    <w:rsid w:val="006427A8"/>
    <w:rsid w:val="006428A7"/>
    <w:rsid w:val="006429E6"/>
    <w:rsid w:val="00647465"/>
    <w:rsid w:val="0065209D"/>
    <w:rsid w:val="006523C4"/>
    <w:rsid w:val="006529DA"/>
    <w:rsid w:val="00654CC8"/>
    <w:rsid w:val="0065509D"/>
    <w:rsid w:val="00660993"/>
    <w:rsid w:val="0066356A"/>
    <w:rsid w:val="006707B8"/>
    <w:rsid w:val="006730FA"/>
    <w:rsid w:val="0067376D"/>
    <w:rsid w:val="00674991"/>
    <w:rsid w:val="0067647C"/>
    <w:rsid w:val="0067691D"/>
    <w:rsid w:val="006836EC"/>
    <w:rsid w:val="00684D23"/>
    <w:rsid w:val="00686E10"/>
    <w:rsid w:val="00687ACC"/>
    <w:rsid w:val="00687B52"/>
    <w:rsid w:val="00693467"/>
    <w:rsid w:val="00694D47"/>
    <w:rsid w:val="006A1F40"/>
    <w:rsid w:val="006A3472"/>
    <w:rsid w:val="006A3EC9"/>
    <w:rsid w:val="006B0A01"/>
    <w:rsid w:val="006B0E0C"/>
    <w:rsid w:val="006B2573"/>
    <w:rsid w:val="006B33CD"/>
    <w:rsid w:val="006B5E9C"/>
    <w:rsid w:val="006C3B09"/>
    <w:rsid w:val="006C553E"/>
    <w:rsid w:val="006C6AC3"/>
    <w:rsid w:val="006D14BA"/>
    <w:rsid w:val="006D2497"/>
    <w:rsid w:val="006D32FE"/>
    <w:rsid w:val="006D3BF3"/>
    <w:rsid w:val="006D4AE7"/>
    <w:rsid w:val="006D4D91"/>
    <w:rsid w:val="006D5BE0"/>
    <w:rsid w:val="006D6BA2"/>
    <w:rsid w:val="006E1104"/>
    <w:rsid w:val="006E1812"/>
    <w:rsid w:val="006E69D7"/>
    <w:rsid w:val="006E7BD4"/>
    <w:rsid w:val="006F0050"/>
    <w:rsid w:val="006F0426"/>
    <w:rsid w:val="006F2899"/>
    <w:rsid w:val="006F4D0F"/>
    <w:rsid w:val="006F4EF4"/>
    <w:rsid w:val="0070004A"/>
    <w:rsid w:val="00700732"/>
    <w:rsid w:val="00701EC3"/>
    <w:rsid w:val="007030E0"/>
    <w:rsid w:val="00705AC7"/>
    <w:rsid w:val="00707F63"/>
    <w:rsid w:val="007109EC"/>
    <w:rsid w:val="00712A71"/>
    <w:rsid w:val="00716684"/>
    <w:rsid w:val="007172B1"/>
    <w:rsid w:val="0072014C"/>
    <w:rsid w:val="00721FA9"/>
    <w:rsid w:val="007242E2"/>
    <w:rsid w:val="00725BCF"/>
    <w:rsid w:val="007271B8"/>
    <w:rsid w:val="00727F1E"/>
    <w:rsid w:val="00731026"/>
    <w:rsid w:val="00731D3D"/>
    <w:rsid w:val="00731DCA"/>
    <w:rsid w:val="007320D8"/>
    <w:rsid w:val="007338D3"/>
    <w:rsid w:val="0073558B"/>
    <w:rsid w:val="00740542"/>
    <w:rsid w:val="007412D5"/>
    <w:rsid w:val="0074150C"/>
    <w:rsid w:val="00741E9B"/>
    <w:rsid w:val="00742224"/>
    <w:rsid w:val="00743AAE"/>
    <w:rsid w:val="007441B9"/>
    <w:rsid w:val="00745191"/>
    <w:rsid w:val="00746793"/>
    <w:rsid w:val="007469DE"/>
    <w:rsid w:val="0075109F"/>
    <w:rsid w:val="0075147A"/>
    <w:rsid w:val="00751DFA"/>
    <w:rsid w:val="00752C2E"/>
    <w:rsid w:val="0075417B"/>
    <w:rsid w:val="00756923"/>
    <w:rsid w:val="00756B2E"/>
    <w:rsid w:val="00757A82"/>
    <w:rsid w:val="007602E7"/>
    <w:rsid w:val="007610C2"/>
    <w:rsid w:val="0076207B"/>
    <w:rsid w:val="00762606"/>
    <w:rsid w:val="00763513"/>
    <w:rsid w:val="00763939"/>
    <w:rsid w:val="00765858"/>
    <w:rsid w:val="00765BAF"/>
    <w:rsid w:val="0076751C"/>
    <w:rsid w:val="00772717"/>
    <w:rsid w:val="007741C4"/>
    <w:rsid w:val="0077420A"/>
    <w:rsid w:val="00775B64"/>
    <w:rsid w:val="00776967"/>
    <w:rsid w:val="00776A86"/>
    <w:rsid w:val="00776EAB"/>
    <w:rsid w:val="0078425C"/>
    <w:rsid w:val="007847A2"/>
    <w:rsid w:val="00784902"/>
    <w:rsid w:val="00785F8A"/>
    <w:rsid w:val="00786562"/>
    <w:rsid w:val="007867B3"/>
    <w:rsid w:val="007875D6"/>
    <w:rsid w:val="007927B0"/>
    <w:rsid w:val="00793718"/>
    <w:rsid w:val="007948D5"/>
    <w:rsid w:val="00795E02"/>
    <w:rsid w:val="00796C2E"/>
    <w:rsid w:val="007A036F"/>
    <w:rsid w:val="007A0C59"/>
    <w:rsid w:val="007A33E0"/>
    <w:rsid w:val="007A4895"/>
    <w:rsid w:val="007A549F"/>
    <w:rsid w:val="007A731D"/>
    <w:rsid w:val="007A79B5"/>
    <w:rsid w:val="007B05DB"/>
    <w:rsid w:val="007B1119"/>
    <w:rsid w:val="007B64E1"/>
    <w:rsid w:val="007C04B2"/>
    <w:rsid w:val="007C313B"/>
    <w:rsid w:val="007C32D3"/>
    <w:rsid w:val="007C33FF"/>
    <w:rsid w:val="007C4F38"/>
    <w:rsid w:val="007C6FC9"/>
    <w:rsid w:val="007D0339"/>
    <w:rsid w:val="007D0662"/>
    <w:rsid w:val="007D1BAB"/>
    <w:rsid w:val="007D2744"/>
    <w:rsid w:val="007D3B2C"/>
    <w:rsid w:val="007D6433"/>
    <w:rsid w:val="007E00CA"/>
    <w:rsid w:val="007E0251"/>
    <w:rsid w:val="007E267C"/>
    <w:rsid w:val="007E2B1A"/>
    <w:rsid w:val="007E31A8"/>
    <w:rsid w:val="007E384B"/>
    <w:rsid w:val="007E467F"/>
    <w:rsid w:val="007E55D7"/>
    <w:rsid w:val="007E598C"/>
    <w:rsid w:val="007E7CDF"/>
    <w:rsid w:val="007F0499"/>
    <w:rsid w:val="007F1545"/>
    <w:rsid w:val="007F4A96"/>
    <w:rsid w:val="007F5CE8"/>
    <w:rsid w:val="0080007E"/>
    <w:rsid w:val="00800E8D"/>
    <w:rsid w:val="008034BC"/>
    <w:rsid w:val="008044BE"/>
    <w:rsid w:val="00804EED"/>
    <w:rsid w:val="00805508"/>
    <w:rsid w:val="008069A6"/>
    <w:rsid w:val="00806FB8"/>
    <w:rsid w:val="00807D2B"/>
    <w:rsid w:val="00811091"/>
    <w:rsid w:val="00812C98"/>
    <w:rsid w:val="008134A1"/>
    <w:rsid w:val="008135D9"/>
    <w:rsid w:val="008138A0"/>
    <w:rsid w:val="00816717"/>
    <w:rsid w:val="00817BD5"/>
    <w:rsid w:val="00821360"/>
    <w:rsid w:val="008232D2"/>
    <w:rsid w:val="00825721"/>
    <w:rsid w:val="00825AC4"/>
    <w:rsid w:val="00826264"/>
    <w:rsid w:val="00826E23"/>
    <w:rsid w:val="00827528"/>
    <w:rsid w:val="00830189"/>
    <w:rsid w:val="00835137"/>
    <w:rsid w:val="0083695B"/>
    <w:rsid w:val="00841ACD"/>
    <w:rsid w:val="00844BB3"/>
    <w:rsid w:val="008451DE"/>
    <w:rsid w:val="00845DDA"/>
    <w:rsid w:val="0084721D"/>
    <w:rsid w:val="00847962"/>
    <w:rsid w:val="00847D98"/>
    <w:rsid w:val="00850D24"/>
    <w:rsid w:val="00853755"/>
    <w:rsid w:val="0085542F"/>
    <w:rsid w:val="00855F10"/>
    <w:rsid w:val="008561C6"/>
    <w:rsid w:val="00856E91"/>
    <w:rsid w:val="008617DE"/>
    <w:rsid w:val="00863C21"/>
    <w:rsid w:val="00866CC6"/>
    <w:rsid w:val="00866DC0"/>
    <w:rsid w:val="0087014B"/>
    <w:rsid w:val="00870160"/>
    <w:rsid w:val="00870239"/>
    <w:rsid w:val="00870352"/>
    <w:rsid w:val="00870FB9"/>
    <w:rsid w:val="00873F76"/>
    <w:rsid w:val="00874B88"/>
    <w:rsid w:val="00876E08"/>
    <w:rsid w:val="00882882"/>
    <w:rsid w:val="0088530F"/>
    <w:rsid w:val="0088557D"/>
    <w:rsid w:val="00886DB4"/>
    <w:rsid w:val="00887B66"/>
    <w:rsid w:val="00891D9F"/>
    <w:rsid w:val="00893202"/>
    <w:rsid w:val="00896661"/>
    <w:rsid w:val="00896CD2"/>
    <w:rsid w:val="00896E5C"/>
    <w:rsid w:val="00897632"/>
    <w:rsid w:val="008A03FF"/>
    <w:rsid w:val="008A0B8F"/>
    <w:rsid w:val="008A1952"/>
    <w:rsid w:val="008A24A1"/>
    <w:rsid w:val="008A3BB8"/>
    <w:rsid w:val="008A4465"/>
    <w:rsid w:val="008A46D7"/>
    <w:rsid w:val="008A5925"/>
    <w:rsid w:val="008A5C2B"/>
    <w:rsid w:val="008A68EB"/>
    <w:rsid w:val="008B0678"/>
    <w:rsid w:val="008B0889"/>
    <w:rsid w:val="008B1642"/>
    <w:rsid w:val="008B2747"/>
    <w:rsid w:val="008B2819"/>
    <w:rsid w:val="008B4521"/>
    <w:rsid w:val="008B541C"/>
    <w:rsid w:val="008B7447"/>
    <w:rsid w:val="008C04D0"/>
    <w:rsid w:val="008C1737"/>
    <w:rsid w:val="008C4F99"/>
    <w:rsid w:val="008C74A6"/>
    <w:rsid w:val="008C7C04"/>
    <w:rsid w:val="008D308F"/>
    <w:rsid w:val="008D5361"/>
    <w:rsid w:val="008D5BE3"/>
    <w:rsid w:val="008E06BD"/>
    <w:rsid w:val="008E6ACD"/>
    <w:rsid w:val="008F4550"/>
    <w:rsid w:val="008F5876"/>
    <w:rsid w:val="008F6196"/>
    <w:rsid w:val="008F677F"/>
    <w:rsid w:val="008F67D2"/>
    <w:rsid w:val="008F71CA"/>
    <w:rsid w:val="008F7F86"/>
    <w:rsid w:val="00900A5B"/>
    <w:rsid w:val="00900F5D"/>
    <w:rsid w:val="009029C2"/>
    <w:rsid w:val="00902A3B"/>
    <w:rsid w:val="009053DB"/>
    <w:rsid w:val="00905403"/>
    <w:rsid w:val="00911F1F"/>
    <w:rsid w:val="009162A6"/>
    <w:rsid w:val="00920B96"/>
    <w:rsid w:val="00923675"/>
    <w:rsid w:val="00923936"/>
    <w:rsid w:val="00923CD6"/>
    <w:rsid w:val="009274A0"/>
    <w:rsid w:val="00927D92"/>
    <w:rsid w:val="009319CD"/>
    <w:rsid w:val="009327FC"/>
    <w:rsid w:val="00932A32"/>
    <w:rsid w:val="00934E9F"/>
    <w:rsid w:val="00935E43"/>
    <w:rsid w:val="0094121E"/>
    <w:rsid w:val="00941E6D"/>
    <w:rsid w:val="00943633"/>
    <w:rsid w:val="00945A68"/>
    <w:rsid w:val="009464A2"/>
    <w:rsid w:val="009469A4"/>
    <w:rsid w:val="00946FBC"/>
    <w:rsid w:val="0094783B"/>
    <w:rsid w:val="0094783D"/>
    <w:rsid w:val="00953882"/>
    <w:rsid w:val="00954962"/>
    <w:rsid w:val="00955781"/>
    <w:rsid w:val="00956D3F"/>
    <w:rsid w:val="00957857"/>
    <w:rsid w:val="009612A8"/>
    <w:rsid w:val="009617B3"/>
    <w:rsid w:val="009636D6"/>
    <w:rsid w:val="009642F8"/>
    <w:rsid w:val="00964D6D"/>
    <w:rsid w:val="00964EAA"/>
    <w:rsid w:val="009677DD"/>
    <w:rsid w:val="009679AA"/>
    <w:rsid w:val="00967A78"/>
    <w:rsid w:val="00971C0A"/>
    <w:rsid w:val="009737AD"/>
    <w:rsid w:val="00975083"/>
    <w:rsid w:val="0097629F"/>
    <w:rsid w:val="0097640D"/>
    <w:rsid w:val="009764E1"/>
    <w:rsid w:val="00982D95"/>
    <w:rsid w:val="009835D5"/>
    <w:rsid w:val="009850E2"/>
    <w:rsid w:val="00987731"/>
    <w:rsid w:val="00991543"/>
    <w:rsid w:val="009917E8"/>
    <w:rsid w:val="00991E45"/>
    <w:rsid w:val="0099252E"/>
    <w:rsid w:val="009A2E2B"/>
    <w:rsid w:val="009A4087"/>
    <w:rsid w:val="009A5A94"/>
    <w:rsid w:val="009A6B9C"/>
    <w:rsid w:val="009A6C71"/>
    <w:rsid w:val="009B1235"/>
    <w:rsid w:val="009B614A"/>
    <w:rsid w:val="009B66C0"/>
    <w:rsid w:val="009B6DD7"/>
    <w:rsid w:val="009C0A09"/>
    <w:rsid w:val="009C30F8"/>
    <w:rsid w:val="009C31F0"/>
    <w:rsid w:val="009C3F7D"/>
    <w:rsid w:val="009C4D2C"/>
    <w:rsid w:val="009C789A"/>
    <w:rsid w:val="009C7DD3"/>
    <w:rsid w:val="009D038B"/>
    <w:rsid w:val="009D0E05"/>
    <w:rsid w:val="009D1AEC"/>
    <w:rsid w:val="009D30B3"/>
    <w:rsid w:val="009D4C67"/>
    <w:rsid w:val="009D4D59"/>
    <w:rsid w:val="009D6120"/>
    <w:rsid w:val="009D6503"/>
    <w:rsid w:val="009E182E"/>
    <w:rsid w:val="009E2A63"/>
    <w:rsid w:val="009E3438"/>
    <w:rsid w:val="009E3483"/>
    <w:rsid w:val="009E3DE9"/>
    <w:rsid w:val="009E3F3D"/>
    <w:rsid w:val="009E40CF"/>
    <w:rsid w:val="009E4138"/>
    <w:rsid w:val="009E551B"/>
    <w:rsid w:val="009F01BF"/>
    <w:rsid w:val="009F09EE"/>
    <w:rsid w:val="009F29E9"/>
    <w:rsid w:val="009F3A09"/>
    <w:rsid w:val="009F4BE1"/>
    <w:rsid w:val="009F68E4"/>
    <w:rsid w:val="009F6A07"/>
    <w:rsid w:val="00A01655"/>
    <w:rsid w:val="00A028D0"/>
    <w:rsid w:val="00A06BA6"/>
    <w:rsid w:val="00A1161F"/>
    <w:rsid w:val="00A13499"/>
    <w:rsid w:val="00A1535F"/>
    <w:rsid w:val="00A16846"/>
    <w:rsid w:val="00A17624"/>
    <w:rsid w:val="00A17F30"/>
    <w:rsid w:val="00A2080F"/>
    <w:rsid w:val="00A21A6F"/>
    <w:rsid w:val="00A23D04"/>
    <w:rsid w:val="00A272CE"/>
    <w:rsid w:val="00A27900"/>
    <w:rsid w:val="00A30D2E"/>
    <w:rsid w:val="00A332A7"/>
    <w:rsid w:val="00A3404E"/>
    <w:rsid w:val="00A34AEC"/>
    <w:rsid w:val="00A35930"/>
    <w:rsid w:val="00A3671C"/>
    <w:rsid w:val="00A36ABC"/>
    <w:rsid w:val="00A37D37"/>
    <w:rsid w:val="00A37D96"/>
    <w:rsid w:val="00A40ED7"/>
    <w:rsid w:val="00A4205A"/>
    <w:rsid w:val="00A42D62"/>
    <w:rsid w:val="00A43090"/>
    <w:rsid w:val="00A449D7"/>
    <w:rsid w:val="00A45561"/>
    <w:rsid w:val="00A45815"/>
    <w:rsid w:val="00A46A66"/>
    <w:rsid w:val="00A53C00"/>
    <w:rsid w:val="00A5444B"/>
    <w:rsid w:val="00A575AA"/>
    <w:rsid w:val="00A57B66"/>
    <w:rsid w:val="00A62C42"/>
    <w:rsid w:val="00A64B58"/>
    <w:rsid w:val="00A650AD"/>
    <w:rsid w:val="00A655EA"/>
    <w:rsid w:val="00A66210"/>
    <w:rsid w:val="00A6651D"/>
    <w:rsid w:val="00A668CB"/>
    <w:rsid w:val="00A6761B"/>
    <w:rsid w:val="00A7115E"/>
    <w:rsid w:val="00A717ED"/>
    <w:rsid w:val="00A743CD"/>
    <w:rsid w:val="00A74577"/>
    <w:rsid w:val="00A74F5E"/>
    <w:rsid w:val="00A76789"/>
    <w:rsid w:val="00A8328B"/>
    <w:rsid w:val="00A847A2"/>
    <w:rsid w:val="00A848DB"/>
    <w:rsid w:val="00A84C20"/>
    <w:rsid w:val="00A86735"/>
    <w:rsid w:val="00A90AF3"/>
    <w:rsid w:val="00A92CEB"/>
    <w:rsid w:val="00A92DBD"/>
    <w:rsid w:val="00A930F1"/>
    <w:rsid w:val="00A93338"/>
    <w:rsid w:val="00A93E6D"/>
    <w:rsid w:val="00A95FCE"/>
    <w:rsid w:val="00AA030B"/>
    <w:rsid w:val="00AA5B11"/>
    <w:rsid w:val="00AA7EA1"/>
    <w:rsid w:val="00AB1C02"/>
    <w:rsid w:val="00AB4509"/>
    <w:rsid w:val="00AB698E"/>
    <w:rsid w:val="00AB6D9F"/>
    <w:rsid w:val="00AB755B"/>
    <w:rsid w:val="00AC4B7B"/>
    <w:rsid w:val="00AC666F"/>
    <w:rsid w:val="00AD0867"/>
    <w:rsid w:val="00AD0E49"/>
    <w:rsid w:val="00AD2103"/>
    <w:rsid w:val="00AD352C"/>
    <w:rsid w:val="00AE156C"/>
    <w:rsid w:val="00AE1929"/>
    <w:rsid w:val="00AE24CC"/>
    <w:rsid w:val="00AE444F"/>
    <w:rsid w:val="00AF1755"/>
    <w:rsid w:val="00AF264F"/>
    <w:rsid w:val="00AF26DB"/>
    <w:rsid w:val="00AF2A12"/>
    <w:rsid w:val="00AF3C64"/>
    <w:rsid w:val="00AF3FA7"/>
    <w:rsid w:val="00AF46AF"/>
    <w:rsid w:val="00AF49FB"/>
    <w:rsid w:val="00AF5942"/>
    <w:rsid w:val="00AF59D4"/>
    <w:rsid w:val="00AF62B3"/>
    <w:rsid w:val="00AF68A6"/>
    <w:rsid w:val="00B00D2A"/>
    <w:rsid w:val="00B0141B"/>
    <w:rsid w:val="00B02DC1"/>
    <w:rsid w:val="00B033B8"/>
    <w:rsid w:val="00B0518E"/>
    <w:rsid w:val="00B05A48"/>
    <w:rsid w:val="00B06BF4"/>
    <w:rsid w:val="00B0756B"/>
    <w:rsid w:val="00B07C81"/>
    <w:rsid w:val="00B10878"/>
    <w:rsid w:val="00B14B47"/>
    <w:rsid w:val="00B14EB4"/>
    <w:rsid w:val="00B151CE"/>
    <w:rsid w:val="00B16542"/>
    <w:rsid w:val="00B16E55"/>
    <w:rsid w:val="00B2257D"/>
    <w:rsid w:val="00B2270B"/>
    <w:rsid w:val="00B26648"/>
    <w:rsid w:val="00B278C4"/>
    <w:rsid w:val="00B316DB"/>
    <w:rsid w:val="00B319BA"/>
    <w:rsid w:val="00B32293"/>
    <w:rsid w:val="00B32450"/>
    <w:rsid w:val="00B3397F"/>
    <w:rsid w:val="00B33D02"/>
    <w:rsid w:val="00B344A3"/>
    <w:rsid w:val="00B374CE"/>
    <w:rsid w:val="00B4111D"/>
    <w:rsid w:val="00B42597"/>
    <w:rsid w:val="00B453E3"/>
    <w:rsid w:val="00B45B26"/>
    <w:rsid w:val="00B4639C"/>
    <w:rsid w:val="00B468A5"/>
    <w:rsid w:val="00B47145"/>
    <w:rsid w:val="00B5052A"/>
    <w:rsid w:val="00B556B7"/>
    <w:rsid w:val="00B56270"/>
    <w:rsid w:val="00B57B20"/>
    <w:rsid w:val="00B57D0F"/>
    <w:rsid w:val="00B61540"/>
    <w:rsid w:val="00B62F2B"/>
    <w:rsid w:val="00B63FD1"/>
    <w:rsid w:val="00B662DA"/>
    <w:rsid w:val="00B66B06"/>
    <w:rsid w:val="00B67175"/>
    <w:rsid w:val="00B70E95"/>
    <w:rsid w:val="00B714AB"/>
    <w:rsid w:val="00B71CEA"/>
    <w:rsid w:val="00B72E8D"/>
    <w:rsid w:val="00B733DC"/>
    <w:rsid w:val="00B764B0"/>
    <w:rsid w:val="00B77489"/>
    <w:rsid w:val="00B8133E"/>
    <w:rsid w:val="00B82C1D"/>
    <w:rsid w:val="00B82EBD"/>
    <w:rsid w:val="00B84E44"/>
    <w:rsid w:val="00B863ED"/>
    <w:rsid w:val="00B90FC4"/>
    <w:rsid w:val="00B91BE8"/>
    <w:rsid w:val="00B93130"/>
    <w:rsid w:val="00B942B2"/>
    <w:rsid w:val="00B94566"/>
    <w:rsid w:val="00B956C2"/>
    <w:rsid w:val="00BA1454"/>
    <w:rsid w:val="00BA246B"/>
    <w:rsid w:val="00BA3472"/>
    <w:rsid w:val="00BA454E"/>
    <w:rsid w:val="00BA61AE"/>
    <w:rsid w:val="00BA6631"/>
    <w:rsid w:val="00BA669D"/>
    <w:rsid w:val="00BA700C"/>
    <w:rsid w:val="00BB06B9"/>
    <w:rsid w:val="00BB2030"/>
    <w:rsid w:val="00BB2144"/>
    <w:rsid w:val="00BB6C71"/>
    <w:rsid w:val="00BB7CF0"/>
    <w:rsid w:val="00BC2FD9"/>
    <w:rsid w:val="00BC4061"/>
    <w:rsid w:val="00BC4E77"/>
    <w:rsid w:val="00BC50EC"/>
    <w:rsid w:val="00BC5B83"/>
    <w:rsid w:val="00BD024C"/>
    <w:rsid w:val="00BD256E"/>
    <w:rsid w:val="00BE1772"/>
    <w:rsid w:val="00BE21AF"/>
    <w:rsid w:val="00BE22D7"/>
    <w:rsid w:val="00BE3ECD"/>
    <w:rsid w:val="00BE7AC7"/>
    <w:rsid w:val="00BF1250"/>
    <w:rsid w:val="00BF166A"/>
    <w:rsid w:val="00BF429B"/>
    <w:rsid w:val="00BF45D6"/>
    <w:rsid w:val="00BF5D12"/>
    <w:rsid w:val="00BF62FB"/>
    <w:rsid w:val="00C02DC4"/>
    <w:rsid w:val="00C05E63"/>
    <w:rsid w:val="00C10054"/>
    <w:rsid w:val="00C108BE"/>
    <w:rsid w:val="00C11B48"/>
    <w:rsid w:val="00C1273F"/>
    <w:rsid w:val="00C12BC7"/>
    <w:rsid w:val="00C130D8"/>
    <w:rsid w:val="00C141C9"/>
    <w:rsid w:val="00C17869"/>
    <w:rsid w:val="00C2132F"/>
    <w:rsid w:val="00C2151B"/>
    <w:rsid w:val="00C224FD"/>
    <w:rsid w:val="00C254E8"/>
    <w:rsid w:val="00C2556A"/>
    <w:rsid w:val="00C26593"/>
    <w:rsid w:val="00C27442"/>
    <w:rsid w:val="00C2788E"/>
    <w:rsid w:val="00C33F75"/>
    <w:rsid w:val="00C35051"/>
    <w:rsid w:val="00C3522F"/>
    <w:rsid w:val="00C3786D"/>
    <w:rsid w:val="00C42258"/>
    <w:rsid w:val="00C43C73"/>
    <w:rsid w:val="00C44B67"/>
    <w:rsid w:val="00C45149"/>
    <w:rsid w:val="00C45B28"/>
    <w:rsid w:val="00C50160"/>
    <w:rsid w:val="00C50DCF"/>
    <w:rsid w:val="00C53B53"/>
    <w:rsid w:val="00C5609E"/>
    <w:rsid w:val="00C6193D"/>
    <w:rsid w:val="00C61D9B"/>
    <w:rsid w:val="00C632EE"/>
    <w:rsid w:val="00C63707"/>
    <w:rsid w:val="00C64359"/>
    <w:rsid w:val="00C64809"/>
    <w:rsid w:val="00C64BE3"/>
    <w:rsid w:val="00C67ECA"/>
    <w:rsid w:val="00C708B4"/>
    <w:rsid w:val="00C71EF9"/>
    <w:rsid w:val="00C72026"/>
    <w:rsid w:val="00C72788"/>
    <w:rsid w:val="00C73DB7"/>
    <w:rsid w:val="00C74422"/>
    <w:rsid w:val="00C762B2"/>
    <w:rsid w:val="00C7642A"/>
    <w:rsid w:val="00C7659F"/>
    <w:rsid w:val="00C773D9"/>
    <w:rsid w:val="00C80515"/>
    <w:rsid w:val="00C816D6"/>
    <w:rsid w:val="00C83331"/>
    <w:rsid w:val="00C83A98"/>
    <w:rsid w:val="00C85045"/>
    <w:rsid w:val="00C85D02"/>
    <w:rsid w:val="00C903E3"/>
    <w:rsid w:val="00C9095F"/>
    <w:rsid w:val="00C90E67"/>
    <w:rsid w:val="00C93D1B"/>
    <w:rsid w:val="00C9563C"/>
    <w:rsid w:val="00C96120"/>
    <w:rsid w:val="00C968F7"/>
    <w:rsid w:val="00CA068E"/>
    <w:rsid w:val="00CA1444"/>
    <w:rsid w:val="00CA1E62"/>
    <w:rsid w:val="00CA2F1B"/>
    <w:rsid w:val="00CA3D66"/>
    <w:rsid w:val="00CB01D8"/>
    <w:rsid w:val="00CB22DB"/>
    <w:rsid w:val="00CB3B8E"/>
    <w:rsid w:val="00CB4217"/>
    <w:rsid w:val="00CB6590"/>
    <w:rsid w:val="00CB6BAF"/>
    <w:rsid w:val="00CB6C36"/>
    <w:rsid w:val="00CC0352"/>
    <w:rsid w:val="00CC21AB"/>
    <w:rsid w:val="00CC246A"/>
    <w:rsid w:val="00CC2985"/>
    <w:rsid w:val="00CC36B2"/>
    <w:rsid w:val="00CC3F74"/>
    <w:rsid w:val="00CC57ED"/>
    <w:rsid w:val="00CC66BE"/>
    <w:rsid w:val="00CC679A"/>
    <w:rsid w:val="00CC7775"/>
    <w:rsid w:val="00CC7A55"/>
    <w:rsid w:val="00CD2290"/>
    <w:rsid w:val="00CD2945"/>
    <w:rsid w:val="00CE03B9"/>
    <w:rsid w:val="00CE2397"/>
    <w:rsid w:val="00CF0656"/>
    <w:rsid w:val="00CF09DD"/>
    <w:rsid w:val="00CF24A2"/>
    <w:rsid w:val="00CF4162"/>
    <w:rsid w:val="00CF4E4C"/>
    <w:rsid w:val="00CF4FCA"/>
    <w:rsid w:val="00CF5129"/>
    <w:rsid w:val="00CF515B"/>
    <w:rsid w:val="00CF69D3"/>
    <w:rsid w:val="00CF7851"/>
    <w:rsid w:val="00D018C0"/>
    <w:rsid w:val="00D0225A"/>
    <w:rsid w:val="00D02CA7"/>
    <w:rsid w:val="00D04D67"/>
    <w:rsid w:val="00D06485"/>
    <w:rsid w:val="00D06732"/>
    <w:rsid w:val="00D06DBE"/>
    <w:rsid w:val="00D074F7"/>
    <w:rsid w:val="00D104A4"/>
    <w:rsid w:val="00D11183"/>
    <w:rsid w:val="00D119CA"/>
    <w:rsid w:val="00D153A9"/>
    <w:rsid w:val="00D17980"/>
    <w:rsid w:val="00D2174E"/>
    <w:rsid w:val="00D21FEC"/>
    <w:rsid w:val="00D221CF"/>
    <w:rsid w:val="00D24BBC"/>
    <w:rsid w:val="00D263C3"/>
    <w:rsid w:val="00D300F8"/>
    <w:rsid w:val="00D304D2"/>
    <w:rsid w:val="00D30CD4"/>
    <w:rsid w:val="00D31483"/>
    <w:rsid w:val="00D3239E"/>
    <w:rsid w:val="00D32A18"/>
    <w:rsid w:val="00D33886"/>
    <w:rsid w:val="00D35B52"/>
    <w:rsid w:val="00D363CD"/>
    <w:rsid w:val="00D36518"/>
    <w:rsid w:val="00D36FED"/>
    <w:rsid w:val="00D41109"/>
    <w:rsid w:val="00D41151"/>
    <w:rsid w:val="00D42312"/>
    <w:rsid w:val="00D439BB"/>
    <w:rsid w:val="00D4599C"/>
    <w:rsid w:val="00D46242"/>
    <w:rsid w:val="00D46B02"/>
    <w:rsid w:val="00D46F16"/>
    <w:rsid w:val="00D46F86"/>
    <w:rsid w:val="00D4717B"/>
    <w:rsid w:val="00D472FA"/>
    <w:rsid w:val="00D4748E"/>
    <w:rsid w:val="00D506D5"/>
    <w:rsid w:val="00D535CA"/>
    <w:rsid w:val="00D53925"/>
    <w:rsid w:val="00D57CFC"/>
    <w:rsid w:val="00D61B6C"/>
    <w:rsid w:val="00D633F5"/>
    <w:rsid w:val="00D63BD4"/>
    <w:rsid w:val="00D64776"/>
    <w:rsid w:val="00D66C7F"/>
    <w:rsid w:val="00D713BF"/>
    <w:rsid w:val="00D72A5E"/>
    <w:rsid w:val="00D742EB"/>
    <w:rsid w:val="00D753F8"/>
    <w:rsid w:val="00D75A2B"/>
    <w:rsid w:val="00D76307"/>
    <w:rsid w:val="00D77F3A"/>
    <w:rsid w:val="00D80604"/>
    <w:rsid w:val="00D80F6F"/>
    <w:rsid w:val="00D8122D"/>
    <w:rsid w:val="00D816C9"/>
    <w:rsid w:val="00D81B82"/>
    <w:rsid w:val="00D84E40"/>
    <w:rsid w:val="00D90819"/>
    <w:rsid w:val="00D923B8"/>
    <w:rsid w:val="00D96DB6"/>
    <w:rsid w:val="00DA0C04"/>
    <w:rsid w:val="00DA2532"/>
    <w:rsid w:val="00DA66F9"/>
    <w:rsid w:val="00DB23D3"/>
    <w:rsid w:val="00DB5993"/>
    <w:rsid w:val="00DB7586"/>
    <w:rsid w:val="00DC03D2"/>
    <w:rsid w:val="00DC122C"/>
    <w:rsid w:val="00DC2F42"/>
    <w:rsid w:val="00DC4274"/>
    <w:rsid w:val="00DD260E"/>
    <w:rsid w:val="00DD2C39"/>
    <w:rsid w:val="00DD4EB4"/>
    <w:rsid w:val="00DE015E"/>
    <w:rsid w:val="00DE06D1"/>
    <w:rsid w:val="00DE426C"/>
    <w:rsid w:val="00DF0391"/>
    <w:rsid w:val="00DF229F"/>
    <w:rsid w:val="00DF2CEE"/>
    <w:rsid w:val="00DF3430"/>
    <w:rsid w:val="00DF4103"/>
    <w:rsid w:val="00DF5ADA"/>
    <w:rsid w:val="00DF622F"/>
    <w:rsid w:val="00E005E1"/>
    <w:rsid w:val="00E00E63"/>
    <w:rsid w:val="00E038C8"/>
    <w:rsid w:val="00E048F9"/>
    <w:rsid w:val="00E06F30"/>
    <w:rsid w:val="00E102B2"/>
    <w:rsid w:val="00E126FB"/>
    <w:rsid w:val="00E128A7"/>
    <w:rsid w:val="00E170E0"/>
    <w:rsid w:val="00E173EA"/>
    <w:rsid w:val="00E240A3"/>
    <w:rsid w:val="00E24A84"/>
    <w:rsid w:val="00E25A21"/>
    <w:rsid w:val="00E309BD"/>
    <w:rsid w:val="00E33527"/>
    <w:rsid w:val="00E352FB"/>
    <w:rsid w:val="00E35646"/>
    <w:rsid w:val="00E3638A"/>
    <w:rsid w:val="00E363FA"/>
    <w:rsid w:val="00E36972"/>
    <w:rsid w:val="00E4062B"/>
    <w:rsid w:val="00E40EA3"/>
    <w:rsid w:val="00E4190F"/>
    <w:rsid w:val="00E426E9"/>
    <w:rsid w:val="00E42AC4"/>
    <w:rsid w:val="00E4365C"/>
    <w:rsid w:val="00E451EE"/>
    <w:rsid w:val="00E47940"/>
    <w:rsid w:val="00E509FA"/>
    <w:rsid w:val="00E50F5A"/>
    <w:rsid w:val="00E5173C"/>
    <w:rsid w:val="00E5333F"/>
    <w:rsid w:val="00E53361"/>
    <w:rsid w:val="00E53B0F"/>
    <w:rsid w:val="00E540CB"/>
    <w:rsid w:val="00E5451F"/>
    <w:rsid w:val="00E56A3C"/>
    <w:rsid w:val="00E60472"/>
    <w:rsid w:val="00E608FC"/>
    <w:rsid w:val="00E60AE3"/>
    <w:rsid w:val="00E61195"/>
    <w:rsid w:val="00E62DDC"/>
    <w:rsid w:val="00E6371C"/>
    <w:rsid w:val="00E63E63"/>
    <w:rsid w:val="00E640CD"/>
    <w:rsid w:val="00E6583D"/>
    <w:rsid w:val="00E70426"/>
    <w:rsid w:val="00E75701"/>
    <w:rsid w:val="00E8282B"/>
    <w:rsid w:val="00E83FC5"/>
    <w:rsid w:val="00E8450B"/>
    <w:rsid w:val="00E84571"/>
    <w:rsid w:val="00E87FCB"/>
    <w:rsid w:val="00E9217A"/>
    <w:rsid w:val="00E92B87"/>
    <w:rsid w:val="00E93361"/>
    <w:rsid w:val="00E934AD"/>
    <w:rsid w:val="00E95EF7"/>
    <w:rsid w:val="00EA0ED1"/>
    <w:rsid w:val="00EA2459"/>
    <w:rsid w:val="00EA51BF"/>
    <w:rsid w:val="00EA675E"/>
    <w:rsid w:val="00EA78EA"/>
    <w:rsid w:val="00EB1232"/>
    <w:rsid w:val="00EB1FD6"/>
    <w:rsid w:val="00EB2217"/>
    <w:rsid w:val="00EB28D1"/>
    <w:rsid w:val="00EB39C9"/>
    <w:rsid w:val="00EB4786"/>
    <w:rsid w:val="00EB4E54"/>
    <w:rsid w:val="00EB60B9"/>
    <w:rsid w:val="00EB6288"/>
    <w:rsid w:val="00EB62C3"/>
    <w:rsid w:val="00EC15DF"/>
    <w:rsid w:val="00EC2ADB"/>
    <w:rsid w:val="00EC57D6"/>
    <w:rsid w:val="00EC585E"/>
    <w:rsid w:val="00EC6995"/>
    <w:rsid w:val="00EC71F5"/>
    <w:rsid w:val="00ED05FA"/>
    <w:rsid w:val="00ED0E0C"/>
    <w:rsid w:val="00ED4F80"/>
    <w:rsid w:val="00ED543E"/>
    <w:rsid w:val="00ED5F05"/>
    <w:rsid w:val="00ED6E9D"/>
    <w:rsid w:val="00ED7117"/>
    <w:rsid w:val="00EE106F"/>
    <w:rsid w:val="00EE1F34"/>
    <w:rsid w:val="00EE45D2"/>
    <w:rsid w:val="00EE64A6"/>
    <w:rsid w:val="00EE70CE"/>
    <w:rsid w:val="00EF10FC"/>
    <w:rsid w:val="00EF2AAC"/>
    <w:rsid w:val="00EF47EB"/>
    <w:rsid w:val="00EF65AE"/>
    <w:rsid w:val="00EF676F"/>
    <w:rsid w:val="00EF6B43"/>
    <w:rsid w:val="00F01859"/>
    <w:rsid w:val="00F01DB2"/>
    <w:rsid w:val="00F02850"/>
    <w:rsid w:val="00F02F24"/>
    <w:rsid w:val="00F0500D"/>
    <w:rsid w:val="00F07747"/>
    <w:rsid w:val="00F07C97"/>
    <w:rsid w:val="00F10CCD"/>
    <w:rsid w:val="00F10F0D"/>
    <w:rsid w:val="00F13009"/>
    <w:rsid w:val="00F139B2"/>
    <w:rsid w:val="00F13BF3"/>
    <w:rsid w:val="00F170CA"/>
    <w:rsid w:val="00F2162A"/>
    <w:rsid w:val="00F23191"/>
    <w:rsid w:val="00F23383"/>
    <w:rsid w:val="00F24087"/>
    <w:rsid w:val="00F24C47"/>
    <w:rsid w:val="00F25515"/>
    <w:rsid w:val="00F25A08"/>
    <w:rsid w:val="00F27289"/>
    <w:rsid w:val="00F30EC3"/>
    <w:rsid w:val="00F314B6"/>
    <w:rsid w:val="00F35F1C"/>
    <w:rsid w:val="00F375CE"/>
    <w:rsid w:val="00F406BE"/>
    <w:rsid w:val="00F40BC4"/>
    <w:rsid w:val="00F42EDC"/>
    <w:rsid w:val="00F43F35"/>
    <w:rsid w:val="00F45275"/>
    <w:rsid w:val="00F50142"/>
    <w:rsid w:val="00F50A3C"/>
    <w:rsid w:val="00F5152E"/>
    <w:rsid w:val="00F52C9F"/>
    <w:rsid w:val="00F555CE"/>
    <w:rsid w:val="00F55839"/>
    <w:rsid w:val="00F57614"/>
    <w:rsid w:val="00F5785D"/>
    <w:rsid w:val="00F60D3F"/>
    <w:rsid w:val="00F611F1"/>
    <w:rsid w:val="00F61341"/>
    <w:rsid w:val="00F63773"/>
    <w:rsid w:val="00F649A1"/>
    <w:rsid w:val="00F67600"/>
    <w:rsid w:val="00F67B06"/>
    <w:rsid w:val="00F73236"/>
    <w:rsid w:val="00F74750"/>
    <w:rsid w:val="00F76A95"/>
    <w:rsid w:val="00F76ADB"/>
    <w:rsid w:val="00F81347"/>
    <w:rsid w:val="00F82016"/>
    <w:rsid w:val="00F8296E"/>
    <w:rsid w:val="00F84122"/>
    <w:rsid w:val="00F845DA"/>
    <w:rsid w:val="00F877CD"/>
    <w:rsid w:val="00F87B1B"/>
    <w:rsid w:val="00F90937"/>
    <w:rsid w:val="00F92D9B"/>
    <w:rsid w:val="00F93C51"/>
    <w:rsid w:val="00F96C44"/>
    <w:rsid w:val="00FA054D"/>
    <w:rsid w:val="00FA0E05"/>
    <w:rsid w:val="00FA45B9"/>
    <w:rsid w:val="00FA462C"/>
    <w:rsid w:val="00FA7947"/>
    <w:rsid w:val="00FB02CD"/>
    <w:rsid w:val="00FB0E79"/>
    <w:rsid w:val="00FB259D"/>
    <w:rsid w:val="00FB2979"/>
    <w:rsid w:val="00FC1346"/>
    <w:rsid w:val="00FC13BF"/>
    <w:rsid w:val="00FC224F"/>
    <w:rsid w:val="00FC2549"/>
    <w:rsid w:val="00FC258E"/>
    <w:rsid w:val="00FD3687"/>
    <w:rsid w:val="00FD4EEE"/>
    <w:rsid w:val="00FD6162"/>
    <w:rsid w:val="00FD637A"/>
    <w:rsid w:val="00FE2F35"/>
    <w:rsid w:val="00FE574B"/>
    <w:rsid w:val="00FE7441"/>
    <w:rsid w:val="00FF18E8"/>
    <w:rsid w:val="00FF57C2"/>
    <w:rsid w:val="00FF62A0"/>
    <w:rsid w:val="015511F6"/>
    <w:rsid w:val="039BB24C"/>
    <w:rsid w:val="081C7E79"/>
    <w:rsid w:val="14CA1288"/>
    <w:rsid w:val="235B306E"/>
    <w:rsid w:val="2CFF82FE"/>
    <w:rsid w:val="2E386EB6"/>
    <w:rsid w:val="301FC1CB"/>
    <w:rsid w:val="326CBB15"/>
    <w:rsid w:val="3F314C72"/>
    <w:rsid w:val="41889122"/>
    <w:rsid w:val="46AC1785"/>
    <w:rsid w:val="4DBC1164"/>
    <w:rsid w:val="4F2A7F9C"/>
    <w:rsid w:val="5056C309"/>
    <w:rsid w:val="50E2A925"/>
    <w:rsid w:val="52BD4A52"/>
    <w:rsid w:val="56B1FC97"/>
    <w:rsid w:val="5F729916"/>
    <w:rsid w:val="605CA81B"/>
    <w:rsid w:val="61799F52"/>
    <w:rsid w:val="618F3ADF"/>
    <w:rsid w:val="651BACA1"/>
    <w:rsid w:val="67AADA53"/>
    <w:rsid w:val="68EA52CB"/>
    <w:rsid w:val="6B338D6F"/>
    <w:rsid w:val="6B76E62F"/>
    <w:rsid w:val="6C9677B4"/>
    <w:rsid w:val="7029426A"/>
    <w:rsid w:val="73FE4188"/>
    <w:rsid w:val="7C04F2B7"/>
    <w:rsid w:val="7F610C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2B08"/>
  <w15:docId w15:val="{3E8B01CF-EE52-4000-B546-4BF7FAD1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0A"/>
    <w:pPr>
      <w:spacing w:line="276" w:lineRule="auto"/>
    </w:pPr>
    <w:rPr>
      <w:rFonts w:ascii="Calibri" w:hAnsi="Calibri"/>
      <w:sz w:val="24"/>
      <w:szCs w:val="24"/>
    </w:rPr>
  </w:style>
  <w:style w:type="paragraph" w:styleId="Overskrift1">
    <w:name w:val="heading 1"/>
    <w:basedOn w:val="Normal"/>
    <w:next w:val="Normal"/>
    <w:autoRedefine/>
    <w:qFormat/>
    <w:rsid w:val="009469A4"/>
    <w:pPr>
      <w:keepNext/>
      <w:numPr>
        <w:numId w:val="7"/>
      </w:numPr>
      <w:tabs>
        <w:tab w:val="left" w:pos="426"/>
      </w:tabs>
      <w:spacing w:before="240" w:after="120"/>
      <w:ind w:left="0" w:firstLine="0"/>
      <w:jc w:val="both"/>
      <w:outlineLvl w:val="0"/>
    </w:pPr>
    <w:rPr>
      <w:rFonts w:asciiTheme="minorHAnsi" w:hAnsiTheme="minorHAnsi"/>
      <w:b/>
      <w:bCs/>
      <w:sz w:val="32"/>
    </w:rPr>
  </w:style>
  <w:style w:type="paragraph" w:styleId="Overskrift2">
    <w:name w:val="heading 2"/>
    <w:basedOn w:val="Normal"/>
    <w:next w:val="Normal"/>
    <w:qFormat/>
    <w:rsid w:val="0077420A"/>
    <w:pPr>
      <w:keepNext/>
      <w:numPr>
        <w:ilvl w:val="1"/>
        <w:numId w:val="7"/>
      </w:numPr>
      <w:ind w:left="576"/>
      <w:outlineLvl w:val="1"/>
    </w:pPr>
    <w:rPr>
      <w:b/>
      <w:bCs/>
      <w:sz w:val="28"/>
    </w:rPr>
  </w:style>
  <w:style w:type="paragraph" w:styleId="Overskrift3">
    <w:name w:val="heading 3"/>
    <w:basedOn w:val="Normal"/>
    <w:next w:val="Normal"/>
    <w:link w:val="Overskrift3Tegn"/>
    <w:qFormat/>
    <w:rsid w:val="008F67D2"/>
    <w:pPr>
      <w:keepNext/>
      <w:numPr>
        <w:ilvl w:val="2"/>
        <w:numId w:val="7"/>
      </w:numPr>
      <w:spacing w:before="240" w:after="60"/>
      <w:ind w:left="720"/>
      <w:outlineLvl w:val="2"/>
    </w:pPr>
    <w:rPr>
      <w:rFonts w:cs="Arial"/>
      <w:b/>
      <w:bCs/>
      <w:szCs w:val="26"/>
    </w:rPr>
  </w:style>
  <w:style w:type="paragraph" w:styleId="Overskrift4">
    <w:name w:val="heading 4"/>
    <w:basedOn w:val="Normal"/>
    <w:next w:val="Normal"/>
    <w:link w:val="Overskrift4Tegn"/>
    <w:semiHidden/>
    <w:unhideWhenUsed/>
    <w:qFormat/>
    <w:rsid w:val="007867B3"/>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7867B3"/>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7867B3"/>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7867B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7867B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7867B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60652"/>
    <w:pPr>
      <w:tabs>
        <w:tab w:val="center" w:pos="4819"/>
        <w:tab w:val="right" w:pos="9638"/>
      </w:tabs>
    </w:pPr>
  </w:style>
  <w:style w:type="paragraph" w:styleId="Sidefod">
    <w:name w:val="footer"/>
    <w:basedOn w:val="Normal-Infotekst"/>
    <w:link w:val="SidefodTegn"/>
    <w:uiPriority w:val="99"/>
    <w:rsid w:val="00560652"/>
    <w:pPr>
      <w:tabs>
        <w:tab w:val="right" w:pos="9072"/>
      </w:tabs>
    </w:pPr>
  </w:style>
  <w:style w:type="paragraph" w:styleId="Brdtekst">
    <w:name w:val="Body Text"/>
    <w:basedOn w:val="Normal"/>
    <w:semiHidden/>
    <w:rsid w:val="00560652"/>
    <w:rPr>
      <w:rFonts w:ascii="Arial" w:hAnsi="Arial" w:cs="Arial"/>
      <w:color w:val="EF9213"/>
      <w:sz w:val="16"/>
      <w:lang w:val="en-GB"/>
    </w:rPr>
  </w:style>
  <w:style w:type="character" w:styleId="Sidetal">
    <w:name w:val="page number"/>
    <w:basedOn w:val="Standardskrifttypeiafsnit"/>
    <w:rsid w:val="00560652"/>
  </w:style>
  <w:style w:type="paragraph" w:styleId="Brdtekst2">
    <w:name w:val="Body Text 2"/>
    <w:basedOn w:val="Normal"/>
    <w:semiHidden/>
    <w:rsid w:val="00560652"/>
    <w:pPr>
      <w:framePr w:wrap="auto" w:vAnchor="page" w:hAnchor="text" w:y="9640"/>
      <w:suppressOverlap/>
    </w:pPr>
  </w:style>
  <w:style w:type="paragraph" w:customStyle="1" w:styleId="Template-Firmainfo">
    <w:name w:val="Template - Firma info"/>
    <w:basedOn w:val="Template"/>
    <w:rsid w:val="00560652"/>
    <w:pPr>
      <w:tabs>
        <w:tab w:val="left" w:pos="510"/>
      </w:tabs>
      <w:spacing w:line="200" w:lineRule="exact"/>
    </w:pPr>
    <w:rPr>
      <w:color w:val="939397"/>
    </w:rPr>
  </w:style>
  <w:style w:type="paragraph" w:customStyle="1" w:styleId="Template-Firmainfohoved">
    <w:name w:val="Template - Firma info hoved"/>
    <w:basedOn w:val="Template"/>
    <w:rsid w:val="00D81B82"/>
    <w:pPr>
      <w:spacing w:line="200" w:lineRule="exact"/>
    </w:pPr>
    <w:rPr>
      <w:b/>
      <w:color w:val="EE7708"/>
    </w:rPr>
  </w:style>
  <w:style w:type="paragraph" w:customStyle="1" w:styleId="Template-Firmainfofod">
    <w:name w:val="Template - Firma info fod"/>
    <w:basedOn w:val="Template"/>
    <w:rsid w:val="00B77489"/>
    <w:rPr>
      <w:color w:val="EE7708"/>
      <w:szCs w:val="15"/>
    </w:rPr>
  </w:style>
  <w:style w:type="paragraph" w:customStyle="1" w:styleId="Normal-Infotekst">
    <w:name w:val="Normal - Info tekst"/>
    <w:basedOn w:val="Normal"/>
    <w:rsid w:val="00560652"/>
    <w:rPr>
      <w:sz w:val="20"/>
    </w:rPr>
  </w:style>
  <w:style w:type="paragraph" w:customStyle="1" w:styleId="Normal-Stillingsbetegnelse">
    <w:name w:val="Normal - Stillingsbetegnelse"/>
    <w:basedOn w:val="Normal"/>
    <w:rsid w:val="00560652"/>
    <w:rPr>
      <w:i/>
    </w:rPr>
  </w:style>
  <w:style w:type="paragraph" w:customStyle="1" w:styleId="Template">
    <w:name w:val="Template"/>
    <w:basedOn w:val="Normal"/>
    <w:rsid w:val="00174F28"/>
    <w:rPr>
      <w:rFonts w:ascii="Verdana" w:hAnsi="Verdana"/>
      <w:noProof/>
      <w:sz w:val="15"/>
    </w:rPr>
  </w:style>
  <w:style w:type="table" w:styleId="Tabel-Gitter">
    <w:name w:val="Table Grid"/>
    <w:basedOn w:val="Tabel-Normal"/>
    <w:uiPriority w:val="59"/>
    <w:rsid w:val="00F555C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navn">
    <w:name w:val="Normal - Dokument navn"/>
    <w:basedOn w:val="Normal"/>
    <w:rsid w:val="00EF2AAC"/>
    <w:rPr>
      <w:rFonts w:ascii="Arial" w:hAnsi="Arial"/>
      <w:b/>
      <w:caps/>
      <w:spacing w:val="30"/>
      <w:lang w:val="nb-NO"/>
    </w:rPr>
  </w:style>
  <w:style w:type="paragraph" w:customStyle="1" w:styleId="Default">
    <w:name w:val="Default"/>
    <w:rsid w:val="006C3B09"/>
    <w:pPr>
      <w:autoSpaceDE w:val="0"/>
      <w:autoSpaceDN w:val="0"/>
      <w:adjustRightInd w:val="0"/>
    </w:pPr>
    <w:rPr>
      <w:rFonts w:ascii="MetaPlusBook-Roman" w:eastAsiaTheme="minorHAnsi" w:hAnsi="MetaPlusBook-Roman" w:cs="MetaPlusBook-Roman"/>
      <w:color w:val="000000"/>
      <w:sz w:val="24"/>
      <w:szCs w:val="24"/>
      <w:lang w:eastAsia="en-US"/>
    </w:rPr>
  </w:style>
  <w:style w:type="paragraph" w:customStyle="1" w:styleId="Pa5">
    <w:name w:val="Pa5"/>
    <w:basedOn w:val="Default"/>
    <w:next w:val="Default"/>
    <w:uiPriority w:val="99"/>
    <w:rsid w:val="006C3B09"/>
    <w:pPr>
      <w:spacing w:line="261" w:lineRule="atLeast"/>
    </w:pPr>
    <w:rPr>
      <w:rFonts w:cstheme="minorBidi"/>
      <w:color w:val="auto"/>
    </w:rPr>
  </w:style>
  <w:style w:type="paragraph" w:customStyle="1" w:styleId="Pa6">
    <w:name w:val="Pa6"/>
    <w:basedOn w:val="Default"/>
    <w:next w:val="Default"/>
    <w:uiPriority w:val="99"/>
    <w:rsid w:val="006C3B09"/>
    <w:pPr>
      <w:spacing w:line="221" w:lineRule="atLeast"/>
    </w:pPr>
    <w:rPr>
      <w:rFonts w:cstheme="minorBidi"/>
      <w:color w:val="auto"/>
    </w:rPr>
  </w:style>
  <w:style w:type="character" w:customStyle="1" w:styleId="A5">
    <w:name w:val="A5"/>
    <w:uiPriority w:val="99"/>
    <w:rsid w:val="006C3B09"/>
    <w:rPr>
      <w:rFonts w:cs="MetaPlusBook-Roman"/>
      <w:color w:val="000000"/>
      <w:sz w:val="26"/>
      <w:szCs w:val="26"/>
    </w:rPr>
  </w:style>
  <w:style w:type="paragraph" w:customStyle="1" w:styleId="Pa2">
    <w:name w:val="Pa2"/>
    <w:basedOn w:val="Default"/>
    <w:next w:val="Default"/>
    <w:uiPriority w:val="99"/>
    <w:rsid w:val="006C3B09"/>
    <w:pPr>
      <w:spacing w:line="221" w:lineRule="atLeast"/>
    </w:pPr>
    <w:rPr>
      <w:rFonts w:cstheme="minorBidi"/>
      <w:color w:val="auto"/>
    </w:rPr>
  </w:style>
  <w:style w:type="paragraph" w:customStyle="1" w:styleId="tekst">
    <w:name w:val="tekst"/>
    <w:basedOn w:val="Normal"/>
    <w:rsid w:val="006C3B09"/>
    <w:pPr>
      <w:spacing w:line="300" w:lineRule="exact"/>
    </w:pPr>
    <w:rPr>
      <w:rFonts w:ascii="Garamond" w:hAnsi="Garamond"/>
      <w:spacing w:val="4"/>
      <w:szCs w:val="20"/>
    </w:rPr>
  </w:style>
  <w:style w:type="paragraph" w:customStyle="1" w:styleId="Tekst0">
    <w:name w:val="Tekst"/>
    <w:basedOn w:val="Normal"/>
    <w:rsid w:val="006C3B09"/>
    <w:pPr>
      <w:spacing w:line="300" w:lineRule="atLeast"/>
    </w:pPr>
    <w:rPr>
      <w:rFonts w:ascii="Garamond" w:eastAsiaTheme="minorHAnsi" w:hAnsi="Garamond" w:cstheme="minorBidi"/>
      <w:spacing w:val="4"/>
      <w:szCs w:val="22"/>
      <w:lang w:eastAsia="en-US"/>
    </w:rPr>
  </w:style>
  <w:style w:type="character" w:customStyle="1" w:styleId="apple-style-span">
    <w:name w:val="apple-style-span"/>
    <w:basedOn w:val="Standardskrifttypeiafsnit"/>
    <w:rsid w:val="006C3B09"/>
  </w:style>
  <w:style w:type="paragraph" w:customStyle="1" w:styleId="default0">
    <w:name w:val="default"/>
    <w:basedOn w:val="Normal"/>
    <w:uiPriority w:val="99"/>
    <w:rsid w:val="006C3B09"/>
    <w:pPr>
      <w:spacing w:line="240" w:lineRule="auto"/>
    </w:pPr>
    <w:rPr>
      <w:rFonts w:eastAsiaTheme="minorHAnsi"/>
    </w:rPr>
  </w:style>
  <w:style w:type="character" w:styleId="Fremhv">
    <w:name w:val="Emphasis"/>
    <w:basedOn w:val="Standardskrifttypeiafsnit"/>
    <w:uiPriority w:val="20"/>
    <w:qFormat/>
    <w:rsid w:val="006C3B09"/>
    <w:rPr>
      <w:i/>
      <w:iCs/>
    </w:rPr>
  </w:style>
  <w:style w:type="paragraph" w:styleId="Listeafsnit">
    <w:name w:val="List Paragraph"/>
    <w:basedOn w:val="Normal"/>
    <w:uiPriority w:val="34"/>
    <w:qFormat/>
    <w:rsid w:val="00104BF1"/>
    <w:pPr>
      <w:spacing w:line="240" w:lineRule="auto"/>
      <w:ind w:left="720"/>
    </w:pPr>
    <w:rPr>
      <w:rFonts w:eastAsia="Calibri"/>
      <w:szCs w:val="22"/>
      <w:lang w:eastAsia="en-US"/>
    </w:rPr>
  </w:style>
  <w:style w:type="character" w:styleId="Kommentarhenvisning">
    <w:name w:val="annotation reference"/>
    <w:basedOn w:val="Standardskrifttypeiafsnit"/>
    <w:uiPriority w:val="99"/>
    <w:rsid w:val="00964EAA"/>
    <w:rPr>
      <w:sz w:val="16"/>
      <w:szCs w:val="16"/>
    </w:rPr>
  </w:style>
  <w:style w:type="paragraph" w:styleId="Kommentartekst">
    <w:name w:val="annotation text"/>
    <w:basedOn w:val="Normal"/>
    <w:link w:val="KommentartekstTegn"/>
    <w:uiPriority w:val="99"/>
    <w:rsid w:val="00964EAA"/>
    <w:rPr>
      <w:sz w:val="20"/>
      <w:szCs w:val="20"/>
    </w:rPr>
  </w:style>
  <w:style w:type="character" w:customStyle="1" w:styleId="KommentartekstTegn">
    <w:name w:val="Kommentartekst Tegn"/>
    <w:basedOn w:val="Standardskrifttypeiafsnit"/>
    <w:link w:val="Kommentartekst"/>
    <w:uiPriority w:val="99"/>
    <w:rsid w:val="00964EAA"/>
  </w:style>
  <w:style w:type="paragraph" w:styleId="Kommentaremne">
    <w:name w:val="annotation subject"/>
    <w:basedOn w:val="Kommentartekst"/>
    <w:next w:val="Kommentartekst"/>
    <w:link w:val="KommentaremneTegn"/>
    <w:rsid w:val="00964EAA"/>
    <w:rPr>
      <w:b/>
      <w:bCs/>
    </w:rPr>
  </w:style>
  <w:style w:type="character" w:customStyle="1" w:styleId="KommentaremneTegn">
    <w:name w:val="Kommentaremne Tegn"/>
    <w:basedOn w:val="KommentartekstTegn"/>
    <w:link w:val="Kommentaremne"/>
    <w:rsid w:val="00964EAA"/>
    <w:rPr>
      <w:b/>
      <w:bCs/>
    </w:rPr>
  </w:style>
  <w:style w:type="paragraph" w:styleId="Markeringsbobletekst">
    <w:name w:val="Balloon Text"/>
    <w:basedOn w:val="Normal"/>
    <w:link w:val="MarkeringsbobletekstTegn"/>
    <w:rsid w:val="00964EA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64EAA"/>
    <w:rPr>
      <w:rFonts w:ascii="Tahoma" w:hAnsi="Tahoma" w:cs="Tahoma"/>
      <w:sz w:val="16"/>
      <w:szCs w:val="16"/>
    </w:rPr>
  </w:style>
  <w:style w:type="paragraph" w:customStyle="1" w:styleId="paragraf">
    <w:name w:val="paragraf"/>
    <w:basedOn w:val="Normal"/>
    <w:rsid w:val="003C50BA"/>
    <w:pPr>
      <w:spacing w:before="100" w:beforeAutospacing="1" w:after="100" w:afterAutospacing="1" w:line="240" w:lineRule="auto"/>
    </w:pPr>
  </w:style>
  <w:style w:type="character" w:customStyle="1" w:styleId="paragrafnr">
    <w:name w:val="paragrafnr"/>
    <w:rsid w:val="003C50BA"/>
  </w:style>
  <w:style w:type="character" w:customStyle="1" w:styleId="apple-converted-space">
    <w:name w:val="apple-converted-space"/>
    <w:rsid w:val="003C50BA"/>
  </w:style>
  <w:style w:type="paragraph" w:customStyle="1" w:styleId="liste1">
    <w:name w:val="liste1"/>
    <w:basedOn w:val="Normal"/>
    <w:rsid w:val="003C50BA"/>
    <w:pPr>
      <w:spacing w:before="100" w:beforeAutospacing="1" w:after="100" w:afterAutospacing="1" w:line="240" w:lineRule="auto"/>
    </w:pPr>
  </w:style>
  <w:style w:type="character" w:customStyle="1" w:styleId="liste1nr">
    <w:name w:val="liste1nr"/>
    <w:rsid w:val="003C50BA"/>
  </w:style>
  <w:style w:type="paragraph" w:customStyle="1" w:styleId="stk2">
    <w:name w:val="stk2"/>
    <w:basedOn w:val="Normal"/>
    <w:rsid w:val="003C50BA"/>
    <w:pPr>
      <w:spacing w:before="100" w:beforeAutospacing="1" w:after="100" w:afterAutospacing="1" w:line="240" w:lineRule="auto"/>
    </w:pPr>
  </w:style>
  <w:style w:type="character" w:customStyle="1" w:styleId="stknr">
    <w:name w:val="stknr"/>
    <w:rsid w:val="003C50BA"/>
  </w:style>
  <w:style w:type="paragraph" w:styleId="NormalWeb">
    <w:name w:val="Normal (Web)"/>
    <w:basedOn w:val="Normal"/>
    <w:uiPriority w:val="99"/>
    <w:unhideWhenUsed/>
    <w:rsid w:val="00083848"/>
    <w:pPr>
      <w:spacing w:before="100" w:beforeAutospacing="1" w:after="100" w:afterAutospacing="1" w:line="240" w:lineRule="auto"/>
    </w:pPr>
  </w:style>
  <w:style w:type="paragraph" w:styleId="Opstilling-punkttegn">
    <w:name w:val="List Bullet"/>
    <w:basedOn w:val="Normal"/>
    <w:rsid w:val="00083848"/>
    <w:pPr>
      <w:numPr>
        <w:numId w:val="3"/>
      </w:numPr>
      <w:contextualSpacing/>
    </w:pPr>
  </w:style>
  <w:style w:type="paragraph" w:styleId="Overskrift">
    <w:name w:val="TOC Heading"/>
    <w:basedOn w:val="Overskrift1"/>
    <w:next w:val="Normal"/>
    <w:uiPriority w:val="39"/>
    <w:unhideWhenUsed/>
    <w:qFormat/>
    <w:rsid w:val="00AF62B3"/>
    <w:pPr>
      <w:keepLines/>
      <w:spacing w:before="480"/>
      <w:outlineLvl w:val="9"/>
    </w:pPr>
    <w:rPr>
      <w:rFonts w:asciiTheme="majorHAnsi" w:eastAsiaTheme="majorEastAsia" w:hAnsiTheme="majorHAnsi" w:cstheme="majorBidi"/>
      <w:color w:val="365F91" w:themeColor="accent1" w:themeShade="BF"/>
      <w:szCs w:val="28"/>
    </w:rPr>
  </w:style>
  <w:style w:type="paragraph" w:styleId="Indholdsfortegnelse1">
    <w:name w:val="toc 1"/>
    <w:basedOn w:val="Normal"/>
    <w:next w:val="Normal"/>
    <w:autoRedefine/>
    <w:uiPriority w:val="39"/>
    <w:rsid w:val="000B183C"/>
    <w:pPr>
      <w:tabs>
        <w:tab w:val="left" w:pos="440"/>
        <w:tab w:val="right" w:leader="dot" w:pos="9061"/>
      </w:tabs>
      <w:spacing w:after="100"/>
    </w:pPr>
    <w:rPr>
      <w:rFonts w:asciiTheme="minorHAnsi" w:hAnsiTheme="minorHAnsi"/>
      <w:noProof/>
    </w:rPr>
  </w:style>
  <w:style w:type="character" w:styleId="Hyperlink">
    <w:name w:val="Hyperlink"/>
    <w:basedOn w:val="Standardskrifttypeiafsnit"/>
    <w:uiPriority w:val="99"/>
    <w:unhideWhenUsed/>
    <w:rsid w:val="00AF62B3"/>
    <w:rPr>
      <w:color w:val="0000FF" w:themeColor="hyperlink"/>
      <w:u w:val="single"/>
    </w:rPr>
  </w:style>
  <w:style w:type="paragraph" w:styleId="Indholdsfortegnelse2">
    <w:name w:val="toc 2"/>
    <w:basedOn w:val="Normal"/>
    <w:next w:val="Normal"/>
    <w:autoRedefine/>
    <w:uiPriority w:val="39"/>
    <w:rsid w:val="00BD024C"/>
    <w:pPr>
      <w:spacing w:after="100"/>
      <w:ind w:left="240"/>
    </w:pPr>
  </w:style>
  <w:style w:type="paragraph" w:styleId="Korrektur">
    <w:name w:val="Revision"/>
    <w:hidden/>
    <w:uiPriority w:val="99"/>
    <w:semiHidden/>
    <w:rsid w:val="009C3F7D"/>
    <w:rPr>
      <w:sz w:val="24"/>
      <w:szCs w:val="24"/>
    </w:rPr>
  </w:style>
  <w:style w:type="paragraph" w:styleId="Opstilling-talellerbogst">
    <w:name w:val="List Number"/>
    <w:basedOn w:val="Normal"/>
    <w:rsid w:val="00C64359"/>
    <w:pPr>
      <w:numPr>
        <w:numId w:val="4"/>
      </w:numPr>
      <w:contextualSpacing/>
    </w:pPr>
  </w:style>
  <w:style w:type="character" w:customStyle="1" w:styleId="Overskrift3Tegn">
    <w:name w:val="Overskrift 3 Tegn"/>
    <w:basedOn w:val="Standardskrifttypeiafsnit"/>
    <w:link w:val="Overskrift3"/>
    <w:rsid w:val="008F67D2"/>
    <w:rPr>
      <w:rFonts w:ascii="Calibri" w:hAnsi="Calibri" w:cs="Arial"/>
      <w:b/>
      <w:bCs/>
      <w:sz w:val="24"/>
      <w:szCs w:val="26"/>
    </w:rPr>
  </w:style>
  <w:style w:type="character" w:styleId="BesgtLink">
    <w:name w:val="FollowedHyperlink"/>
    <w:basedOn w:val="Standardskrifttypeiafsnit"/>
    <w:rsid w:val="008A5925"/>
    <w:rPr>
      <w:color w:val="800080" w:themeColor="followedHyperlink"/>
      <w:u w:val="single"/>
    </w:rPr>
  </w:style>
  <w:style w:type="character" w:customStyle="1" w:styleId="Overskrift4Tegn">
    <w:name w:val="Overskrift 4 Tegn"/>
    <w:basedOn w:val="Standardskrifttypeiafsnit"/>
    <w:link w:val="Overskrift4"/>
    <w:semiHidden/>
    <w:rsid w:val="007867B3"/>
    <w:rPr>
      <w:rFonts w:asciiTheme="majorHAnsi" w:eastAsiaTheme="majorEastAsia" w:hAnsiTheme="majorHAnsi" w:cstheme="majorBidi"/>
      <w:b/>
      <w:bCs/>
      <w:i/>
      <w:iCs/>
      <w:color w:val="4F81BD" w:themeColor="accent1"/>
      <w:sz w:val="24"/>
      <w:szCs w:val="24"/>
    </w:rPr>
  </w:style>
  <w:style w:type="character" w:customStyle="1" w:styleId="Overskrift5Tegn">
    <w:name w:val="Overskrift 5 Tegn"/>
    <w:basedOn w:val="Standardskrifttypeiafsnit"/>
    <w:link w:val="Overskrift5"/>
    <w:semiHidden/>
    <w:rsid w:val="007867B3"/>
    <w:rPr>
      <w:rFonts w:asciiTheme="majorHAnsi" w:eastAsiaTheme="majorEastAsia" w:hAnsiTheme="majorHAnsi" w:cstheme="majorBidi"/>
      <w:color w:val="243F60" w:themeColor="accent1" w:themeShade="7F"/>
      <w:sz w:val="24"/>
      <w:szCs w:val="24"/>
    </w:rPr>
  </w:style>
  <w:style w:type="character" w:customStyle="1" w:styleId="Overskrift6Tegn">
    <w:name w:val="Overskrift 6 Tegn"/>
    <w:basedOn w:val="Standardskrifttypeiafsnit"/>
    <w:link w:val="Overskrift6"/>
    <w:semiHidden/>
    <w:rsid w:val="007867B3"/>
    <w:rPr>
      <w:rFonts w:asciiTheme="majorHAnsi" w:eastAsiaTheme="majorEastAsia" w:hAnsiTheme="majorHAnsi" w:cstheme="majorBidi"/>
      <w:i/>
      <w:iCs/>
      <w:color w:val="243F60" w:themeColor="accent1" w:themeShade="7F"/>
      <w:sz w:val="24"/>
      <w:szCs w:val="24"/>
    </w:rPr>
  </w:style>
  <w:style w:type="character" w:customStyle="1" w:styleId="Overskrift7Tegn">
    <w:name w:val="Overskrift 7 Tegn"/>
    <w:basedOn w:val="Standardskrifttypeiafsnit"/>
    <w:link w:val="Overskrift7"/>
    <w:semiHidden/>
    <w:rsid w:val="007867B3"/>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basedOn w:val="Standardskrifttypeiafsnit"/>
    <w:link w:val="Overskrift8"/>
    <w:semiHidden/>
    <w:rsid w:val="007867B3"/>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semiHidden/>
    <w:rsid w:val="007867B3"/>
    <w:rPr>
      <w:rFonts w:asciiTheme="majorHAnsi" w:eastAsiaTheme="majorEastAsia" w:hAnsiTheme="majorHAnsi" w:cstheme="majorBidi"/>
      <w:i/>
      <w:iCs/>
      <w:color w:val="404040" w:themeColor="text1" w:themeTint="BF"/>
    </w:rPr>
  </w:style>
  <w:style w:type="paragraph" w:styleId="Indholdsfortegnelse3">
    <w:name w:val="toc 3"/>
    <w:basedOn w:val="Normal"/>
    <w:next w:val="Normal"/>
    <w:autoRedefine/>
    <w:uiPriority w:val="39"/>
    <w:rsid w:val="00765BAF"/>
    <w:pPr>
      <w:spacing w:after="100"/>
      <w:ind w:left="440"/>
    </w:pPr>
  </w:style>
  <w:style w:type="paragraph" w:styleId="Almindeligtekst">
    <w:name w:val="Plain Text"/>
    <w:basedOn w:val="Normal"/>
    <w:link w:val="AlmindeligtekstTegn"/>
    <w:uiPriority w:val="99"/>
    <w:unhideWhenUsed/>
    <w:rsid w:val="00F10CCD"/>
    <w:pPr>
      <w:spacing w:line="240" w:lineRule="auto"/>
    </w:pPr>
    <w:rPr>
      <w:rFonts w:eastAsiaTheme="minorHAnsi" w:cstheme="minorBidi"/>
      <w:szCs w:val="21"/>
      <w:lang w:eastAsia="en-US"/>
    </w:rPr>
  </w:style>
  <w:style w:type="character" w:customStyle="1" w:styleId="AlmindeligtekstTegn">
    <w:name w:val="Almindelig tekst Tegn"/>
    <w:basedOn w:val="Standardskrifttypeiafsnit"/>
    <w:link w:val="Almindeligtekst"/>
    <w:uiPriority w:val="99"/>
    <w:rsid w:val="00F10CCD"/>
    <w:rPr>
      <w:rFonts w:ascii="Calibri" w:eastAsiaTheme="minorHAnsi" w:hAnsi="Calibri" w:cstheme="minorBidi"/>
      <w:sz w:val="22"/>
      <w:szCs w:val="21"/>
      <w:lang w:eastAsia="en-US"/>
    </w:rPr>
  </w:style>
  <w:style w:type="paragraph" w:styleId="Fodnotetekst">
    <w:name w:val="footnote text"/>
    <w:basedOn w:val="Normal"/>
    <w:link w:val="FodnotetekstTegn"/>
    <w:uiPriority w:val="99"/>
    <w:unhideWhenUsed/>
    <w:rsid w:val="0063469B"/>
    <w:pPr>
      <w:spacing w:line="240" w:lineRule="auto"/>
    </w:pPr>
    <w:rPr>
      <w:sz w:val="20"/>
      <w:szCs w:val="20"/>
    </w:rPr>
  </w:style>
  <w:style w:type="character" w:customStyle="1" w:styleId="FodnotetekstTegn">
    <w:name w:val="Fodnotetekst Tegn"/>
    <w:basedOn w:val="Standardskrifttypeiafsnit"/>
    <w:link w:val="Fodnotetekst"/>
    <w:uiPriority w:val="99"/>
    <w:rsid w:val="0063469B"/>
    <w:rPr>
      <w:rFonts w:ascii="Calibri" w:hAnsi="Calibri"/>
    </w:rPr>
  </w:style>
  <w:style w:type="character" w:styleId="Fodnotehenvisning">
    <w:name w:val="footnote reference"/>
    <w:basedOn w:val="Standardskrifttypeiafsnit"/>
    <w:uiPriority w:val="99"/>
    <w:unhideWhenUsed/>
    <w:rsid w:val="0063469B"/>
    <w:rPr>
      <w:vertAlign w:val="superscript"/>
    </w:rPr>
  </w:style>
  <w:style w:type="character" w:customStyle="1" w:styleId="liste1nr1">
    <w:name w:val="liste1nr1"/>
    <w:basedOn w:val="Standardskrifttypeiafsnit"/>
    <w:rsid w:val="00E53B0F"/>
    <w:rPr>
      <w:rFonts w:ascii="Tahoma" w:hAnsi="Tahoma" w:cs="Tahoma" w:hint="default"/>
      <w:color w:val="000000"/>
      <w:sz w:val="24"/>
      <w:szCs w:val="24"/>
      <w:shd w:val="clear" w:color="auto" w:fill="auto"/>
    </w:rPr>
  </w:style>
  <w:style w:type="character" w:customStyle="1" w:styleId="stknr1">
    <w:name w:val="stknr1"/>
    <w:basedOn w:val="Standardskrifttypeiafsnit"/>
    <w:rsid w:val="00E53B0F"/>
    <w:rPr>
      <w:rFonts w:ascii="Tahoma" w:hAnsi="Tahoma" w:cs="Tahoma" w:hint="default"/>
      <w:i/>
      <w:iCs/>
      <w:color w:val="000000"/>
      <w:sz w:val="24"/>
      <w:szCs w:val="24"/>
      <w:shd w:val="clear" w:color="auto" w:fill="auto"/>
    </w:rPr>
  </w:style>
  <w:style w:type="character" w:styleId="Pladsholdertekst">
    <w:name w:val="Placeholder Text"/>
    <w:basedOn w:val="Standardskrifttypeiafsnit"/>
    <w:uiPriority w:val="99"/>
    <w:semiHidden/>
    <w:rsid w:val="00762606"/>
    <w:rPr>
      <w:color w:val="808080"/>
    </w:rPr>
  </w:style>
  <w:style w:type="character" w:customStyle="1" w:styleId="SidefodTegn">
    <w:name w:val="Sidefod Tegn"/>
    <w:basedOn w:val="Standardskrifttypeiafsnit"/>
    <w:link w:val="Sidefod"/>
    <w:uiPriority w:val="99"/>
    <w:rsid w:val="00C63707"/>
    <w:rPr>
      <w:rFonts w:ascii="Calibri" w:hAnsi="Calibri"/>
      <w:szCs w:val="24"/>
    </w:rPr>
  </w:style>
  <w:style w:type="character" w:customStyle="1" w:styleId="SidehovedTegn">
    <w:name w:val="Sidehoved Tegn"/>
    <w:basedOn w:val="Standardskrifttypeiafsnit"/>
    <w:link w:val="Sidehoved"/>
    <w:uiPriority w:val="99"/>
    <w:rsid w:val="00C63707"/>
    <w:rPr>
      <w:rFonts w:ascii="Calibri" w:hAnsi="Calibri"/>
      <w:sz w:val="24"/>
      <w:szCs w:val="24"/>
    </w:rPr>
  </w:style>
  <w:style w:type="paragraph" w:styleId="Billedtekst">
    <w:name w:val="caption"/>
    <w:basedOn w:val="Normal"/>
    <w:next w:val="Normal"/>
    <w:uiPriority w:val="35"/>
    <w:unhideWhenUsed/>
    <w:qFormat/>
    <w:rsid w:val="0021052D"/>
    <w:pPr>
      <w:spacing w:after="200" w:line="240" w:lineRule="auto"/>
    </w:pPr>
    <w:rPr>
      <w:rFonts w:asciiTheme="minorHAnsi" w:eastAsiaTheme="minorHAnsi" w:hAnsiTheme="minorHAnsi" w:cstheme="minorBidi"/>
      <w:i/>
      <w:iCs/>
      <w:color w:val="1F497D" w:themeColor="text2"/>
      <w:sz w:val="18"/>
      <w:szCs w:val="18"/>
      <w:lang w:eastAsia="en-US"/>
    </w:rPr>
  </w:style>
  <w:style w:type="table" w:styleId="Listetabel3-farve1">
    <w:name w:val="List Table 3 Accent 1"/>
    <w:basedOn w:val="Tabel-Normal"/>
    <w:uiPriority w:val="48"/>
    <w:rsid w:val="0080550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ENS">
    <w:name w:val="ENS"/>
    <w:uiPriority w:val="99"/>
    <w:rsid w:val="00A3404E"/>
    <w:pPr>
      <w:numPr>
        <w:numId w:val="44"/>
      </w:numPr>
    </w:pPr>
  </w:style>
  <w:style w:type="paragraph" w:styleId="Brdtekst3">
    <w:name w:val="Body Text 3"/>
    <w:basedOn w:val="Normal"/>
    <w:link w:val="Brdtekst3Tegn"/>
    <w:semiHidden/>
    <w:unhideWhenUsed/>
    <w:rsid w:val="00A37D96"/>
    <w:pPr>
      <w:spacing w:after="120"/>
    </w:pPr>
    <w:rPr>
      <w:sz w:val="16"/>
      <w:szCs w:val="16"/>
    </w:rPr>
  </w:style>
  <w:style w:type="character" w:customStyle="1" w:styleId="Brdtekst3Tegn">
    <w:name w:val="Brødtekst 3 Tegn"/>
    <w:basedOn w:val="Standardskrifttypeiafsnit"/>
    <w:link w:val="Brdtekst3"/>
    <w:semiHidden/>
    <w:rsid w:val="00A37D96"/>
    <w:rPr>
      <w:rFonts w:ascii="Calibri" w:hAnsi="Calibri"/>
      <w:sz w:val="16"/>
      <w:szCs w:val="16"/>
    </w:rPr>
  </w:style>
  <w:style w:type="paragraph" w:styleId="Ingenafstand">
    <w:name w:val="No Spacing"/>
    <w:link w:val="IngenafstandTegn"/>
    <w:uiPriority w:val="1"/>
    <w:qFormat/>
    <w:rsid w:val="00A37D96"/>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A37D96"/>
    <w:rPr>
      <w:rFonts w:asciiTheme="minorHAnsi" w:eastAsiaTheme="minorEastAsia" w:hAnsiTheme="minorHAnsi" w:cstheme="minorBidi"/>
      <w:sz w:val="22"/>
      <w:szCs w:val="22"/>
    </w:rPr>
  </w:style>
  <w:style w:type="paragraph" w:customStyle="1" w:styleId="title-article-norm">
    <w:name w:val="title-article-norm"/>
    <w:basedOn w:val="Normal"/>
    <w:rsid w:val="00A37D96"/>
    <w:pPr>
      <w:spacing w:before="100" w:beforeAutospacing="1" w:after="100" w:afterAutospacing="1" w:line="240" w:lineRule="auto"/>
    </w:pPr>
    <w:rPr>
      <w:rFonts w:ascii="Times New Roman" w:hAnsi="Times New Roman"/>
    </w:rPr>
  </w:style>
  <w:style w:type="paragraph" w:customStyle="1" w:styleId="stitle-article-norm">
    <w:name w:val="stitle-article-norm"/>
    <w:basedOn w:val="Normal"/>
    <w:rsid w:val="00A37D96"/>
    <w:pPr>
      <w:spacing w:before="100" w:beforeAutospacing="1" w:after="100" w:afterAutospacing="1" w:line="240" w:lineRule="auto"/>
    </w:pPr>
    <w:rPr>
      <w:rFonts w:ascii="Times New Roman" w:hAnsi="Times New Roman"/>
    </w:rPr>
  </w:style>
  <w:style w:type="paragraph" w:customStyle="1" w:styleId="norm">
    <w:name w:val="norm"/>
    <w:basedOn w:val="Normal"/>
    <w:rsid w:val="00A37D96"/>
    <w:pPr>
      <w:spacing w:before="100" w:beforeAutospacing="1" w:after="100" w:afterAutospacing="1" w:line="240" w:lineRule="auto"/>
    </w:pPr>
    <w:rPr>
      <w:rFonts w:ascii="Times New Roman" w:hAnsi="Times New Roman"/>
    </w:rPr>
  </w:style>
  <w:style w:type="paragraph" w:customStyle="1" w:styleId="title-division-1">
    <w:name w:val="title-division-1"/>
    <w:basedOn w:val="Normal"/>
    <w:rsid w:val="00A37D96"/>
    <w:pPr>
      <w:spacing w:before="100" w:beforeAutospacing="1" w:after="100" w:afterAutospacing="1" w:line="240" w:lineRule="auto"/>
    </w:pPr>
    <w:rPr>
      <w:rFonts w:ascii="Times New Roman" w:hAnsi="Times New Roman"/>
    </w:rPr>
  </w:style>
  <w:style w:type="character" w:customStyle="1" w:styleId="italics">
    <w:name w:val="italics"/>
    <w:basedOn w:val="Standardskrifttypeiafsnit"/>
    <w:rsid w:val="00A37D96"/>
  </w:style>
  <w:style w:type="paragraph" w:customStyle="1" w:styleId="title-division-2">
    <w:name w:val="title-division-2"/>
    <w:basedOn w:val="Normal"/>
    <w:rsid w:val="00A37D96"/>
    <w:pPr>
      <w:spacing w:before="100" w:beforeAutospacing="1" w:after="100" w:afterAutospacing="1" w:line="240" w:lineRule="auto"/>
    </w:pPr>
    <w:rPr>
      <w:rFonts w:ascii="Times New Roman" w:hAnsi="Times New Roman"/>
    </w:rPr>
  </w:style>
  <w:style w:type="character" w:customStyle="1" w:styleId="boldface">
    <w:name w:val="boldface"/>
    <w:basedOn w:val="Standardskrifttypeiafsnit"/>
    <w:rsid w:val="00A37D96"/>
  </w:style>
  <w:style w:type="character" w:customStyle="1" w:styleId="superscript">
    <w:name w:val="superscript"/>
    <w:basedOn w:val="Standardskrifttypeiafsnit"/>
    <w:rsid w:val="00A37D96"/>
  </w:style>
  <w:style w:type="paragraph" w:customStyle="1" w:styleId="title-doc-first">
    <w:name w:val="title-doc-first"/>
    <w:basedOn w:val="Normal"/>
    <w:rsid w:val="00A37D96"/>
    <w:pPr>
      <w:spacing w:before="100" w:beforeAutospacing="1" w:after="100" w:afterAutospacing="1" w:line="240" w:lineRule="auto"/>
    </w:pPr>
    <w:rPr>
      <w:rFonts w:ascii="Times New Roman" w:hAnsi="Times New Roman"/>
    </w:rPr>
  </w:style>
  <w:style w:type="paragraph" w:customStyle="1" w:styleId="title-doc-last">
    <w:name w:val="title-doc-last"/>
    <w:basedOn w:val="Normal"/>
    <w:rsid w:val="00A37D96"/>
    <w:pPr>
      <w:spacing w:before="100" w:beforeAutospacing="1" w:after="100" w:afterAutospacing="1" w:line="240" w:lineRule="auto"/>
    </w:pPr>
    <w:rPr>
      <w:rFonts w:ascii="Times New Roman" w:hAnsi="Times New Roman"/>
    </w:rPr>
  </w:style>
  <w:style w:type="paragraph" w:customStyle="1" w:styleId="title-doc-oj-reference">
    <w:name w:val="title-doc-oj-reference"/>
    <w:basedOn w:val="Normal"/>
    <w:rsid w:val="00A37D96"/>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412">
      <w:bodyDiv w:val="1"/>
      <w:marLeft w:val="0"/>
      <w:marRight w:val="0"/>
      <w:marTop w:val="0"/>
      <w:marBottom w:val="0"/>
      <w:divBdr>
        <w:top w:val="none" w:sz="0" w:space="0" w:color="auto"/>
        <w:left w:val="none" w:sz="0" w:space="0" w:color="auto"/>
        <w:bottom w:val="none" w:sz="0" w:space="0" w:color="auto"/>
        <w:right w:val="none" w:sz="0" w:space="0" w:color="auto"/>
      </w:divBdr>
      <w:divsChild>
        <w:div w:id="11958882">
          <w:marLeft w:val="0"/>
          <w:marRight w:val="0"/>
          <w:marTop w:val="0"/>
          <w:marBottom w:val="0"/>
          <w:divBdr>
            <w:top w:val="none" w:sz="0" w:space="0" w:color="auto"/>
            <w:left w:val="none" w:sz="0" w:space="0" w:color="auto"/>
            <w:bottom w:val="none" w:sz="0" w:space="0" w:color="auto"/>
            <w:right w:val="none" w:sz="0" w:space="0" w:color="auto"/>
          </w:divBdr>
        </w:div>
        <w:div w:id="271909182">
          <w:marLeft w:val="0"/>
          <w:marRight w:val="0"/>
          <w:marTop w:val="0"/>
          <w:marBottom w:val="0"/>
          <w:divBdr>
            <w:top w:val="none" w:sz="0" w:space="0" w:color="auto"/>
            <w:left w:val="none" w:sz="0" w:space="0" w:color="auto"/>
            <w:bottom w:val="none" w:sz="0" w:space="0" w:color="auto"/>
            <w:right w:val="none" w:sz="0" w:space="0" w:color="auto"/>
          </w:divBdr>
        </w:div>
        <w:div w:id="337118055">
          <w:marLeft w:val="0"/>
          <w:marRight w:val="0"/>
          <w:marTop w:val="0"/>
          <w:marBottom w:val="0"/>
          <w:divBdr>
            <w:top w:val="none" w:sz="0" w:space="0" w:color="auto"/>
            <w:left w:val="none" w:sz="0" w:space="0" w:color="auto"/>
            <w:bottom w:val="none" w:sz="0" w:space="0" w:color="auto"/>
            <w:right w:val="none" w:sz="0" w:space="0" w:color="auto"/>
          </w:divBdr>
        </w:div>
        <w:div w:id="375543292">
          <w:marLeft w:val="0"/>
          <w:marRight w:val="0"/>
          <w:marTop w:val="0"/>
          <w:marBottom w:val="0"/>
          <w:divBdr>
            <w:top w:val="none" w:sz="0" w:space="0" w:color="auto"/>
            <w:left w:val="none" w:sz="0" w:space="0" w:color="auto"/>
            <w:bottom w:val="none" w:sz="0" w:space="0" w:color="auto"/>
            <w:right w:val="none" w:sz="0" w:space="0" w:color="auto"/>
          </w:divBdr>
        </w:div>
        <w:div w:id="437264495">
          <w:marLeft w:val="0"/>
          <w:marRight w:val="0"/>
          <w:marTop w:val="0"/>
          <w:marBottom w:val="0"/>
          <w:divBdr>
            <w:top w:val="none" w:sz="0" w:space="0" w:color="auto"/>
            <w:left w:val="none" w:sz="0" w:space="0" w:color="auto"/>
            <w:bottom w:val="none" w:sz="0" w:space="0" w:color="auto"/>
            <w:right w:val="none" w:sz="0" w:space="0" w:color="auto"/>
          </w:divBdr>
        </w:div>
        <w:div w:id="478303095">
          <w:marLeft w:val="0"/>
          <w:marRight w:val="0"/>
          <w:marTop w:val="0"/>
          <w:marBottom w:val="0"/>
          <w:divBdr>
            <w:top w:val="none" w:sz="0" w:space="0" w:color="auto"/>
            <w:left w:val="none" w:sz="0" w:space="0" w:color="auto"/>
            <w:bottom w:val="none" w:sz="0" w:space="0" w:color="auto"/>
            <w:right w:val="none" w:sz="0" w:space="0" w:color="auto"/>
          </w:divBdr>
        </w:div>
        <w:div w:id="540554329">
          <w:marLeft w:val="0"/>
          <w:marRight w:val="0"/>
          <w:marTop w:val="0"/>
          <w:marBottom w:val="0"/>
          <w:divBdr>
            <w:top w:val="none" w:sz="0" w:space="0" w:color="auto"/>
            <w:left w:val="none" w:sz="0" w:space="0" w:color="auto"/>
            <w:bottom w:val="none" w:sz="0" w:space="0" w:color="auto"/>
            <w:right w:val="none" w:sz="0" w:space="0" w:color="auto"/>
          </w:divBdr>
        </w:div>
        <w:div w:id="597906524">
          <w:marLeft w:val="0"/>
          <w:marRight w:val="0"/>
          <w:marTop w:val="0"/>
          <w:marBottom w:val="0"/>
          <w:divBdr>
            <w:top w:val="none" w:sz="0" w:space="0" w:color="auto"/>
            <w:left w:val="none" w:sz="0" w:space="0" w:color="auto"/>
            <w:bottom w:val="none" w:sz="0" w:space="0" w:color="auto"/>
            <w:right w:val="none" w:sz="0" w:space="0" w:color="auto"/>
          </w:divBdr>
        </w:div>
        <w:div w:id="600644878">
          <w:marLeft w:val="0"/>
          <w:marRight w:val="0"/>
          <w:marTop w:val="0"/>
          <w:marBottom w:val="0"/>
          <w:divBdr>
            <w:top w:val="none" w:sz="0" w:space="0" w:color="auto"/>
            <w:left w:val="none" w:sz="0" w:space="0" w:color="auto"/>
            <w:bottom w:val="none" w:sz="0" w:space="0" w:color="auto"/>
            <w:right w:val="none" w:sz="0" w:space="0" w:color="auto"/>
          </w:divBdr>
        </w:div>
        <w:div w:id="619994841">
          <w:marLeft w:val="0"/>
          <w:marRight w:val="0"/>
          <w:marTop w:val="0"/>
          <w:marBottom w:val="0"/>
          <w:divBdr>
            <w:top w:val="none" w:sz="0" w:space="0" w:color="auto"/>
            <w:left w:val="none" w:sz="0" w:space="0" w:color="auto"/>
            <w:bottom w:val="none" w:sz="0" w:space="0" w:color="auto"/>
            <w:right w:val="none" w:sz="0" w:space="0" w:color="auto"/>
          </w:divBdr>
        </w:div>
        <w:div w:id="625233763">
          <w:marLeft w:val="0"/>
          <w:marRight w:val="0"/>
          <w:marTop w:val="0"/>
          <w:marBottom w:val="0"/>
          <w:divBdr>
            <w:top w:val="none" w:sz="0" w:space="0" w:color="auto"/>
            <w:left w:val="none" w:sz="0" w:space="0" w:color="auto"/>
            <w:bottom w:val="none" w:sz="0" w:space="0" w:color="auto"/>
            <w:right w:val="none" w:sz="0" w:space="0" w:color="auto"/>
          </w:divBdr>
        </w:div>
        <w:div w:id="655496182">
          <w:marLeft w:val="0"/>
          <w:marRight w:val="0"/>
          <w:marTop w:val="0"/>
          <w:marBottom w:val="0"/>
          <w:divBdr>
            <w:top w:val="none" w:sz="0" w:space="0" w:color="auto"/>
            <w:left w:val="none" w:sz="0" w:space="0" w:color="auto"/>
            <w:bottom w:val="none" w:sz="0" w:space="0" w:color="auto"/>
            <w:right w:val="none" w:sz="0" w:space="0" w:color="auto"/>
          </w:divBdr>
        </w:div>
        <w:div w:id="713895313">
          <w:marLeft w:val="0"/>
          <w:marRight w:val="0"/>
          <w:marTop w:val="0"/>
          <w:marBottom w:val="0"/>
          <w:divBdr>
            <w:top w:val="none" w:sz="0" w:space="0" w:color="auto"/>
            <w:left w:val="none" w:sz="0" w:space="0" w:color="auto"/>
            <w:bottom w:val="none" w:sz="0" w:space="0" w:color="auto"/>
            <w:right w:val="none" w:sz="0" w:space="0" w:color="auto"/>
          </w:divBdr>
        </w:div>
        <w:div w:id="731389485">
          <w:marLeft w:val="0"/>
          <w:marRight w:val="0"/>
          <w:marTop w:val="0"/>
          <w:marBottom w:val="0"/>
          <w:divBdr>
            <w:top w:val="none" w:sz="0" w:space="0" w:color="auto"/>
            <w:left w:val="none" w:sz="0" w:space="0" w:color="auto"/>
            <w:bottom w:val="none" w:sz="0" w:space="0" w:color="auto"/>
            <w:right w:val="none" w:sz="0" w:space="0" w:color="auto"/>
          </w:divBdr>
        </w:div>
        <w:div w:id="744643193">
          <w:marLeft w:val="0"/>
          <w:marRight w:val="0"/>
          <w:marTop w:val="0"/>
          <w:marBottom w:val="0"/>
          <w:divBdr>
            <w:top w:val="none" w:sz="0" w:space="0" w:color="auto"/>
            <w:left w:val="none" w:sz="0" w:space="0" w:color="auto"/>
            <w:bottom w:val="none" w:sz="0" w:space="0" w:color="auto"/>
            <w:right w:val="none" w:sz="0" w:space="0" w:color="auto"/>
          </w:divBdr>
        </w:div>
        <w:div w:id="750079871">
          <w:marLeft w:val="0"/>
          <w:marRight w:val="0"/>
          <w:marTop w:val="0"/>
          <w:marBottom w:val="0"/>
          <w:divBdr>
            <w:top w:val="none" w:sz="0" w:space="0" w:color="auto"/>
            <w:left w:val="none" w:sz="0" w:space="0" w:color="auto"/>
            <w:bottom w:val="none" w:sz="0" w:space="0" w:color="auto"/>
            <w:right w:val="none" w:sz="0" w:space="0" w:color="auto"/>
          </w:divBdr>
        </w:div>
        <w:div w:id="786390708">
          <w:marLeft w:val="0"/>
          <w:marRight w:val="0"/>
          <w:marTop w:val="0"/>
          <w:marBottom w:val="0"/>
          <w:divBdr>
            <w:top w:val="none" w:sz="0" w:space="0" w:color="auto"/>
            <w:left w:val="none" w:sz="0" w:space="0" w:color="auto"/>
            <w:bottom w:val="none" w:sz="0" w:space="0" w:color="auto"/>
            <w:right w:val="none" w:sz="0" w:space="0" w:color="auto"/>
          </w:divBdr>
        </w:div>
        <w:div w:id="817038669">
          <w:marLeft w:val="0"/>
          <w:marRight w:val="0"/>
          <w:marTop w:val="0"/>
          <w:marBottom w:val="0"/>
          <w:divBdr>
            <w:top w:val="none" w:sz="0" w:space="0" w:color="auto"/>
            <w:left w:val="none" w:sz="0" w:space="0" w:color="auto"/>
            <w:bottom w:val="none" w:sz="0" w:space="0" w:color="auto"/>
            <w:right w:val="none" w:sz="0" w:space="0" w:color="auto"/>
          </w:divBdr>
        </w:div>
        <w:div w:id="823468580">
          <w:marLeft w:val="0"/>
          <w:marRight w:val="0"/>
          <w:marTop w:val="0"/>
          <w:marBottom w:val="0"/>
          <w:divBdr>
            <w:top w:val="none" w:sz="0" w:space="0" w:color="auto"/>
            <w:left w:val="none" w:sz="0" w:space="0" w:color="auto"/>
            <w:bottom w:val="none" w:sz="0" w:space="0" w:color="auto"/>
            <w:right w:val="none" w:sz="0" w:space="0" w:color="auto"/>
          </w:divBdr>
        </w:div>
        <w:div w:id="853154067">
          <w:marLeft w:val="0"/>
          <w:marRight w:val="0"/>
          <w:marTop w:val="0"/>
          <w:marBottom w:val="0"/>
          <w:divBdr>
            <w:top w:val="none" w:sz="0" w:space="0" w:color="auto"/>
            <w:left w:val="none" w:sz="0" w:space="0" w:color="auto"/>
            <w:bottom w:val="none" w:sz="0" w:space="0" w:color="auto"/>
            <w:right w:val="none" w:sz="0" w:space="0" w:color="auto"/>
          </w:divBdr>
        </w:div>
        <w:div w:id="978416555">
          <w:marLeft w:val="0"/>
          <w:marRight w:val="0"/>
          <w:marTop w:val="0"/>
          <w:marBottom w:val="0"/>
          <w:divBdr>
            <w:top w:val="none" w:sz="0" w:space="0" w:color="auto"/>
            <w:left w:val="none" w:sz="0" w:space="0" w:color="auto"/>
            <w:bottom w:val="none" w:sz="0" w:space="0" w:color="auto"/>
            <w:right w:val="none" w:sz="0" w:space="0" w:color="auto"/>
          </w:divBdr>
        </w:div>
        <w:div w:id="1008367395">
          <w:marLeft w:val="0"/>
          <w:marRight w:val="0"/>
          <w:marTop w:val="0"/>
          <w:marBottom w:val="0"/>
          <w:divBdr>
            <w:top w:val="none" w:sz="0" w:space="0" w:color="auto"/>
            <w:left w:val="none" w:sz="0" w:space="0" w:color="auto"/>
            <w:bottom w:val="none" w:sz="0" w:space="0" w:color="auto"/>
            <w:right w:val="none" w:sz="0" w:space="0" w:color="auto"/>
          </w:divBdr>
        </w:div>
        <w:div w:id="1016543339">
          <w:marLeft w:val="0"/>
          <w:marRight w:val="0"/>
          <w:marTop w:val="0"/>
          <w:marBottom w:val="0"/>
          <w:divBdr>
            <w:top w:val="none" w:sz="0" w:space="0" w:color="auto"/>
            <w:left w:val="none" w:sz="0" w:space="0" w:color="auto"/>
            <w:bottom w:val="none" w:sz="0" w:space="0" w:color="auto"/>
            <w:right w:val="none" w:sz="0" w:space="0" w:color="auto"/>
          </w:divBdr>
        </w:div>
        <w:div w:id="1059134565">
          <w:marLeft w:val="0"/>
          <w:marRight w:val="0"/>
          <w:marTop w:val="0"/>
          <w:marBottom w:val="0"/>
          <w:divBdr>
            <w:top w:val="none" w:sz="0" w:space="0" w:color="auto"/>
            <w:left w:val="none" w:sz="0" w:space="0" w:color="auto"/>
            <w:bottom w:val="none" w:sz="0" w:space="0" w:color="auto"/>
            <w:right w:val="none" w:sz="0" w:space="0" w:color="auto"/>
          </w:divBdr>
        </w:div>
        <w:div w:id="1236015576">
          <w:marLeft w:val="0"/>
          <w:marRight w:val="0"/>
          <w:marTop w:val="0"/>
          <w:marBottom w:val="0"/>
          <w:divBdr>
            <w:top w:val="none" w:sz="0" w:space="0" w:color="auto"/>
            <w:left w:val="none" w:sz="0" w:space="0" w:color="auto"/>
            <w:bottom w:val="none" w:sz="0" w:space="0" w:color="auto"/>
            <w:right w:val="none" w:sz="0" w:space="0" w:color="auto"/>
          </w:divBdr>
        </w:div>
        <w:div w:id="1258826447">
          <w:marLeft w:val="0"/>
          <w:marRight w:val="0"/>
          <w:marTop w:val="0"/>
          <w:marBottom w:val="0"/>
          <w:divBdr>
            <w:top w:val="none" w:sz="0" w:space="0" w:color="auto"/>
            <w:left w:val="none" w:sz="0" w:space="0" w:color="auto"/>
            <w:bottom w:val="none" w:sz="0" w:space="0" w:color="auto"/>
            <w:right w:val="none" w:sz="0" w:space="0" w:color="auto"/>
          </w:divBdr>
        </w:div>
        <w:div w:id="1276331758">
          <w:marLeft w:val="0"/>
          <w:marRight w:val="0"/>
          <w:marTop w:val="0"/>
          <w:marBottom w:val="0"/>
          <w:divBdr>
            <w:top w:val="none" w:sz="0" w:space="0" w:color="auto"/>
            <w:left w:val="none" w:sz="0" w:space="0" w:color="auto"/>
            <w:bottom w:val="none" w:sz="0" w:space="0" w:color="auto"/>
            <w:right w:val="none" w:sz="0" w:space="0" w:color="auto"/>
          </w:divBdr>
        </w:div>
        <w:div w:id="1330255415">
          <w:marLeft w:val="0"/>
          <w:marRight w:val="0"/>
          <w:marTop w:val="0"/>
          <w:marBottom w:val="0"/>
          <w:divBdr>
            <w:top w:val="none" w:sz="0" w:space="0" w:color="auto"/>
            <w:left w:val="none" w:sz="0" w:space="0" w:color="auto"/>
            <w:bottom w:val="none" w:sz="0" w:space="0" w:color="auto"/>
            <w:right w:val="none" w:sz="0" w:space="0" w:color="auto"/>
          </w:divBdr>
        </w:div>
        <w:div w:id="1330594253">
          <w:marLeft w:val="0"/>
          <w:marRight w:val="0"/>
          <w:marTop w:val="0"/>
          <w:marBottom w:val="0"/>
          <w:divBdr>
            <w:top w:val="none" w:sz="0" w:space="0" w:color="auto"/>
            <w:left w:val="none" w:sz="0" w:space="0" w:color="auto"/>
            <w:bottom w:val="none" w:sz="0" w:space="0" w:color="auto"/>
            <w:right w:val="none" w:sz="0" w:space="0" w:color="auto"/>
          </w:divBdr>
        </w:div>
        <w:div w:id="1335915515">
          <w:marLeft w:val="0"/>
          <w:marRight w:val="0"/>
          <w:marTop w:val="0"/>
          <w:marBottom w:val="0"/>
          <w:divBdr>
            <w:top w:val="none" w:sz="0" w:space="0" w:color="auto"/>
            <w:left w:val="none" w:sz="0" w:space="0" w:color="auto"/>
            <w:bottom w:val="none" w:sz="0" w:space="0" w:color="auto"/>
            <w:right w:val="none" w:sz="0" w:space="0" w:color="auto"/>
          </w:divBdr>
        </w:div>
        <w:div w:id="1340497377">
          <w:marLeft w:val="0"/>
          <w:marRight w:val="0"/>
          <w:marTop w:val="0"/>
          <w:marBottom w:val="0"/>
          <w:divBdr>
            <w:top w:val="none" w:sz="0" w:space="0" w:color="auto"/>
            <w:left w:val="none" w:sz="0" w:space="0" w:color="auto"/>
            <w:bottom w:val="none" w:sz="0" w:space="0" w:color="auto"/>
            <w:right w:val="none" w:sz="0" w:space="0" w:color="auto"/>
          </w:divBdr>
        </w:div>
        <w:div w:id="1383209607">
          <w:marLeft w:val="0"/>
          <w:marRight w:val="0"/>
          <w:marTop w:val="0"/>
          <w:marBottom w:val="0"/>
          <w:divBdr>
            <w:top w:val="none" w:sz="0" w:space="0" w:color="auto"/>
            <w:left w:val="none" w:sz="0" w:space="0" w:color="auto"/>
            <w:bottom w:val="none" w:sz="0" w:space="0" w:color="auto"/>
            <w:right w:val="none" w:sz="0" w:space="0" w:color="auto"/>
          </w:divBdr>
        </w:div>
        <w:div w:id="1403604368">
          <w:marLeft w:val="0"/>
          <w:marRight w:val="0"/>
          <w:marTop w:val="0"/>
          <w:marBottom w:val="0"/>
          <w:divBdr>
            <w:top w:val="none" w:sz="0" w:space="0" w:color="auto"/>
            <w:left w:val="none" w:sz="0" w:space="0" w:color="auto"/>
            <w:bottom w:val="none" w:sz="0" w:space="0" w:color="auto"/>
            <w:right w:val="none" w:sz="0" w:space="0" w:color="auto"/>
          </w:divBdr>
        </w:div>
        <w:div w:id="1411806338">
          <w:marLeft w:val="0"/>
          <w:marRight w:val="0"/>
          <w:marTop w:val="0"/>
          <w:marBottom w:val="0"/>
          <w:divBdr>
            <w:top w:val="none" w:sz="0" w:space="0" w:color="auto"/>
            <w:left w:val="none" w:sz="0" w:space="0" w:color="auto"/>
            <w:bottom w:val="none" w:sz="0" w:space="0" w:color="auto"/>
            <w:right w:val="none" w:sz="0" w:space="0" w:color="auto"/>
          </w:divBdr>
        </w:div>
        <w:div w:id="1412854701">
          <w:marLeft w:val="0"/>
          <w:marRight w:val="0"/>
          <w:marTop w:val="0"/>
          <w:marBottom w:val="0"/>
          <w:divBdr>
            <w:top w:val="none" w:sz="0" w:space="0" w:color="auto"/>
            <w:left w:val="none" w:sz="0" w:space="0" w:color="auto"/>
            <w:bottom w:val="none" w:sz="0" w:space="0" w:color="auto"/>
            <w:right w:val="none" w:sz="0" w:space="0" w:color="auto"/>
          </w:divBdr>
        </w:div>
        <w:div w:id="1571572857">
          <w:marLeft w:val="0"/>
          <w:marRight w:val="0"/>
          <w:marTop w:val="0"/>
          <w:marBottom w:val="0"/>
          <w:divBdr>
            <w:top w:val="none" w:sz="0" w:space="0" w:color="auto"/>
            <w:left w:val="none" w:sz="0" w:space="0" w:color="auto"/>
            <w:bottom w:val="none" w:sz="0" w:space="0" w:color="auto"/>
            <w:right w:val="none" w:sz="0" w:space="0" w:color="auto"/>
          </w:divBdr>
        </w:div>
        <w:div w:id="1601982651">
          <w:marLeft w:val="0"/>
          <w:marRight w:val="0"/>
          <w:marTop w:val="0"/>
          <w:marBottom w:val="0"/>
          <w:divBdr>
            <w:top w:val="none" w:sz="0" w:space="0" w:color="auto"/>
            <w:left w:val="none" w:sz="0" w:space="0" w:color="auto"/>
            <w:bottom w:val="none" w:sz="0" w:space="0" w:color="auto"/>
            <w:right w:val="none" w:sz="0" w:space="0" w:color="auto"/>
          </w:divBdr>
        </w:div>
        <w:div w:id="1622491359">
          <w:marLeft w:val="0"/>
          <w:marRight w:val="0"/>
          <w:marTop w:val="0"/>
          <w:marBottom w:val="0"/>
          <w:divBdr>
            <w:top w:val="none" w:sz="0" w:space="0" w:color="auto"/>
            <w:left w:val="none" w:sz="0" w:space="0" w:color="auto"/>
            <w:bottom w:val="none" w:sz="0" w:space="0" w:color="auto"/>
            <w:right w:val="none" w:sz="0" w:space="0" w:color="auto"/>
          </w:divBdr>
        </w:div>
        <w:div w:id="1665745740">
          <w:marLeft w:val="0"/>
          <w:marRight w:val="0"/>
          <w:marTop w:val="0"/>
          <w:marBottom w:val="0"/>
          <w:divBdr>
            <w:top w:val="none" w:sz="0" w:space="0" w:color="auto"/>
            <w:left w:val="none" w:sz="0" w:space="0" w:color="auto"/>
            <w:bottom w:val="none" w:sz="0" w:space="0" w:color="auto"/>
            <w:right w:val="none" w:sz="0" w:space="0" w:color="auto"/>
          </w:divBdr>
        </w:div>
        <w:div w:id="1674451107">
          <w:marLeft w:val="0"/>
          <w:marRight w:val="0"/>
          <w:marTop w:val="0"/>
          <w:marBottom w:val="0"/>
          <w:divBdr>
            <w:top w:val="none" w:sz="0" w:space="0" w:color="auto"/>
            <w:left w:val="none" w:sz="0" w:space="0" w:color="auto"/>
            <w:bottom w:val="none" w:sz="0" w:space="0" w:color="auto"/>
            <w:right w:val="none" w:sz="0" w:space="0" w:color="auto"/>
          </w:divBdr>
        </w:div>
        <w:div w:id="1681463453">
          <w:marLeft w:val="0"/>
          <w:marRight w:val="0"/>
          <w:marTop w:val="0"/>
          <w:marBottom w:val="0"/>
          <w:divBdr>
            <w:top w:val="none" w:sz="0" w:space="0" w:color="auto"/>
            <w:left w:val="none" w:sz="0" w:space="0" w:color="auto"/>
            <w:bottom w:val="none" w:sz="0" w:space="0" w:color="auto"/>
            <w:right w:val="none" w:sz="0" w:space="0" w:color="auto"/>
          </w:divBdr>
        </w:div>
        <w:div w:id="1780225141">
          <w:marLeft w:val="0"/>
          <w:marRight w:val="0"/>
          <w:marTop w:val="0"/>
          <w:marBottom w:val="0"/>
          <w:divBdr>
            <w:top w:val="none" w:sz="0" w:space="0" w:color="auto"/>
            <w:left w:val="none" w:sz="0" w:space="0" w:color="auto"/>
            <w:bottom w:val="none" w:sz="0" w:space="0" w:color="auto"/>
            <w:right w:val="none" w:sz="0" w:space="0" w:color="auto"/>
          </w:divBdr>
        </w:div>
        <w:div w:id="1810636354">
          <w:marLeft w:val="0"/>
          <w:marRight w:val="0"/>
          <w:marTop w:val="0"/>
          <w:marBottom w:val="0"/>
          <w:divBdr>
            <w:top w:val="none" w:sz="0" w:space="0" w:color="auto"/>
            <w:left w:val="none" w:sz="0" w:space="0" w:color="auto"/>
            <w:bottom w:val="none" w:sz="0" w:space="0" w:color="auto"/>
            <w:right w:val="none" w:sz="0" w:space="0" w:color="auto"/>
          </w:divBdr>
        </w:div>
        <w:div w:id="1888763910">
          <w:marLeft w:val="0"/>
          <w:marRight w:val="0"/>
          <w:marTop w:val="0"/>
          <w:marBottom w:val="0"/>
          <w:divBdr>
            <w:top w:val="none" w:sz="0" w:space="0" w:color="auto"/>
            <w:left w:val="none" w:sz="0" w:space="0" w:color="auto"/>
            <w:bottom w:val="none" w:sz="0" w:space="0" w:color="auto"/>
            <w:right w:val="none" w:sz="0" w:space="0" w:color="auto"/>
          </w:divBdr>
        </w:div>
        <w:div w:id="2037072368">
          <w:marLeft w:val="0"/>
          <w:marRight w:val="0"/>
          <w:marTop w:val="0"/>
          <w:marBottom w:val="0"/>
          <w:divBdr>
            <w:top w:val="none" w:sz="0" w:space="0" w:color="auto"/>
            <w:left w:val="none" w:sz="0" w:space="0" w:color="auto"/>
            <w:bottom w:val="none" w:sz="0" w:space="0" w:color="auto"/>
            <w:right w:val="none" w:sz="0" w:space="0" w:color="auto"/>
          </w:divBdr>
        </w:div>
        <w:div w:id="2089419306">
          <w:marLeft w:val="0"/>
          <w:marRight w:val="0"/>
          <w:marTop w:val="0"/>
          <w:marBottom w:val="0"/>
          <w:divBdr>
            <w:top w:val="none" w:sz="0" w:space="0" w:color="auto"/>
            <w:left w:val="none" w:sz="0" w:space="0" w:color="auto"/>
            <w:bottom w:val="none" w:sz="0" w:space="0" w:color="auto"/>
            <w:right w:val="none" w:sz="0" w:space="0" w:color="auto"/>
          </w:divBdr>
        </w:div>
        <w:div w:id="2125609195">
          <w:marLeft w:val="0"/>
          <w:marRight w:val="0"/>
          <w:marTop w:val="0"/>
          <w:marBottom w:val="0"/>
          <w:divBdr>
            <w:top w:val="none" w:sz="0" w:space="0" w:color="auto"/>
            <w:left w:val="none" w:sz="0" w:space="0" w:color="auto"/>
            <w:bottom w:val="none" w:sz="0" w:space="0" w:color="auto"/>
            <w:right w:val="none" w:sz="0" w:space="0" w:color="auto"/>
          </w:divBdr>
        </w:div>
      </w:divsChild>
    </w:div>
    <w:div w:id="24143422">
      <w:bodyDiv w:val="1"/>
      <w:marLeft w:val="0"/>
      <w:marRight w:val="0"/>
      <w:marTop w:val="0"/>
      <w:marBottom w:val="0"/>
      <w:divBdr>
        <w:top w:val="none" w:sz="0" w:space="0" w:color="auto"/>
        <w:left w:val="none" w:sz="0" w:space="0" w:color="auto"/>
        <w:bottom w:val="none" w:sz="0" w:space="0" w:color="auto"/>
        <w:right w:val="none" w:sz="0" w:space="0" w:color="auto"/>
      </w:divBdr>
      <w:divsChild>
        <w:div w:id="326445839">
          <w:marLeft w:val="0"/>
          <w:marRight w:val="0"/>
          <w:marTop w:val="0"/>
          <w:marBottom w:val="0"/>
          <w:divBdr>
            <w:top w:val="none" w:sz="0" w:space="0" w:color="auto"/>
            <w:left w:val="none" w:sz="0" w:space="0" w:color="auto"/>
            <w:bottom w:val="none" w:sz="0" w:space="0" w:color="auto"/>
            <w:right w:val="none" w:sz="0" w:space="0" w:color="auto"/>
          </w:divBdr>
        </w:div>
        <w:div w:id="395516306">
          <w:marLeft w:val="0"/>
          <w:marRight w:val="0"/>
          <w:marTop w:val="0"/>
          <w:marBottom w:val="0"/>
          <w:divBdr>
            <w:top w:val="none" w:sz="0" w:space="0" w:color="auto"/>
            <w:left w:val="none" w:sz="0" w:space="0" w:color="auto"/>
            <w:bottom w:val="none" w:sz="0" w:space="0" w:color="auto"/>
            <w:right w:val="none" w:sz="0" w:space="0" w:color="auto"/>
          </w:divBdr>
        </w:div>
        <w:div w:id="400518337">
          <w:marLeft w:val="0"/>
          <w:marRight w:val="0"/>
          <w:marTop w:val="0"/>
          <w:marBottom w:val="0"/>
          <w:divBdr>
            <w:top w:val="none" w:sz="0" w:space="0" w:color="auto"/>
            <w:left w:val="none" w:sz="0" w:space="0" w:color="auto"/>
            <w:bottom w:val="none" w:sz="0" w:space="0" w:color="auto"/>
            <w:right w:val="none" w:sz="0" w:space="0" w:color="auto"/>
          </w:divBdr>
        </w:div>
        <w:div w:id="440415780">
          <w:marLeft w:val="0"/>
          <w:marRight w:val="0"/>
          <w:marTop w:val="0"/>
          <w:marBottom w:val="0"/>
          <w:divBdr>
            <w:top w:val="none" w:sz="0" w:space="0" w:color="auto"/>
            <w:left w:val="none" w:sz="0" w:space="0" w:color="auto"/>
            <w:bottom w:val="none" w:sz="0" w:space="0" w:color="auto"/>
            <w:right w:val="none" w:sz="0" w:space="0" w:color="auto"/>
          </w:divBdr>
        </w:div>
        <w:div w:id="524637970">
          <w:marLeft w:val="0"/>
          <w:marRight w:val="0"/>
          <w:marTop w:val="0"/>
          <w:marBottom w:val="0"/>
          <w:divBdr>
            <w:top w:val="none" w:sz="0" w:space="0" w:color="auto"/>
            <w:left w:val="none" w:sz="0" w:space="0" w:color="auto"/>
            <w:bottom w:val="none" w:sz="0" w:space="0" w:color="auto"/>
            <w:right w:val="none" w:sz="0" w:space="0" w:color="auto"/>
          </w:divBdr>
        </w:div>
        <w:div w:id="973411647">
          <w:marLeft w:val="0"/>
          <w:marRight w:val="0"/>
          <w:marTop w:val="0"/>
          <w:marBottom w:val="0"/>
          <w:divBdr>
            <w:top w:val="none" w:sz="0" w:space="0" w:color="auto"/>
            <w:left w:val="none" w:sz="0" w:space="0" w:color="auto"/>
            <w:bottom w:val="none" w:sz="0" w:space="0" w:color="auto"/>
            <w:right w:val="none" w:sz="0" w:space="0" w:color="auto"/>
          </w:divBdr>
        </w:div>
        <w:div w:id="1510097482">
          <w:marLeft w:val="0"/>
          <w:marRight w:val="0"/>
          <w:marTop w:val="0"/>
          <w:marBottom w:val="0"/>
          <w:divBdr>
            <w:top w:val="none" w:sz="0" w:space="0" w:color="auto"/>
            <w:left w:val="none" w:sz="0" w:space="0" w:color="auto"/>
            <w:bottom w:val="none" w:sz="0" w:space="0" w:color="auto"/>
            <w:right w:val="none" w:sz="0" w:space="0" w:color="auto"/>
          </w:divBdr>
        </w:div>
        <w:div w:id="1783569180">
          <w:marLeft w:val="0"/>
          <w:marRight w:val="0"/>
          <w:marTop w:val="0"/>
          <w:marBottom w:val="0"/>
          <w:divBdr>
            <w:top w:val="none" w:sz="0" w:space="0" w:color="auto"/>
            <w:left w:val="none" w:sz="0" w:space="0" w:color="auto"/>
            <w:bottom w:val="none" w:sz="0" w:space="0" w:color="auto"/>
            <w:right w:val="none" w:sz="0" w:space="0" w:color="auto"/>
          </w:divBdr>
        </w:div>
        <w:div w:id="1829907369">
          <w:marLeft w:val="0"/>
          <w:marRight w:val="0"/>
          <w:marTop w:val="0"/>
          <w:marBottom w:val="0"/>
          <w:divBdr>
            <w:top w:val="none" w:sz="0" w:space="0" w:color="auto"/>
            <w:left w:val="none" w:sz="0" w:space="0" w:color="auto"/>
            <w:bottom w:val="none" w:sz="0" w:space="0" w:color="auto"/>
            <w:right w:val="none" w:sz="0" w:space="0" w:color="auto"/>
          </w:divBdr>
        </w:div>
        <w:div w:id="2003774443">
          <w:marLeft w:val="0"/>
          <w:marRight w:val="0"/>
          <w:marTop w:val="0"/>
          <w:marBottom w:val="0"/>
          <w:divBdr>
            <w:top w:val="none" w:sz="0" w:space="0" w:color="auto"/>
            <w:left w:val="none" w:sz="0" w:space="0" w:color="auto"/>
            <w:bottom w:val="none" w:sz="0" w:space="0" w:color="auto"/>
            <w:right w:val="none" w:sz="0" w:space="0" w:color="auto"/>
          </w:divBdr>
        </w:div>
        <w:div w:id="2083214965">
          <w:marLeft w:val="0"/>
          <w:marRight w:val="0"/>
          <w:marTop w:val="0"/>
          <w:marBottom w:val="0"/>
          <w:divBdr>
            <w:top w:val="none" w:sz="0" w:space="0" w:color="auto"/>
            <w:left w:val="none" w:sz="0" w:space="0" w:color="auto"/>
            <w:bottom w:val="none" w:sz="0" w:space="0" w:color="auto"/>
            <w:right w:val="none" w:sz="0" w:space="0" w:color="auto"/>
          </w:divBdr>
        </w:div>
      </w:divsChild>
    </w:div>
    <w:div w:id="60906631">
      <w:bodyDiv w:val="1"/>
      <w:marLeft w:val="0"/>
      <w:marRight w:val="0"/>
      <w:marTop w:val="0"/>
      <w:marBottom w:val="0"/>
      <w:divBdr>
        <w:top w:val="none" w:sz="0" w:space="0" w:color="auto"/>
        <w:left w:val="none" w:sz="0" w:space="0" w:color="auto"/>
        <w:bottom w:val="none" w:sz="0" w:space="0" w:color="auto"/>
        <w:right w:val="none" w:sz="0" w:space="0" w:color="auto"/>
      </w:divBdr>
    </w:div>
    <w:div w:id="342166330">
      <w:bodyDiv w:val="1"/>
      <w:marLeft w:val="0"/>
      <w:marRight w:val="0"/>
      <w:marTop w:val="0"/>
      <w:marBottom w:val="0"/>
      <w:divBdr>
        <w:top w:val="none" w:sz="0" w:space="0" w:color="auto"/>
        <w:left w:val="none" w:sz="0" w:space="0" w:color="auto"/>
        <w:bottom w:val="none" w:sz="0" w:space="0" w:color="auto"/>
        <w:right w:val="none" w:sz="0" w:space="0" w:color="auto"/>
      </w:divBdr>
      <w:divsChild>
        <w:div w:id="18163381">
          <w:marLeft w:val="0"/>
          <w:marRight w:val="0"/>
          <w:marTop w:val="0"/>
          <w:marBottom w:val="0"/>
          <w:divBdr>
            <w:top w:val="none" w:sz="0" w:space="0" w:color="auto"/>
            <w:left w:val="none" w:sz="0" w:space="0" w:color="auto"/>
            <w:bottom w:val="none" w:sz="0" w:space="0" w:color="auto"/>
            <w:right w:val="none" w:sz="0" w:space="0" w:color="auto"/>
          </w:divBdr>
        </w:div>
        <w:div w:id="48917038">
          <w:marLeft w:val="0"/>
          <w:marRight w:val="0"/>
          <w:marTop w:val="0"/>
          <w:marBottom w:val="0"/>
          <w:divBdr>
            <w:top w:val="none" w:sz="0" w:space="0" w:color="auto"/>
            <w:left w:val="none" w:sz="0" w:space="0" w:color="auto"/>
            <w:bottom w:val="none" w:sz="0" w:space="0" w:color="auto"/>
            <w:right w:val="none" w:sz="0" w:space="0" w:color="auto"/>
          </w:divBdr>
        </w:div>
        <w:div w:id="331759937">
          <w:marLeft w:val="0"/>
          <w:marRight w:val="0"/>
          <w:marTop w:val="0"/>
          <w:marBottom w:val="0"/>
          <w:divBdr>
            <w:top w:val="none" w:sz="0" w:space="0" w:color="auto"/>
            <w:left w:val="none" w:sz="0" w:space="0" w:color="auto"/>
            <w:bottom w:val="none" w:sz="0" w:space="0" w:color="auto"/>
            <w:right w:val="none" w:sz="0" w:space="0" w:color="auto"/>
          </w:divBdr>
        </w:div>
        <w:div w:id="339701633">
          <w:marLeft w:val="0"/>
          <w:marRight w:val="0"/>
          <w:marTop w:val="0"/>
          <w:marBottom w:val="0"/>
          <w:divBdr>
            <w:top w:val="none" w:sz="0" w:space="0" w:color="auto"/>
            <w:left w:val="none" w:sz="0" w:space="0" w:color="auto"/>
            <w:bottom w:val="none" w:sz="0" w:space="0" w:color="auto"/>
            <w:right w:val="none" w:sz="0" w:space="0" w:color="auto"/>
          </w:divBdr>
        </w:div>
        <w:div w:id="352729370">
          <w:marLeft w:val="0"/>
          <w:marRight w:val="0"/>
          <w:marTop w:val="0"/>
          <w:marBottom w:val="0"/>
          <w:divBdr>
            <w:top w:val="none" w:sz="0" w:space="0" w:color="auto"/>
            <w:left w:val="none" w:sz="0" w:space="0" w:color="auto"/>
            <w:bottom w:val="none" w:sz="0" w:space="0" w:color="auto"/>
            <w:right w:val="none" w:sz="0" w:space="0" w:color="auto"/>
          </w:divBdr>
        </w:div>
        <w:div w:id="373119875">
          <w:marLeft w:val="0"/>
          <w:marRight w:val="0"/>
          <w:marTop w:val="0"/>
          <w:marBottom w:val="0"/>
          <w:divBdr>
            <w:top w:val="none" w:sz="0" w:space="0" w:color="auto"/>
            <w:left w:val="none" w:sz="0" w:space="0" w:color="auto"/>
            <w:bottom w:val="none" w:sz="0" w:space="0" w:color="auto"/>
            <w:right w:val="none" w:sz="0" w:space="0" w:color="auto"/>
          </w:divBdr>
        </w:div>
        <w:div w:id="402874277">
          <w:marLeft w:val="0"/>
          <w:marRight w:val="0"/>
          <w:marTop w:val="0"/>
          <w:marBottom w:val="0"/>
          <w:divBdr>
            <w:top w:val="none" w:sz="0" w:space="0" w:color="auto"/>
            <w:left w:val="none" w:sz="0" w:space="0" w:color="auto"/>
            <w:bottom w:val="none" w:sz="0" w:space="0" w:color="auto"/>
            <w:right w:val="none" w:sz="0" w:space="0" w:color="auto"/>
          </w:divBdr>
        </w:div>
        <w:div w:id="475732059">
          <w:marLeft w:val="0"/>
          <w:marRight w:val="0"/>
          <w:marTop w:val="0"/>
          <w:marBottom w:val="0"/>
          <w:divBdr>
            <w:top w:val="none" w:sz="0" w:space="0" w:color="auto"/>
            <w:left w:val="none" w:sz="0" w:space="0" w:color="auto"/>
            <w:bottom w:val="none" w:sz="0" w:space="0" w:color="auto"/>
            <w:right w:val="none" w:sz="0" w:space="0" w:color="auto"/>
          </w:divBdr>
        </w:div>
        <w:div w:id="497960139">
          <w:marLeft w:val="0"/>
          <w:marRight w:val="0"/>
          <w:marTop w:val="0"/>
          <w:marBottom w:val="0"/>
          <w:divBdr>
            <w:top w:val="none" w:sz="0" w:space="0" w:color="auto"/>
            <w:left w:val="none" w:sz="0" w:space="0" w:color="auto"/>
            <w:bottom w:val="none" w:sz="0" w:space="0" w:color="auto"/>
            <w:right w:val="none" w:sz="0" w:space="0" w:color="auto"/>
          </w:divBdr>
        </w:div>
        <w:div w:id="629630798">
          <w:marLeft w:val="0"/>
          <w:marRight w:val="0"/>
          <w:marTop w:val="0"/>
          <w:marBottom w:val="0"/>
          <w:divBdr>
            <w:top w:val="none" w:sz="0" w:space="0" w:color="auto"/>
            <w:left w:val="none" w:sz="0" w:space="0" w:color="auto"/>
            <w:bottom w:val="none" w:sz="0" w:space="0" w:color="auto"/>
            <w:right w:val="none" w:sz="0" w:space="0" w:color="auto"/>
          </w:divBdr>
        </w:div>
        <w:div w:id="640236786">
          <w:marLeft w:val="0"/>
          <w:marRight w:val="0"/>
          <w:marTop w:val="0"/>
          <w:marBottom w:val="0"/>
          <w:divBdr>
            <w:top w:val="none" w:sz="0" w:space="0" w:color="auto"/>
            <w:left w:val="none" w:sz="0" w:space="0" w:color="auto"/>
            <w:bottom w:val="none" w:sz="0" w:space="0" w:color="auto"/>
            <w:right w:val="none" w:sz="0" w:space="0" w:color="auto"/>
          </w:divBdr>
        </w:div>
        <w:div w:id="670060143">
          <w:marLeft w:val="0"/>
          <w:marRight w:val="0"/>
          <w:marTop w:val="0"/>
          <w:marBottom w:val="0"/>
          <w:divBdr>
            <w:top w:val="none" w:sz="0" w:space="0" w:color="auto"/>
            <w:left w:val="none" w:sz="0" w:space="0" w:color="auto"/>
            <w:bottom w:val="none" w:sz="0" w:space="0" w:color="auto"/>
            <w:right w:val="none" w:sz="0" w:space="0" w:color="auto"/>
          </w:divBdr>
        </w:div>
        <w:div w:id="748650470">
          <w:marLeft w:val="0"/>
          <w:marRight w:val="0"/>
          <w:marTop w:val="0"/>
          <w:marBottom w:val="0"/>
          <w:divBdr>
            <w:top w:val="none" w:sz="0" w:space="0" w:color="auto"/>
            <w:left w:val="none" w:sz="0" w:space="0" w:color="auto"/>
            <w:bottom w:val="none" w:sz="0" w:space="0" w:color="auto"/>
            <w:right w:val="none" w:sz="0" w:space="0" w:color="auto"/>
          </w:divBdr>
        </w:div>
        <w:div w:id="859050650">
          <w:marLeft w:val="0"/>
          <w:marRight w:val="0"/>
          <w:marTop w:val="0"/>
          <w:marBottom w:val="0"/>
          <w:divBdr>
            <w:top w:val="none" w:sz="0" w:space="0" w:color="auto"/>
            <w:left w:val="none" w:sz="0" w:space="0" w:color="auto"/>
            <w:bottom w:val="none" w:sz="0" w:space="0" w:color="auto"/>
            <w:right w:val="none" w:sz="0" w:space="0" w:color="auto"/>
          </w:divBdr>
        </w:div>
        <w:div w:id="916089483">
          <w:marLeft w:val="0"/>
          <w:marRight w:val="0"/>
          <w:marTop w:val="0"/>
          <w:marBottom w:val="0"/>
          <w:divBdr>
            <w:top w:val="none" w:sz="0" w:space="0" w:color="auto"/>
            <w:left w:val="none" w:sz="0" w:space="0" w:color="auto"/>
            <w:bottom w:val="none" w:sz="0" w:space="0" w:color="auto"/>
            <w:right w:val="none" w:sz="0" w:space="0" w:color="auto"/>
          </w:divBdr>
        </w:div>
        <w:div w:id="1072653219">
          <w:marLeft w:val="0"/>
          <w:marRight w:val="0"/>
          <w:marTop w:val="0"/>
          <w:marBottom w:val="0"/>
          <w:divBdr>
            <w:top w:val="none" w:sz="0" w:space="0" w:color="auto"/>
            <w:left w:val="none" w:sz="0" w:space="0" w:color="auto"/>
            <w:bottom w:val="none" w:sz="0" w:space="0" w:color="auto"/>
            <w:right w:val="none" w:sz="0" w:space="0" w:color="auto"/>
          </w:divBdr>
        </w:div>
        <w:div w:id="1210649020">
          <w:marLeft w:val="0"/>
          <w:marRight w:val="0"/>
          <w:marTop w:val="0"/>
          <w:marBottom w:val="0"/>
          <w:divBdr>
            <w:top w:val="none" w:sz="0" w:space="0" w:color="auto"/>
            <w:left w:val="none" w:sz="0" w:space="0" w:color="auto"/>
            <w:bottom w:val="none" w:sz="0" w:space="0" w:color="auto"/>
            <w:right w:val="none" w:sz="0" w:space="0" w:color="auto"/>
          </w:divBdr>
        </w:div>
        <w:div w:id="1511869075">
          <w:marLeft w:val="0"/>
          <w:marRight w:val="0"/>
          <w:marTop w:val="0"/>
          <w:marBottom w:val="0"/>
          <w:divBdr>
            <w:top w:val="none" w:sz="0" w:space="0" w:color="auto"/>
            <w:left w:val="none" w:sz="0" w:space="0" w:color="auto"/>
            <w:bottom w:val="none" w:sz="0" w:space="0" w:color="auto"/>
            <w:right w:val="none" w:sz="0" w:space="0" w:color="auto"/>
          </w:divBdr>
        </w:div>
        <w:div w:id="1518079760">
          <w:marLeft w:val="0"/>
          <w:marRight w:val="0"/>
          <w:marTop w:val="0"/>
          <w:marBottom w:val="0"/>
          <w:divBdr>
            <w:top w:val="none" w:sz="0" w:space="0" w:color="auto"/>
            <w:left w:val="none" w:sz="0" w:space="0" w:color="auto"/>
            <w:bottom w:val="none" w:sz="0" w:space="0" w:color="auto"/>
            <w:right w:val="none" w:sz="0" w:space="0" w:color="auto"/>
          </w:divBdr>
        </w:div>
        <w:div w:id="1594629378">
          <w:marLeft w:val="0"/>
          <w:marRight w:val="0"/>
          <w:marTop w:val="0"/>
          <w:marBottom w:val="0"/>
          <w:divBdr>
            <w:top w:val="none" w:sz="0" w:space="0" w:color="auto"/>
            <w:left w:val="none" w:sz="0" w:space="0" w:color="auto"/>
            <w:bottom w:val="none" w:sz="0" w:space="0" w:color="auto"/>
            <w:right w:val="none" w:sz="0" w:space="0" w:color="auto"/>
          </w:divBdr>
        </w:div>
        <w:div w:id="1667896856">
          <w:marLeft w:val="0"/>
          <w:marRight w:val="0"/>
          <w:marTop w:val="0"/>
          <w:marBottom w:val="0"/>
          <w:divBdr>
            <w:top w:val="none" w:sz="0" w:space="0" w:color="auto"/>
            <w:left w:val="none" w:sz="0" w:space="0" w:color="auto"/>
            <w:bottom w:val="none" w:sz="0" w:space="0" w:color="auto"/>
            <w:right w:val="none" w:sz="0" w:space="0" w:color="auto"/>
          </w:divBdr>
        </w:div>
        <w:div w:id="1718823029">
          <w:marLeft w:val="0"/>
          <w:marRight w:val="0"/>
          <w:marTop w:val="0"/>
          <w:marBottom w:val="0"/>
          <w:divBdr>
            <w:top w:val="none" w:sz="0" w:space="0" w:color="auto"/>
            <w:left w:val="none" w:sz="0" w:space="0" w:color="auto"/>
            <w:bottom w:val="none" w:sz="0" w:space="0" w:color="auto"/>
            <w:right w:val="none" w:sz="0" w:space="0" w:color="auto"/>
          </w:divBdr>
        </w:div>
        <w:div w:id="1790196389">
          <w:marLeft w:val="0"/>
          <w:marRight w:val="0"/>
          <w:marTop w:val="0"/>
          <w:marBottom w:val="0"/>
          <w:divBdr>
            <w:top w:val="none" w:sz="0" w:space="0" w:color="auto"/>
            <w:left w:val="none" w:sz="0" w:space="0" w:color="auto"/>
            <w:bottom w:val="none" w:sz="0" w:space="0" w:color="auto"/>
            <w:right w:val="none" w:sz="0" w:space="0" w:color="auto"/>
          </w:divBdr>
        </w:div>
        <w:div w:id="1794589133">
          <w:marLeft w:val="0"/>
          <w:marRight w:val="0"/>
          <w:marTop w:val="0"/>
          <w:marBottom w:val="0"/>
          <w:divBdr>
            <w:top w:val="none" w:sz="0" w:space="0" w:color="auto"/>
            <w:left w:val="none" w:sz="0" w:space="0" w:color="auto"/>
            <w:bottom w:val="none" w:sz="0" w:space="0" w:color="auto"/>
            <w:right w:val="none" w:sz="0" w:space="0" w:color="auto"/>
          </w:divBdr>
        </w:div>
        <w:div w:id="1849175908">
          <w:marLeft w:val="0"/>
          <w:marRight w:val="0"/>
          <w:marTop w:val="0"/>
          <w:marBottom w:val="0"/>
          <w:divBdr>
            <w:top w:val="none" w:sz="0" w:space="0" w:color="auto"/>
            <w:left w:val="none" w:sz="0" w:space="0" w:color="auto"/>
            <w:bottom w:val="none" w:sz="0" w:space="0" w:color="auto"/>
            <w:right w:val="none" w:sz="0" w:space="0" w:color="auto"/>
          </w:divBdr>
        </w:div>
        <w:div w:id="1987663140">
          <w:marLeft w:val="0"/>
          <w:marRight w:val="0"/>
          <w:marTop w:val="0"/>
          <w:marBottom w:val="0"/>
          <w:divBdr>
            <w:top w:val="none" w:sz="0" w:space="0" w:color="auto"/>
            <w:left w:val="none" w:sz="0" w:space="0" w:color="auto"/>
            <w:bottom w:val="none" w:sz="0" w:space="0" w:color="auto"/>
            <w:right w:val="none" w:sz="0" w:space="0" w:color="auto"/>
          </w:divBdr>
        </w:div>
        <w:div w:id="2028093951">
          <w:marLeft w:val="0"/>
          <w:marRight w:val="0"/>
          <w:marTop w:val="0"/>
          <w:marBottom w:val="0"/>
          <w:divBdr>
            <w:top w:val="none" w:sz="0" w:space="0" w:color="auto"/>
            <w:left w:val="none" w:sz="0" w:space="0" w:color="auto"/>
            <w:bottom w:val="none" w:sz="0" w:space="0" w:color="auto"/>
            <w:right w:val="none" w:sz="0" w:space="0" w:color="auto"/>
          </w:divBdr>
        </w:div>
        <w:div w:id="2073968538">
          <w:marLeft w:val="0"/>
          <w:marRight w:val="0"/>
          <w:marTop w:val="0"/>
          <w:marBottom w:val="0"/>
          <w:divBdr>
            <w:top w:val="none" w:sz="0" w:space="0" w:color="auto"/>
            <w:left w:val="none" w:sz="0" w:space="0" w:color="auto"/>
            <w:bottom w:val="none" w:sz="0" w:space="0" w:color="auto"/>
            <w:right w:val="none" w:sz="0" w:space="0" w:color="auto"/>
          </w:divBdr>
        </w:div>
      </w:divsChild>
    </w:div>
    <w:div w:id="419256225">
      <w:bodyDiv w:val="1"/>
      <w:marLeft w:val="0"/>
      <w:marRight w:val="0"/>
      <w:marTop w:val="0"/>
      <w:marBottom w:val="0"/>
      <w:divBdr>
        <w:top w:val="none" w:sz="0" w:space="0" w:color="auto"/>
        <w:left w:val="none" w:sz="0" w:space="0" w:color="auto"/>
        <w:bottom w:val="none" w:sz="0" w:space="0" w:color="auto"/>
        <w:right w:val="none" w:sz="0" w:space="0" w:color="auto"/>
      </w:divBdr>
      <w:divsChild>
        <w:div w:id="474833512">
          <w:marLeft w:val="0"/>
          <w:marRight w:val="0"/>
          <w:marTop w:val="0"/>
          <w:marBottom w:val="0"/>
          <w:divBdr>
            <w:top w:val="none" w:sz="0" w:space="0" w:color="auto"/>
            <w:left w:val="none" w:sz="0" w:space="0" w:color="auto"/>
            <w:bottom w:val="none" w:sz="0" w:space="0" w:color="auto"/>
            <w:right w:val="none" w:sz="0" w:space="0" w:color="auto"/>
          </w:divBdr>
        </w:div>
        <w:div w:id="533999853">
          <w:marLeft w:val="0"/>
          <w:marRight w:val="0"/>
          <w:marTop w:val="0"/>
          <w:marBottom w:val="0"/>
          <w:divBdr>
            <w:top w:val="none" w:sz="0" w:space="0" w:color="auto"/>
            <w:left w:val="none" w:sz="0" w:space="0" w:color="auto"/>
            <w:bottom w:val="none" w:sz="0" w:space="0" w:color="auto"/>
            <w:right w:val="none" w:sz="0" w:space="0" w:color="auto"/>
          </w:divBdr>
          <w:divsChild>
            <w:div w:id="1174761868">
              <w:marLeft w:val="0"/>
              <w:marRight w:val="0"/>
              <w:marTop w:val="0"/>
              <w:marBottom w:val="0"/>
              <w:divBdr>
                <w:top w:val="none" w:sz="0" w:space="0" w:color="auto"/>
                <w:left w:val="none" w:sz="0" w:space="0" w:color="auto"/>
                <w:bottom w:val="none" w:sz="0" w:space="0" w:color="auto"/>
                <w:right w:val="none" w:sz="0" w:space="0" w:color="auto"/>
              </w:divBdr>
              <w:divsChild>
                <w:div w:id="66924571">
                  <w:marLeft w:val="0"/>
                  <w:marRight w:val="0"/>
                  <w:marTop w:val="0"/>
                  <w:marBottom w:val="0"/>
                  <w:divBdr>
                    <w:top w:val="none" w:sz="0" w:space="0" w:color="auto"/>
                    <w:left w:val="none" w:sz="0" w:space="0" w:color="auto"/>
                    <w:bottom w:val="none" w:sz="0" w:space="0" w:color="auto"/>
                    <w:right w:val="none" w:sz="0" w:space="0" w:color="auto"/>
                  </w:divBdr>
                </w:div>
                <w:div w:id="112945656">
                  <w:marLeft w:val="0"/>
                  <w:marRight w:val="0"/>
                  <w:marTop w:val="0"/>
                  <w:marBottom w:val="0"/>
                  <w:divBdr>
                    <w:top w:val="none" w:sz="0" w:space="0" w:color="auto"/>
                    <w:left w:val="none" w:sz="0" w:space="0" w:color="auto"/>
                    <w:bottom w:val="none" w:sz="0" w:space="0" w:color="auto"/>
                    <w:right w:val="none" w:sz="0" w:space="0" w:color="auto"/>
                  </w:divBdr>
                </w:div>
                <w:div w:id="213351429">
                  <w:marLeft w:val="0"/>
                  <w:marRight w:val="0"/>
                  <w:marTop w:val="0"/>
                  <w:marBottom w:val="0"/>
                  <w:divBdr>
                    <w:top w:val="none" w:sz="0" w:space="0" w:color="auto"/>
                    <w:left w:val="none" w:sz="0" w:space="0" w:color="auto"/>
                    <w:bottom w:val="none" w:sz="0" w:space="0" w:color="auto"/>
                    <w:right w:val="none" w:sz="0" w:space="0" w:color="auto"/>
                  </w:divBdr>
                </w:div>
                <w:div w:id="268003555">
                  <w:marLeft w:val="0"/>
                  <w:marRight w:val="0"/>
                  <w:marTop w:val="0"/>
                  <w:marBottom w:val="0"/>
                  <w:divBdr>
                    <w:top w:val="none" w:sz="0" w:space="0" w:color="auto"/>
                    <w:left w:val="none" w:sz="0" w:space="0" w:color="auto"/>
                    <w:bottom w:val="none" w:sz="0" w:space="0" w:color="auto"/>
                    <w:right w:val="none" w:sz="0" w:space="0" w:color="auto"/>
                  </w:divBdr>
                </w:div>
                <w:div w:id="273246705">
                  <w:marLeft w:val="0"/>
                  <w:marRight w:val="0"/>
                  <w:marTop w:val="0"/>
                  <w:marBottom w:val="0"/>
                  <w:divBdr>
                    <w:top w:val="none" w:sz="0" w:space="0" w:color="auto"/>
                    <w:left w:val="none" w:sz="0" w:space="0" w:color="auto"/>
                    <w:bottom w:val="none" w:sz="0" w:space="0" w:color="auto"/>
                    <w:right w:val="none" w:sz="0" w:space="0" w:color="auto"/>
                  </w:divBdr>
                </w:div>
                <w:div w:id="404307021">
                  <w:marLeft w:val="0"/>
                  <w:marRight w:val="0"/>
                  <w:marTop w:val="0"/>
                  <w:marBottom w:val="0"/>
                  <w:divBdr>
                    <w:top w:val="none" w:sz="0" w:space="0" w:color="auto"/>
                    <w:left w:val="none" w:sz="0" w:space="0" w:color="auto"/>
                    <w:bottom w:val="none" w:sz="0" w:space="0" w:color="auto"/>
                    <w:right w:val="none" w:sz="0" w:space="0" w:color="auto"/>
                  </w:divBdr>
                </w:div>
                <w:div w:id="552082392">
                  <w:marLeft w:val="0"/>
                  <w:marRight w:val="0"/>
                  <w:marTop w:val="0"/>
                  <w:marBottom w:val="0"/>
                  <w:divBdr>
                    <w:top w:val="none" w:sz="0" w:space="0" w:color="auto"/>
                    <w:left w:val="none" w:sz="0" w:space="0" w:color="auto"/>
                    <w:bottom w:val="none" w:sz="0" w:space="0" w:color="auto"/>
                    <w:right w:val="none" w:sz="0" w:space="0" w:color="auto"/>
                  </w:divBdr>
                </w:div>
                <w:div w:id="741830590">
                  <w:marLeft w:val="0"/>
                  <w:marRight w:val="0"/>
                  <w:marTop w:val="0"/>
                  <w:marBottom w:val="0"/>
                  <w:divBdr>
                    <w:top w:val="none" w:sz="0" w:space="0" w:color="auto"/>
                    <w:left w:val="none" w:sz="0" w:space="0" w:color="auto"/>
                    <w:bottom w:val="none" w:sz="0" w:space="0" w:color="auto"/>
                    <w:right w:val="none" w:sz="0" w:space="0" w:color="auto"/>
                  </w:divBdr>
                </w:div>
                <w:div w:id="745567796">
                  <w:marLeft w:val="0"/>
                  <w:marRight w:val="0"/>
                  <w:marTop w:val="0"/>
                  <w:marBottom w:val="0"/>
                  <w:divBdr>
                    <w:top w:val="none" w:sz="0" w:space="0" w:color="auto"/>
                    <w:left w:val="none" w:sz="0" w:space="0" w:color="auto"/>
                    <w:bottom w:val="none" w:sz="0" w:space="0" w:color="auto"/>
                    <w:right w:val="none" w:sz="0" w:space="0" w:color="auto"/>
                  </w:divBdr>
                </w:div>
                <w:div w:id="1168324887">
                  <w:marLeft w:val="0"/>
                  <w:marRight w:val="0"/>
                  <w:marTop w:val="0"/>
                  <w:marBottom w:val="0"/>
                  <w:divBdr>
                    <w:top w:val="none" w:sz="0" w:space="0" w:color="auto"/>
                    <w:left w:val="none" w:sz="0" w:space="0" w:color="auto"/>
                    <w:bottom w:val="none" w:sz="0" w:space="0" w:color="auto"/>
                    <w:right w:val="none" w:sz="0" w:space="0" w:color="auto"/>
                  </w:divBdr>
                </w:div>
                <w:div w:id="1227571612">
                  <w:marLeft w:val="0"/>
                  <w:marRight w:val="0"/>
                  <w:marTop w:val="0"/>
                  <w:marBottom w:val="0"/>
                  <w:divBdr>
                    <w:top w:val="none" w:sz="0" w:space="0" w:color="auto"/>
                    <w:left w:val="none" w:sz="0" w:space="0" w:color="auto"/>
                    <w:bottom w:val="none" w:sz="0" w:space="0" w:color="auto"/>
                    <w:right w:val="none" w:sz="0" w:space="0" w:color="auto"/>
                  </w:divBdr>
                </w:div>
                <w:div w:id="1299451835">
                  <w:marLeft w:val="0"/>
                  <w:marRight w:val="0"/>
                  <w:marTop w:val="0"/>
                  <w:marBottom w:val="0"/>
                  <w:divBdr>
                    <w:top w:val="none" w:sz="0" w:space="0" w:color="auto"/>
                    <w:left w:val="none" w:sz="0" w:space="0" w:color="auto"/>
                    <w:bottom w:val="none" w:sz="0" w:space="0" w:color="auto"/>
                    <w:right w:val="none" w:sz="0" w:space="0" w:color="auto"/>
                  </w:divBdr>
                </w:div>
                <w:div w:id="1333602774">
                  <w:marLeft w:val="0"/>
                  <w:marRight w:val="0"/>
                  <w:marTop w:val="0"/>
                  <w:marBottom w:val="0"/>
                  <w:divBdr>
                    <w:top w:val="none" w:sz="0" w:space="0" w:color="auto"/>
                    <w:left w:val="none" w:sz="0" w:space="0" w:color="auto"/>
                    <w:bottom w:val="none" w:sz="0" w:space="0" w:color="auto"/>
                    <w:right w:val="none" w:sz="0" w:space="0" w:color="auto"/>
                  </w:divBdr>
                </w:div>
                <w:div w:id="1462917018">
                  <w:marLeft w:val="0"/>
                  <w:marRight w:val="0"/>
                  <w:marTop w:val="0"/>
                  <w:marBottom w:val="0"/>
                  <w:divBdr>
                    <w:top w:val="none" w:sz="0" w:space="0" w:color="auto"/>
                    <w:left w:val="none" w:sz="0" w:space="0" w:color="auto"/>
                    <w:bottom w:val="none" w:sz="0" w:space="0" w:color="auto"/>
                    <w:right w:val="none" w:sz="0" w:space="0" w:color="auto"/>
                  </w:divBdr>
                </w:div>
                <w:div w:id="1467383787">
                  <w:marLeft w:val="0"/>
                  <w:marRight w:val="0"/>
                  <w:marTop w:val="0"/>
                  <w:marBottom w:val="0"/>
                  <w:divBdr>
                    <w:top w:val="none" w:sz="0" w:space="0" w:color="auto"/>
                    <w:left w:val="none" w:sz="0" w:space="0" w:color="auto"/>
                    <w:bottom w:val="none" w:sz="0" w:space="0" w:color="auto"/>
                    <w:right w:val="none" w:sz="0" w:space="0" w:color="auto"/>
                  </w:divBdr>
                </w:div>
                <w:div w:id="1498887287">
                  <w:marLeft w:val="0"/>
                  <w:marRight w:val="0"/>
                  <w:marTop w:val="0"/>
                  <w:marBottom w:val="0"/>
                  <w:divBdr>
                    <w:top w:val="none" w:sz="0" w:space="0" w:color="auto"/>
                    <w:left w:val="none" w:sz="0" w:space="0" w:color="auto"/>
                    <w:bottom w:val="none" w:sz="0" w:space="0" w:color="auto"/>
                    <w:right w:val="none" w:sz="0" w:space="0" w:color="auto"/>
                  </w:divBdr>
                </w:div>
                <w:div w:id="1703242428">
                  <w:marLeft w:val="0"/>
                  <w:marRight w:val="0"/>
                  <w:marTop w:val="0"/>
                  <w:marBottom w:val="0"/>
                  <w:divBdr>
                    <w:top w:val="none" w:sz="0" w:space="0" w:color="auto"/>
                    <w:left w:val="none" w:sz="0" w:space="0" w:color="auto"/>
                    <w:bottom w:val="none" w:sz="0" w:space="0" w:color="auto"/>
                    <w:right w:val="none" w:sz="0" w:space="0" w:color="auto"/>
                  </w:divBdr>
                </w:div>
                <w:div w:id="1782262201">
                  <w:marLeft w:val="0"/>
                  <w:marRight w:val="0"/>
                  <w:marTop w:val="0"/>
                  <w:marBottom w:val="0"/>
                  <w:divBdr>
                    <w:top w:val="none" w:sz="0" w:space="0" w:color="auto"/>
                    <w:left w:val="none" w:sz="0" w:space="0" w:color="auto"/>
                    <w:bottom w:val="none" w:sz="0" w:space="0" w:color="auto"/>
                    <w:right w:val="none" w:sz="0" w:space="0" w:color="auto"/>
                  </w:divBdr>
                </w:div>
                <w:div w:id="1854413464">
                  <w:marLeft w:val="0"/>
                  <w:marRight w:val="0"/>
                  <w:marTop w:val="0"/>
                  <w:marBottom w:val="0"/>
                  <w:divBdr>
                    <w:top w:val="none" w:sz="0" w:space="0" w:color="auto"/>
                    <w:left w:val="none" w:sz="0" w:space="0" w:color="auto"/>
                    <w:bottom w:val="none" w:sz="0" w:space="0" w:color="auto"/>
                    <w:right w:val="none" w:sz="0" w:space="0" w:color="auto"/>
                  </w:divBdr>
                </w:div>
                <w:div w:id="1871607086">
                  <w:marLeft w:val="0"/>
                  <w:marRight w:val="0"/>
                  <w:marTop w:val="0"/>
                  <w:marBottom w:val="0"/>
                  <w:divBdr>
                    <w:top w:val="none" w:sz="0" w:space="0" w:color="auto"/>
                    <w:left w:val="none" w:sz="0" w:space="0" w:color="auto"/>
                    <w:bottom w:val="none" w:sz="0" w:space="0" w:color="auto"/>
                    <w:right w:val="none" w:sz="0" w:space="0" w:color="auto"/>
                  </w:divBdr>
                </w:div>
                <w:div w:id="1873807989">
                  <w:marLeft w:val="0"/>
                  <w:marRight w:val="0"/>
                  <w:marTop w:val="0"/>
                  <w:marBottom w:val="0"/>
                  <w:divBdr>
                    <w:top w:val="none" w:sz="0" w:space="0" w:color="auto"/>
                    <w:left w:val="none" w:sz="0" w:space="0" w:color="auto"/>
                    <w:bottom w:val="none" w:sz="0" w:space="0" w:color="auto"/>
                    <w:right w:val="none" w:sz="0" w:space="0" w:color="auto"/>
                  </w:divBdr>
                </w:div>
                <w:div w:id="1971279176">
                  <w:marLeft w:val="0"/>
                  <w:marRight w:val="0"/>
                  <w:marTop w:val="0"/>
                  <w:marBottom w:val="0"/>
                  <w:divBdr>
                    <w:top w:val="none" w:sz="0" w:space="0" w:color="auto"/>
                    <w:left w:val="none" w:sz="0" w:space="0" w:color="auto"/>
                    <w:bottom w:val="none" w:sz="0" w:space="0" w:color="auto"/>
                    <w:right w:val="none" w:sz="0" w:space="0" w:color="auto"/>
                  </w:divBdr>
                </w:div>
                <w:div w:id="1990013435">
                  <w:marLeft w:val="0"/>
                  <w:marRight w:val="0"/>
                  <w:marTop w:val="0"/>
                  <w:marBottom w:val="0"/>
                  <w:divBdr>
                    <w:top w:val="none" w:sz="0" w:space="0" w:color="auto"/>
                    <w:left w:val="none" w:sz="0" w:space="0" w:color="auto"/>
                    <w:bottom w:val="none" w:sz="0" w:space="0" w:color="auto"/>
                    <w:right w:val="none" w:sz="0" w:space="0" w:color="auto"/>
                  </w:divBdr>
                </w:div>
                <w:div w:id="19919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128">
          <w:marLeft w:val="0"/>
          <w:marRight w:val="0"/>
          <w:marTop w:val="0"/>
          <w:marBottom w:val="0"/>
          <w:divBdr>
            <w:top w:val="none" w:sz="0" w:space="0" w:color="auto"/>
            <w:left w:val="none" w:sz="0" w:space="0" w:color="auto"/>
            <w:bottom w:val="none" w:sz="0" w:space="0" w:color="auto"/>
            <w:right w:val="none" w:sz="0" w:space="0" w:color="auto"/>
          </w:divBdr>
        </w:div>
        <w:div w:id="1782142532">
          <w:marLeft w:val="0"/>
          <w:marRight w:val="0"/>
          <w:marTop w:val="0"/>
          <w:marBottom w:val="0"/>
          <w:divBdr>
            <w:top w:val="none" w:sz="0" w:space="0" w:color="auto"/>
            <w:left w:val="none" w:sz="0" w:space="0" w:color="auto"/>
            <w:bottom w:val="none" w:sz="0" w:space="0" w:color="auto"/>
            <w:right w:val="none" w:sz="0" w:space="0" w:color="auto"/>
          </w:divBdr>
          <w:divsChild>
            <w:div w:id="585113341">
              <w:marLeft w:val="0"/>
              <w:marRight w:val="0"/>
              <w:marTop w:val="0"/>
              <w:marBottom w:val="0"/>
              <w:divBdr>
                <w:top w:val="none" w:sz="0" w:space="0" w:color="auto"/>
                <w:left w:val="none" w:sz="0" w:space="0" w:color="auto"/>
                <w:bottom w:val="none" w:sz="0" w:space="0" w:color="auto"/>
                <w:right w:val="none" w:sz="0" w:space="0" w:color="auto"/>
              </w:divBdr>
              <w:divsChild>
                <w:div w:id="50270832">
                  <w:marLeft w:val="0"/>
                  <w:marRight w:val="0"/>
                  <w:marTop w:val="0"/>
                  <w:marBottom w:val="0"/>
                  <w:divBdr>
                    <w:top w:val="none" w:sz="0" w:space="0" w:color="auto"/>
                    <w:left w:val="none" w:sz="0" w:space="0" w:color="auto"/>
                    <w:bottom w:val="none" w:sz="0" w:space="0" w:color="auto"/>
                    <w:right w:val="none" w:sz="0" w:space="0" w:color="auto"/>
                  </w:divBdr>
                </w:div>
                <w:div w:id="89588432">
                  <w:marLeft w:val="0"/>
                  <w:marRight w:val="0"/>
                  <w:marTop w:val="0"/>
                  <w:marBottom w:val="0"/>
                  <w:divBdr>
                    <w:top w:val="none" w:sz="0" w:space="0" w:color="auto"/>
                    <w:left w:val="none" w:sz="0" w:space="0" w:color="auto"/>
                    <w:bottom w:val="none" w:sz="0" w:space="0" w:color="auto"/>
                    <w:right w:val="none" w:sz="0" w:space="0" w:color="auto"/>
                  </w:divBdr>
                </w:div>
                <w:div w:id="109208906">
                  <w:marLeft w:val="0"/>
                  <w:marRight w:val="0"/>
                  <w:marTop w:val="0"/>
                  <w:marBottom w:val="0"/>
                  <w:divBdr>
                    <w:top w:val="none" w:sz="0" w:space="0" w:color="auto"/>
                    <w:left w:val="none" w:sz="0" w:space="0" w:color="auto"/>
                    <w:bottom w:val="none" w:sz="0" w:space="0" w:color="auto"/>
                    <w:right w:val="none" w:sz="0" w:space="0" w:color="auto"/>
                  </w:divBdr>
                </w:div>
                <w:div w:id="167449116">
                  <w:marLeft w:val="0"/>
                  <w:marRight w:val="0"/>
                  <w:marTop w:val="0"/>
                  <w:marBottom w:val="0"/>
                  <w:divBdr>
                    <w:top w:val="none" w:sz="0" w:space="0" w:color="auto"/>
                    <w:left w:val="none" w:sz="0" w:space="0" w:color="auto"/>
                    <w:bottom w:val="none" w:sz="0" w:space="0" w:color="auto"/>
                    <w:right w:val="none" w:sz="0" w:space="0" w:color="auto"/>
                  </w:divBdr>
                </w:div>
                <w:div w:id="167793720">
                  <w:marLeft w:val="0"/>
                  <w:marRight w:val="0"/>
                  <w:marTop w:val="0"/>
                  <w:marBottom w:val="0"/>
                  <w:divBdr>
                    <w:top w:val="none" w:sz="0" w:space="0" w:color="auto"/>
                    <w:left w:val="none" w:sz="0" w:space="0" w:color="auto"/>
                    <w:bottom w:val="none" w:sz="0" w:space="0" w:color="auto"/>
                    <w:right w:val="none" w:sz="0" w:space="0" w:color="auto"/>
                  </w:divBdr>
                </w:div>
                <w:div w:id="173349395">
                  <w:marLeft w:val="0"/>
                  <w:marRight w:val="0"/>
                  <w:marTop w:val="0"/>
                  <w:marBottom w:val="0"/>
                  <w:divBdr>
                    <w:top w:val="none" w:sz="0" w:space="0" w:color="auto"/>
                    <w:left w:val="none" w:sz="0" w:space="0" w:color="auto"/>
                    <w:bottom w:val="none" w:sz="0" w:space="0" w:color="auto"/>
                    <w:right w:val="none" w:sz="0" w:space="0" w:color="auto"/>
                  </w:divBdr>
                </w:div>
                <w:div w:id="205945914">
                  <w:marLeft w:val="0"/>
                  <w:marRight w:val="0"/>
                  <w:marTop w:val="0"/>
                  <w:marBottom w:val="0"/>
                  <w:divBdr>
                    <w:top w:val="none" w:sz="0" w:space="0" w:color="auto"/>
                    <w:left w:val="none" w:sz="0" w:space="0" w:color="auto"/>
                    <w:bottom w:val="none" w:sz="0" w:space="0" w:color="auto"/>
                    <w:right w:val="none" w:sz="0" w:space="0" w:color="auto"/>
                  </w:divBdr>
                </w:div>
                <w:div w:id="213078309">
                  <w:marLeft w:val="0"/>
                  <w:marRight w:val="0"/>
                  <w:marTop w:val="0"/>
                  <w:marBottom w:val="0"/>
                  <w:divBdr>
                    <w:top w:val="none" w:sz="0" w:space="0" w:color="auto"/>
                    <w:left w:val="none" w:sz="0" w:space="0" w:color="auto"/>
                    <w:bottom w:val="none" w:sz="0" w:space="0" w:color="auto"/>
                    <w:right w:val="none" w:sz="0" w:space="0" w:color="auto"/>
                  </w:divBdr>
                </w:div>
                <w:div w:id="261961867">
                  <w:marLeft w:val="0"/>
                  <w:marRight w:val="0"/>
                  <w:marTop w:val="0"/>
                  <w:marBottom w:val="0"/>
                  <w:divBdr>
                    <w:top w:val="none" w:sz="0" w:space="0" w:color="auto"/>
                    <w:left w:val="none" w:sz="0" w:space="0" w:color="auto"/>
                    <w:bottom w:val="none" w:sz="0" w:space="0" w:color="auto"/>
                    <w:right w:val="none" w:sz="0" w:space="0" w:color="auto"/>
                  </w:divBdr>
                </w:div>
                <w:div w:id="286277362">
                  <w:marLeft w:val="0"/>
                  <w:marRight w:val="0"/>
                  <w:marTop w:val="0"/>
                  <w:marBottom w:val="0"/>
                  <w:divBdr>
                    <w:top w:val="none" w:sz="0" w:space="0" w:color="auto"/>
                    <w:left w:val="none" w:sz="0" w:space="0" w:color="auto"/>
                    <w:bottom w:val="none" w:sz="0" w:space="0" w:color="auto"/>
                    <w:right w:val="none" w:sz="0" w:space="0" w:color="auto"/>
                  </w:divBdr>
                </w:div>
                <w:div w:id="311301512">
                  <w:marLeft w:val="0"/>
                  <w:marRight w:val="0"/>
                  <w:marTop w:val="0"/>
                  <w:marBottom w:val="0"/>
                  <w:divBdr>
                    <w:top w:val="none" w:sz="0" w:space="0" w:color="auto"/>
                    <w:left w:val="none" w:sz="0" w:space="0" w:color="auto"/>
                    <w:bottom w:val="none" w:sz="0" w:space="0" w:color="auto"/>
                    <w:right w:val="none" w:sz="0" w:space="0" w:color="auto"/>
                  </w:divBdr>
                </w:div>
                <w:div w:id="312101277">
                  <w:marLeft w:val="0"/>
                  <w:marRight w:val="0"/>
                  <w:marTop w:val="0"/>
                  <w:marBottom w:val="0"/>
                  <w:divBdr>
                    <w:top w:val="none" w:sz="0" w:space="0" w:color="auto"/>
                    <w:left w:val="none" w:sz="0" w:space="0" w:color="auto"/>
                    <w:bottom w:val="none" w:sz="0" w:space="0" w:color="auto"/>
                    <w:right w:val="none" w:sz="0" w:space="0" w:color="auto"/>
                  </w:divBdr>
                </w:div>
                <w:div w:id="315259174">
                  <w:marLeft w:val="0"/>
                  <w:marRight w:val="0"/>
                  <w:marTop w:val="0"/>
                  <w:marBottom w:val="0"/>
                  <w:divBdr>
                    <w:top w:val="none" w:sz="0" w:space="0" w:color="auto"/>
                    <w:left w:val="none" w:sz="0" w:space="0" w:color="auto"/>
                    <w:bottom w:val="none" w:sz="0" w:space="0" w:color="auto"/>
                    <w:right w:val="none" w:sz="0" w:space="0" w:color="auto"/>
                  </w:divBdr>
                </w:div>
                <w:div w:id="318005199">
                  <w:marLeft w:val="0"/>
                  <w:marRight w:val="0"/>
                  <w:marTop w:val="0"/>
                  <w:marBottom w:val="0"/>
                  <w:divBdr>
                    <w:top w:val="none" w:sz="0" w:space="0" w:color="auto"/>
                    <w:left w:val="none" w:sz="0" w:space="0" w:color="auto"/>
                    <w:bottom w:val="none" w:sz="0" w:space="0" w:color="auto"/>
                    <w:right w:val="none" w:sz="0" w:space="0" w:color="auto"/>
                  </w:divBdr>
                </w:div>
                <w:div w:id="364714501">
                  <w:marLeft w:val="0"/>
                  <w:marRight w:val="0"/>
                  <w:marTop w:val="0"/>
                  <w:marBottom w:val="0"/>
                  <w:divBdr>
                    <w:top w:val="none" w:sz="0" w:space="0" w:color="auto"/>
                    <w:left w:val="none" w:sz="0" w:space="0" w:color="auto"/>
                    <w:bottom w:val="none" w:sz="0" w:space="0" w:color="auto"/>
                    <w:right w:val="none" w:sz="0" w:space="0" w:color="auto"/>
                  </w:divBdr>
                </w:div>
                <w:div w:id="365298677">
                  <w:marLeft w:val="0"/>
                  <w:marRight w:val="0"/>
                  <w:marTop w:val="0"/>
                  <w:marBottom w:val="0"/>
                  <w:divBdr>
                    <w:top w:val="none" w:sz="0" w:space="0" w:color="auto"/>
                    <w:left w:val="none" w:sz="0" w:space="0" w:color="auto"/>
                    <w:bottom w:val="none" w:sz="0" w:space="0" w:color="auto"/>
                    <w:right w:val="none" w:sz="0" w:space="0" w:color="auto"/>
                  </w:divBdr>
                </w:div>
                <w:div w:id="396900060">
                  <w:marLeft w:val="0"/>
                  <w:marRight w:val="0"/>
                  <w:marTop w:val="0"/>
                  <w:marBottom w:val="0"/>
                  <w:divBdr>
                    <w:top w:val="none" w:sz="0" w:space="0" w:color="auto"/>
                    <w:left w:val="none" w:sz="0" w:space="0" w:color="auto"/>
                    <w:bottom w:val="none" w:sz="0" w:space="0" w:color="auto"/>
                    <w:right w:val="none" w:sz="0" w:space="0" w:color="auto"/>
                  </w:divBdr>
                </w:div>
                <w:div w:id="556745042">
                  <w:marLeft w:val="0"/>
                  <w:marRight w:val="0"/>
                  <w:marTop w:val="0"/>
                  <w:marBottom w:val="0"/>
                  <w:divBdr>
                    <w:top w:val="none" w:sz="0" w:space="0" w:color="auto"/>
                    <w:left w:val="none" w:sz="0" w:space="0" w:color="auto"/>
                    <w:bottom w:val="none" w:sz="0" w:space="0" w:color="auto"/>
                    <w:right w:val="none" w:sz="0" w:space="0" w:color="auto"/>
                  </w:divBdr>
                </w:div>
                <w:div w:id="566763234">
                  <w:marLeft w:val="0"/>
                  <w:marRight w:val="0"/>
                  <w:marTop w:val="0"/>
                  <w:marBottom w:val="0"/>
                  <w:divBdr>
                    <w:top w:val="none" w:sz="0" w:space="0" w:color="auto"/>
                    <w:left w:val="none" w:sz="0" w:space="0" w:color="auto"/>
                    <w:bottom w:val="none" w:sz="0" w:space="0" w:color="auto"/>
                    <w:right w:val="none" w:sz="0" w:space="0" w:color="auto"/>
                  </w:divBdr>
                </w:div>
                <w:div w:id="614948009">
                  <w:marLeft w:val="0"/>
                  <w:marRight w:val="0"/>
                  <w:marTop w:val="0"/>
                  <w:marBottom w:val="0"/>
                  <w:divBdr>
                    <w:top w:val="none" w:sz="0" w:space="0" w:color="auto"/>
                    <w:left w:val="none" w:sz="0" w:space="0" w:color="auto"/>
                    <w:bottom w:val="none" w:sz="0" w:space="0" w:color="auto"/>
                    <w:right w:val="none" w:sz="0" w:space="0" w:color="auto"/>
                  </w:divBdr>
                </w:div>
                <w:div w:id="767576068">
                  <w:marLeft w:val="0"/>
                  <w:marRight w:val="0"/>
                  <w:marTop w:val="0"/>
                  <w:marBottom w:val="0"/>
                  <w:divBdr>
                    <w:top w:val="none" w:sz="0" w:space="0" w:color="auto"/>
                    <w:left w:val="none" w:sz="0" w:space="0" w:color="auto"/>
                    <w:bottom w:val="none" w:sz="0" w:space="0" w:color="auto"/>
                    <w:right w:val="none" w:sz="0" w:space="0" w:color="auto"/>
                  </w:divBdr>
                </w:div>
                <w:div w:id="769200664">
                  <w:marLeft w:val="0"/>
                  <w:marRight w:val="0"/>
                  <w:marTop w:val="0"/>
                  <w:marBottom w:val="0"/>
                  <w:divBdr>
                    <w:top w:val="none" w:sz="0" w:space="0" w:color="auto"/>
                    <w:left w:val="none" w:sz="0" w:space="0" w:color="auto"/>
                    <w:bottom w:val="none" w:sz="0" w:space="0" w:color="auto"/>
                    <w:right w:val="none" w:sz="0" w:space="0" w:color="auto"/>
                  </w:divBdr>
                </w:div>
                <w:div w:id="808520702">
                  <w:marLeft w:val="0"/>
                  <w:marRight w:val="0"/>
                  <w:marTop w:val="0"/>
                  <w:marBottom w:val="0"/>
                  <w:divBdr>
                    <w:top w:val="none" w:sz="0" w:space="0" w:color="auto"/>
                    <w:left w:val="none" w:sz="0" w:space="0" w:color="auto"/>
                    <w:bottom w:val="none" w:sz="0" w:space="0" w:color="auto"/>
                    <w:right w:val="none" w:sz="0" w:space="0" w:color="auto"/>
                  </w:divBdr>
                </w:div>
                <w:div w:id="869992054">
                  <w:marLeft w:val="0"/>
                  <w:marRight w:val="0"/>
                  <w:marTop w:val="0"/>
                  <w:marBottom w:val="0"/>
                  <w:divBdr>
                    <w:top w:val="none" w:sz="0" w:space="0" w:color="auto"/>
                    <w:left w:val="none" w:sz="0" w:space="0" w:color="auto"/>
                    <w:bottom w:val="none" w:sz="0" w:space="0" w:color="auto"/>
                    <w:right w:val="none" w:sz="0" w:space="0" w:color="auto"/>
                  </w:divBdr>
                </w:div>
                <w:div w:id="875436203">
                  <w:marLeft w:val="0"/>
                  <w:marRight w:val="0"/>
                  <w:marTop w:val="0"/>
                  <w:marBottom w:val="0"/>
                  <w:divBdr>
                    <w:top w:val="none" w:sz="0" w:space="0" w:color="auto"/>
                    <w:left w:val="none" w:sz="0" w:space="0" w:color="auto"/>
                    <w:bottom w:val="none" w:sz="0" w:space="0" w:color="auto"/>
                    <w:right w:val="none" w:sz="0" w:space="0" w:color="auto"/>
                  </w:divBdr>
                </w:div>
                <w:div w:id="897859279">
                  <w:marLeft w:val="0"/>
                  <w:marRight w:val="0"/>
                  <w:marTop w:val="0"/>
                  <w:marBottom w:val="0"/>
                  <w:divBdr>
                    <w:top w:val="none" w:sz="0" w:space="0" w:color="auto"/>
                    <w:left w:val="none" w:sz="0" w:space="0" w:color="auto"/>
                    <w:bottom w:val="none" w:sz="0" w:space="0" w:color="auto"/>
                    <w:right w:val="none" w:sz="0" w:space="0" w:color="auto"/>
                  </w:divBdr>
                </w:div>
                <w:div w:id="898323714">
                  <w:marLeft w:val="0"/>
                  <w:marRight w:val="0"/>
                  <w:marTop w:val="0"/>
                  <w:marBottom w:val="0"/>
                  <w:divBdr>
                    <w:top w:val="none" w:sz="0" w:space="0" w:color="auto"/>
                    <w:left w:val="none" w:sz="0" w:space="0" w:color="auto"/>
                    <w:bottom w:val="none" w:sz="0" w:space="0" w:color="auto"/>
                    <w:right w:val="none" w:sz="0" w:space="0" w:color="auto"/>
                  </w:divBdr>
                </w:div>
                <w:div w:id="936182663">
                  <w:marLeft w:val="0"/>
                  <w:marRight w:val="0"/>
                  <w:marTop w:val="0"/>
                  <w:marBottom w:val="0"/>
                  <w:divBdr>
                    <w:top w:val="none" w:sz="0" w:space="0" w:color="auto"/>
                    <w:left w:val="none" w:sz="0" w:space="0" w:color="auto"/>
                    <w:bottom w:val="none" w:sz="0" w:space="0" w:color="auto"/>
                    <w:right w:val="none" w:sz="0" w:space="0" w:color="auto"/>
                  </w:divBdr>
                </w:div>
                <w:div w:id="936863376">
                  <w:marLeft w:val="0"/>
                  <w:marRight w:val="0"/>
                  <w:marTop w:val="0"/>
                  <w:marBottom w:val="0"/>
                  <w:divBdr>
                    <w:top w:val="none" w:sz="0" w:space="0" w:color="auto"/>
                    <w:left w:val="none" w:sz="0" w:space="0" w:color="auto"/>
                    <w:bottom w:val="none" w:sz="0" w:space="0" w:color="auto"/>
                    <w:right w:val="none" w:sz="0" w:space="0" w:color="auto"/>
                  </w:divBdr>
                </w:div>
                <w:div w:id="987974804">
                  <w:marLeft w:val="0"/>
                  <w:marRight w:val="0"/>
                  <w:marTop w:val="0"/>
                  <w:marBottom w:val="0"/>
                  <w:divBdr>
                    <w:top w:val="none" w:sz="0" w:space="0" w:color="auto"/>
                    <w:left w:val="none" w:sz="0" w:space="0" w:color="auto"/>
                    <w:bottom w:val="none" w:sz="0" w:space="0" w:color="auto"/>
                    <w:right w:val="none" w:sz="0" w:space="0" w:color="auto"/>
                  </w:divBdr>
                </w:div>
                <w:div w:id="1000616673">
                  <w:marLeft w:val="0"/>
                  <w:marRight w:val="0"/>
                  <w:marTop w:val="0"/>
                  <w:marBottom w:val="0"/>
                  <w:divBdr>
                    <w:top w:val="none" w:sz="0" w:space="0" w:color="auto"/>
                    <w:left w:val="none" w:sz="0" w:space="0" w:color="auto"/>
                    <w:bottom w:val="none" w:sz="0" w:space="0" w:color="auto"/>
                    <w:right w:val="none" w:sz="0" w:space="0" w:color="auto"/>
                  </w:divBdr>
                </w:div>
                <w:div w:id="1008798190">
                  <w:marLeft w:val="0"/>
                  <w:marRight w:val="0"/>
                  <w:marTop w:val="0"/>
                  <w:marBottom w:val="0"/>
                  <w:divBdr>
                    <w:top w:val="none" w:sz="0" w:space="0" w:color="auto"/>
                    <w:left w:val="none" w:sz="0" w:space="0" w:color="auto"/>
                    <w:bottom w:val="none" w:sz="0" w:space="0" w:color="auto"/>
                    <w:right w:val="none" w:sz="0" w:space="0" w:color="auto"/>
                  </w:divBdr>
                </w:div>
                <w:div w:id="1025912066">
                  <w:marLeft w:val="0"/>
                  <w:marRight w:val="0"/>
                  <w:marTop w:val="0"/>
                  <w:marBottom w:val="0"/>
                  <w:divBdr>
                    <w:top w:val="none" w:sz="0" w:space="0" w:color="auto"/>
                    <w:left w:val="none" w:sz="0" w:space="0" w:color="auto"/>
                    <w:bottom w:val="none" w:sz="0" w:space="0" w:color="auto"/>
                    <w:right w:val="none" w:sz="0" w:space="0" w:color="auto"/>
                  </w:divBdr>
                </w:div>
                <w:div w:id="1057777273">
                  <w:marLeft w:val="0"/>
                  <w:marRight w:val="0"/>
                  <w:marTop w:val="0"/>
                  <w:marBottom w:val="0"/>
                  <w:divBdr>
                    <w:top w:val="none" w:sz="0" w:space="0" w:color="auto"/>
                    <w:left w:val="none" w:sz="0" w:space="0" w:color="auto"/>
                    <w:bottom w:val="none" w:sz="0" w:space="0" w:color="auto"/>
                    <w:right w:val="none" w:sz="0" w:space="0" w:color="auto"/>
                  </w:divBdr>
                </w:div>
                <w:div w:id="1106534257">
                  <w:marLeft w:val="0"/>
                  <w:marRight w:val="0"/>
                  <w:marTop w:val="0"/>
                  <w:marBottom w:val="0"/>
                  <w:divBdr>
                    <w:top w:val="none" w:sz="0" w:space="0" w:color="auto"/>
                    <w:left w:val="none" w:sz="0" w:space="0" w:color="auto"/>
                    <w:bottom w:val="none" w:sz="0" w:space="0" w:color="auto"/>
                    <w:right w:val="none" w:sz="0" w:space="0" w:color="auto"/>
                  </w:divBdr>
                </w:div>
                <w:div w:id="1113595976">
                  <w:marLeft w:val="0"/>
                  <w:marRight w:val="0"/>
                  <w:marTop w:val="0"/>
                  <w:marBottom w:val="0"/>
                  <w:divBdr>
                    <w:top w:val="none" w:sz="0" w:space="0" w:color="auto"/>
                    <w:left w:val="none" w:sz="0" w:space="0" w:color="auto"/>
                    <w:bottom w:val="none" w:sz="0" w:space="0" w:color="auto"/>
                    <w:right w:val="none" w:sz="0" w:space="0" w:color="auto"/>
                  </w:divBdr>
                </w:div>
                <w:div w:id="1213226845">
                  <w:marLeft w:val="0"/>
                  <w:marRight w:val="0"/>
                  <w:marTop w:val="0"/>
                  <w:marBottom w:val="0"/>
                  <w:divBdr>
                    <w:top w:val="none" w:sz="0" w:space="0" w:color="auto"/>
                    <w:left w:val="none" w:sz="0" w:space="0" w:color="auto"/>
                    <w:bottom w:val="none" w:sz="0" w:space="0" w:color="auto"/>
                    <w:right w:val="none" w:sz="0" w:space="0" w:color="auto"/>
                  </w:divBdr>
                </w:div>
                <w:div w:id="1291784714">
                  <w:marLeft w:val="0"/>
                  <w:marRight w:val="0"/>
                  <w:marTop w:val="0"/>
                  <w:marBottom w:val="0"/>
                  <w:divBdr>
                    <w:top w:val="none" w:sz="0" w:space="0" w:color="auto"/>
                    <w:left w:val="none" w:sz="0" w:space="0" w:color="auto"/>
                    <w:bottom w:val="none" w:sz="0" w:space="0" w:color="auto"/>
                    <w:right w:val="none" w:sz="0" w:space="0" w:color="auto"/>
                  </w:divBdr>
                </w:div>
                <w:div w:id="1298220948">
                  <w:marLeft w:val="0"/>
                  <w:marRight w:val="0"/>
                  <w:marTop w:val="0"/>
                  <w:marBottom w:val="0"/>
                  <w:divBdr>
                    <w:top w:val="none" w:sz="0" w:space="0" w:color="auto"/>
                    <w:left w:val="none" w:sz="0" w:space="0" w:color="auto"/>
                    <w:bottom w:val="none" w:sz="0" w:space="0" w:color="auto"/>
                    <w:right w:val="none" w:sz="0" w:space="0" w:color="auto"/>
                  </w:divBdr>
                </w:div>
                <w:div w:id="1300261522">
                  <w:marLeft w:val="0"/>
                  <w:marRight w:val="0"/>
                  <w:marTop w:val="0"/>
                  <w:marBottom w:val="0"/>
                  <w:divBdr>
                    <w:top w:val="none" w:sz="0" w:space="0" w:color="auto"/>
                    <w:left w:val="none" w:sz="0" w:space="0" w:color="auto"/>
                    <w:bottom w:val="none" w:sz="0" w:space="0" w:color="auto"/>
                    <w:right w:val="none" w:sz="0" w:space="0" w:color="auto"/>
                  </w:divBdr>
                </w:div>
                <w:div w:id="1302077218">
                  <w:marLeft w:val="0"/>
                  <w:marRight w:val="0"/>
                  <w:marTop w:val="0"/>
                  <w:marBottom w:val="0"/>
                  <w:divBdr>
                    <w:top w:val="none" w:sz="0" w:space="0" w:color="auto"/>
                    <w:left w:val="none" w:sz="0" w:space="0" w:color="auto"/>
                    <w:bottom w:val="none" w:sz="0" w:space="0" w:color="auto"/>
                    <w:right w:val="none" w:sz="0" w:space="0" w:color="auto"/>
                  </w:divBdr>
                </w:div>
                <w:div w:id="1315648733">
                  <w:marLeft w:val="0"/>
                  <w:marRight w:val="0"/>
                  <w:marTop w:val="0"/>
                  <w:marBottom w:val="0"/>
                  <w:divBdr>
                    <w:top w:val="none" w:sz="0" w:space="0" w:color="auto"/>
                    <w:left w:val="none" w:sz="0" w:space="0" w:color="auto"/>
                    <w:bottom w:val="none" w:sz="0" w:space="0" w:color="auto"/>
                    <w:right w:val="none" w:sz="0" w:space="0" w:color="auto"/>
                  </w:divBdr>
                </w:div>
                <w:div w:id="1325432025">
                  <w:marLeft w:val="0"/>
                  <w:marRight w:val="0"/>
                  <w:marTop w:val="0"/>
                  <w:marBottom w:val="0"/>
                  <w:divBdr>
                    <w:top w:val="none" w:sz="0" w:space="0" w:color="auto"/>
                    <w:left w:val="none" w:sz="0" w:space="0" w:color="auto"/>
                    <w:bottom w:val="none" w:sz="0" w:space="0" w:color="auto"/>
                    <w:right w:val="none" w:sz="0" w:space="0" w:color="auto"/>
                  </w:divBdr>
                </w:div>
                <w:div w:id="1358461557">
                  <w:marLeft w:val="0"/>
                  <w:marRight w:val="0"/>
                  <w:marTop w:val="0"/>
                  <w:marBottom w:val="0"/>
                  <w:divBdr>
                    <w:top w:val="none" w:sz="0" w:space="0" w:color="auto"/>
                    <w:left w:val="none" w:sz="0" w:space="0" w:color="auto"/>
                    <w:bottom w:val="none" w:sz="0" w:space="0" w:color="auto"/>
                    <w:right w:val="none" w:sz="0" w:space="0" w:color="auto"/>
                  </w:divBdr>
                </w:div>
                <w:div w:id="1437361179">
                  <w:marLeft w:val="0"/>
                  <w:marRight w:val="0"/>
                  <w:marTop w:val="0"/>
                  <w:marBottom w:val="0"/>
                  <w:divBdr>
                    <w:top w:val="none" w:sz="0" w:space="0" w:color="auto"/>
                    <w:left w:val="none" w:sz="0" w:space="0" w:color="auto"/>
                    <w:bottom w:val="none" w:sz="0" w:space="0" w:color="auto"/>
                    <w:right w:val="none" w:sz="0" w:space="0" w:color="auto"/>
                  </w:divBdr>
                </w:div>
                <w:div w:id="1467429304">
                  <w:marLeft w:val="0"/>
                  <w:marRight w:val="0"/>
                  <w:marTop w:val="0"/>
                  <w:marBottom w:val="0"/>
                  <w:divBdr>
                    <w:top w:val="none" w:sz="0" w:space="0" w:color="auto"/>
                    <w:left w:val="none" w:sz="0" w:space="0" w:color="auto"/>
                    <w:bottom w:val="none" w:sz="0" w:space="0" w:color="auto"/>
                    <w:right w:val="none" w:sz="0" w:space="0" w:color="auto"/>
                  </w:divBdr>
                </w:div>
                <w:div w:id="1523712785">
                  <w:marLeft w:val="0"/>
                  <w:marRight w:val="0"/>
                  <w:marTop w:val="0"/>
                  <w:marBottom w:val="0"/>
                  <w:divBdr>
                    <w:top w:val="none" w:sz="0" w:space="0" w:color="auto"/>
                    <w:left w:val="none" w:sz="0" w:space="0" w:color="auto"/>
                    <w:bottom w:val="none" w:sz="0" w:space="0" w:color="auto"/>
                    <w:right w:val="none" w:sz="0" w:space="0" w:color="auto"/>
                  </w:divBdr>
                </w:div>
                <w:div w:id="1543207866">
                  <w:marLeft w:val="0"/>
                  <w:marRight w:val="0"/>
                  <w:marTop w:val="0"/>
                  <w:marBottom w:val="0"/>
                  <w:divBdr>
                    <w:top w:val="none" w:sz="0" w:space="0" w:color="auto"/>
                    <w:left w:val="none" w:sz="0" w:space="0" w:color="auto"/>
                    <w:bottom w:val="none" w:sz="0" w:space="0" w:color="auto"/>
                    <w:right w:val="none" w:sz="0" w:space="0" w:color="auto"/>
                  </w:divBdr>
                </w:div>
                <w:div w:id="1549033211">
                  <w:marLeft w:val="0"/>
                  <w:marRight w:val="0"/>
                  <w:marTop w:val="0"/>
                  <w:marBottom w:val="0"/>
                  <w:divBdr>
                    <w:top w:val="none" w:sz="0" w:space="0" w:color="auto"/>
                    <w:left w:val="none" w:sz="0" w:space="0" w:color="auto"/>
                    <w:bottom w:val="none" w:sz="0" w:space="0" w:color="auto"/>
                    <w:right w:val="none" w:sz="0" w:space="0" w:color="auto"/>
                  </w:divBdr>
                </w:div>
                <w:div w:id="1555313851">
                  <w:marLeft w:val="0"/>
                  <w:marRight w:val="0"/>
                  <w:marTop w:val="0"/>
                  <w:marBottom w:val="0"/>
                  <w:divBdr>
                    <w:top w:val="none" w:sz="0" w:space="0" w:color="auto"/>
                    <w:left w:val="none" w:sz="0" w:space="0" w:color="auto"/>
                    <w:bottom w:val="none" w:sz="0" w:space="0" w:color="auto"/>
                    <w:right w:val="none" w:sz="0" w:space="0" w:color="auto"/>
                  </w:divBdr>
                </w:div>
                <w:div w:id="1582179244">
                  <w:marLeft w:val="0"/>
                  <w:marRight w:val="0"/>
                  <w:marTop w:val="0"/>
                  <w:marBottom w:val="0"/>
                  <w:divBdr>
                    <w:top w:val="none" w:sz="0" w:space="0" w:color="auto"/>
                    <w:left w:val="none" w:sz="0" w:space="0" w:color="auto"/>
                    <w:bottom w:val="none" w:sz="0" w:space="0" w:color="auto"/>
                    <w:right w:val="none" w:sz="0" w:space="0" w:color="auto"/>
                  </w:divBdr>
                </w:div>
                <w:div w:id="1592007474">
                  <w:marLeft w:val="0"/>
                  <w:marRight w:val="0"/>
                  <w:marTop w:val="0"/>
                  <w:marBottom w:val="0"/>
                  <w:divBdr>
                    <w:top w:val="none" w:sz="0" w:space="0" w:color="auto"/>
                    <w:left w:val="none" w:sz="0" w:space="0" w:color="auto"/>
                    <w:bottom w:val="none" w:sz="0" w:space="0" w:color="auto"/>
                    <w:right w:val="none" w:sz="0" w:space="0" w:color="auto"/>
                  </w:divBdr>
                </w:div>
                <w:div w:id="1597058608">
                  <w:marLeft w:val="0"/>
                  <w:marRight w:val="0"/>
                  <w:marTop w:val="0"/>
                  <w:marBottom w:val="0"/>
                  <w:divBdr>
                    <w:top w:val="none" w:sz="0" w:space="0" w:color="auto"/>
                    <w:left w:val="none" w:sz="0" w:space="0" w:color="auto"/>
                    <w:bottom w:val="none" w:sz="0" w:space="0" w:color="auto"/>
                    <w:right w:val="none" w:sz="0" w:space="0" w:color="auto"/>
                  </w:divBdr>
                </w:div>
                <w:div w:id="1624924384">
                  <w:marLeft w:val="0"/>
                  <w:marRight w:val="0"/>
                  <w:marTop w:val="0"/>
                  <w:marBottom w:val="0"/>
                  <w:divBdr>
                    <w:top w:val="none" w:sz="0" w:space="0" w:color="auto"/>
                    <w:left w:val="none" w:sz="0" w:space="0" w:color="auto"/>
                    <w:bottom w:val="none" w:sz="0" w:space="0" w:color="auto"/>
                    <w:right w:val="none" w:sz="0" w:space="0" w:color="auto"/>
                  </w:divBdr>
                </w:div>
                <w:div w:id="1670670915">
                  <w:marLeft w:val="0"/>
                  <w:marRight w:val="0"/>
                  <w:marTop w:val="0"/>
                  <w:marBottom w:val="0"/>
                  <w:divBdr>
                    <w:top w:val="none" w:sz="0" w:space="0" w:color="auto"/>
                    <w:left w:val="none" w:sz="0" w:space="0" w:color="auto"/>
                    <w:bottom w:val="none" w:sz="0" w:space="0" w:color="auto"/>
                    <w:right w:val="none" w:sz="0" w:space="0" w:color="auto"/>
                  </w:divBdr>
                </w:div>
                <w:div w:id="1674456272">
                  <w:marLeft w:val="0"/>
                  <w:marRight w:val="0"/>
                  <w:marTop w:val="0"/>
                  <w:marBottom w:val="0"/>
                  <w:divBdr>
                    <w:top w:val="none" w:sz="0" w:space="0" w:color="auto"/>
                    <w:left w:val="none" w:sz="0" w:space="0" w:color="auto"/>
                    <w:bottom w:val="none" w:sz="0" w:space="0" w:color="auto"/>
                    <w:right w:val="none" w:sz="0" w:space="0" w:color="auto"/>
                  </w:divBdr>
                </w:div>
                <w:div w:id="1799836135">
                  <w:marLeft w:val="0"/>
                  <w:marRight w:val="0"/>
                  <w:marTop w:val="0"/>
                  <w:marBottom w:val="0"/>
                  <w:divBdr>
                    <w:top w:val="none" w:sz="0" w:space="0" w:color="auto"/>
                    <w:left w:val="none" w:sz="0" w:space="0" w:color="auto"/>
                    <w:bottom w:val="none" w:sz="0" w:space="0" w:color="auto"/>
                    <w:right w:val="none" w:sz="0" w:space="0" w:color="auto"/>
                  </w:divBdr>
                </w:div>
                <w:div w:id="1853564033">
                  <w:marLeft w:val="0"/>
                  <w:marRight w:val="0"/>
                  <w:marTop w:val="0"/>
                  <w:marBottom w:val="0"/>
                  <w:divBdr>
                    <w:top w:val="none" w:sz="0" w:space="0" w:color="auto"/>
                    <w:left w:val="none" w:sz="0" w:space="0" w:color="auto"/>
                    <w:bottom w:val="none" w:sz="0" w:space="0" w:color="auto"/>
                    <w:right w:val="none" w:sz="0" w:space="0" w:color="auto"/>
                  </w:divBdr>
                </w:div>
                <w:div w:id="1885287316">
                  <w:marLeft w:val="0"/>
                  <w:marRight w:val="0"/>
                  <w:marTop w:val="0"/>
                  <w:marBottom w:val="0"/>
                  <w:divBdr>
                    <w:top w:val="none" w:sz="0" w:space="0" w:color="auto"/>
                    <w:left w:val="none" w:sz="0" w:space="0" w:color="auto"/>
                    <w:bottom w:val="none" w:sz="0" w:space="0" w:color="auto"/>
                    <w:right w:val="none" w:sz="0" w:space="0" w:color="auto"/>
                  </w:divBdr>
                </w:div>
                <w:div w:id="1893881747">
                  <w:marLeft w:val="0"/>
                  <w:marRight w:val="0"/>
                  <w:marTop w:val="0"/>
                  <w:marBottom w:val="0"/>
                  <w:divBdr>
                    <w:top w:val="none" w:sz="0" w:space="0" w:color="auto"/>
                    <w:left w:val="none" w:sz="0" w:space="0" w:color="auto"/>
                    <w:bottom w:val="none" w:sz="0" w:space="0" w:color="auto"/>
                    <w:right w:val="none" w:sz="0" w:space="0" w:color="auto"/>
                  </w:divBdr>
                </w:div>
                <w:div w:id="1917015340">
                  <w:marLeft w:val="0"/>
                  <w:marRight w:val="0"/>
                  <w:marTop w:val="0"/>
                  <w:marBottom w:val="0"/>
                  <w:divBdr>
                    <w:top w:val="none" w:sz="0" w:space="0" w:color="auto"/>
                    <w:left w:val="none" w:sz="0" w:space="0" w:color="auto"/>
                    <w:bottom w:val="none" w:sz="0" w:space="0" w:color="auto"/>
                    <w:right w:val="none" w:sz="0" w:space="0" w:color="auto"/>
                  </w:divBdr>
                </w:div>
                <w:div w:id="1923642086">
                  <w:marLeft w:val="0"/>
                  <w:marRight w:val="0"/>
                  <w:marTop w:val="0"/>
                  <w:marBottom w:val="0"/>
                  <w:divBdr>
                    <w:top w:val="none" w:sz="0" w:space="0" w:color="auto"/>
                    <w:left w:val="none" w:sz="0" w:space="0" w:color="auto"/>
                    <w:bottom w:val="none" w:sz="0" w:space="0" w:color="auto"/>
                    <w:right w:val="none" w:sz="0" w:space="0" w:color="auto"/>
                  </w:divBdr>
                </w:div>
                <w:div w:id="1939172301">
                  <w:marLeft w:val="0"/>
                  <w:marRight w:val="0"/>
                  <w:marTop w:val="0"/>
                  <w:marBottom w:val="0"/>
                  <w:divBdr>
                    <w:top w:val="none" w:sz="0" w:space="0" w:color="auto"/>
                    <w:left w:val="none" w:sz="0" w:space="0" w:color="auto"/>
                    <w:bottom w:val="none" w:sz="0" w:space="0" w:color="auto"/>
                    <w:right w:val="none" w:sz="0" w:space="0" w:color="auto"/>
                  </w:divBdr>
                </w:div>
                <w:div w:id="1960407801">
                  <w:marLeft w:val="0"/>
                  <w:marRight w:val="0"/>
                  <w:marTop w:val="0"/>
                  <w:marBottom w:val="0"/>
                  <w:divBdr>
                    <w:top w:val="none" w:sz="0" w:space="0" w:color="auto"/>
                    <w:left w:val="none" w:sz="0" w:space="0" w:color="auto"/>
                    <w:bottom w:val="none" w:sz="0" w:space="0" w:color="auto"/>
                    <w:right w:val="none" w:sz="0" w:space="0" w:color="auto"/>
                  </w:divBdr>
                </w:div>
                <w:div w:id="1987511958">
                  <w:marLeft w:val="0"/>
                  <w:marRight w:val="0"/>
                  <w:marTop w:val="0"/>
                  <w:marBottom w:val="0"/>
                  <w:divBdr>
                    <w:top w:val="none" w:sz="0" w:space="0" w:color="auto"/>
                    <w:left w:val="none" w:sz="0" w:space="0" w:color="auto"/>
                    <w:bottom w:val="none" w:sz="0" w:space="0" w:color="auto"/>
                    <w:right w:val="none" w:sz="0" w:space="0" w:color="auto"/>
                  </w:divBdr>
                </w:div>
                <w:div w:id="2003776021">
                  <w:marLeft w:val="0"/>
                  <w:marRight w:val="0"/>
                  <w:marTop w:val="0"/>
                  <w:marBottom w:val="0"/>
                  <w:divBdr>
                    <w:top w:val="none" w:sz="0" w:space="0" w:color="auto"/>
                    <w:left w:val="none" w:sz="0" w:space="0" w:color="auto"/>
                    <w:bottom w:val="none" w:sz="0" w:space="0" w:color="auto"/>
                    <w:right w:val="none" w:sz="0" w:space="0" w:color="auto"/>
                  </w:divBdr>
                </w:div>
                <w:div w:id="2126731989">
                  <w:marLeft w:val="0"/>
                  <w:marRight w:val="0"/>
                  <w:marTop w:val="0"/>
                  <w:marBottom w:val="0"/>
                  <w:divBdr>
                    <w:top w:val="none" w:sz="0" w:space="0" w:color="auto"/>
                    <w:left w:val="none" w:sz="0" w:space="0" w:color="auto"/>
                    <w:bottom w:val="none" w:sz="0" w:space="0" w:color="auto"/>
                    <w:right w:val="none" w:sz="0" w:space="0" w:color="auto"/>
                  </w:divBdr>
                </w:div>
                <w:div w:id="2136870566">
                  <w:marLeft w:val="0"/>
                  <w:marRight w:val="0"/>
                  <w:marTop w:val="0"/>
                  <w:marBottom w:val="0"/>
                  <w:divBdr>
                    <w:top w:val="none" w:sz="0" w:space="0" w:color="auto"/>
                    <w:left w:val="none" w:sz="0" w:space="0" w:color="auto"/>
                    <w:bottom w:val="none" w:sz="0" w:space="0" w:color="auto"/>
                    <w:right w:val="none" w:sz="0" w:space="0" w:color="auto"/>
                  </w:divBdr>
                </w:div>
                <w:div w:id="21425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6348">
      <w:bodyDiv w:val="1"/>
      <w:marLeft w:val="0"/>
      <w:marRight w:val="0"/>
      <w:marTop w:val="0"/>
      <w:marBottom w:val="0"/>
      <w:divBdr>
        <w:top w:val="none" w:sz="0" w:space="0" w:color="auto"/>
        <w:left w:val="none" w:sz="0" w:space="0" w:color="auto"/>
        <w:bottom w:val="none" w:sz="0" w:space="0" w:color="auto"/>
        <w:right w:val="none" w:sz="0" w:space="0" w:color="auto"/>
      </w:divBdr>
    </w:div>
    <w:div w:id="428623105">
      <w:bodyDiv w:val="1"/>
      <w:marLeft w:val="0"/>
      <w:marRight w:val="0"/>
      <w:marTop w:val="0"/>
      <w:marBottom w:val="0"/>
      <w:divBdr>
        <w:top w:val="none" w:sz="0" w:space="0" w:color="auto"/>
        <w:left w:val="none" w:sz="0" w:space="0" w:color="auto"/>
        <w:bottom w:val="none" w:sz="0" w:space="0" w:color="auto"/>
        <w:right w:val="none" w:sz="0" w:space="0" w:color="auto"/>
      </w:divBdr>
    </w:div>
    <w:div w:id="450049934">
      <w:bodyDiv w:val="1"/>
      <w:marLeft w:val="0"/>
      <w:marRight w:val="0"/>
      <w:marTop w:val="0"/>
      <w:marBottom w:val="0"/>
      <w:divBdr>
        <w:top w:val="none" w:sz="0" w:space="0" w:color="auto"/>
        <w:left w:val="none" w:sz="0" w:space="0" w:color="auto"/>
        <w:bottom w:val="none" w:sz="0" w:space="0" w:color="auto"/>
        <w:right w:val="none" w:sz="0" w:space="0" w:color="auto"/>
      </w:divBdr>
      <w:divsChild>
        <w:div w:id="1014498266">
          <w:marLeft w:val="0"/>
          <w:marRight w:val="0"/>
          <w:marTop w:val="0"/>
          <w:marBottom w:val="0"/>
          <w:divBdr>
            <w:top w:val="none" w:sz="0" w:space="0" w:color="auto"/>
            <w:left w:val="none" w:sz="0" w:space="0" w:color="auto"/>
            <w:bottom w:val="none" w:sz="0" w:space="0" w:color="auto"/>
            <w:right w:val="none" w:sz="0" w:space="0" w:color="auto"/>
          </w:divBdr>
        </w:div>
        <w:div w:id="1086926123">
          <w:marLeft w:val="0"/>
          <w:marRight w:val="0"/>
          <w:marTop w:val="0"/>
          <w:marBottom w:val="0"/>
          <w:divBdr>
            <w:top w:val="none" w:sz="0" w:space="0" w:color="auto"/>
            <w:left w:val="none" w:sz="0" w:space="0" w:color="auto"/>
            <w:bottom w:val="none" w:sz="0" w:space="0" w:color="auto"/>
            <w:right w:val="none" w:sz="0" w:space="0" w:color="auto"/>
          </w:divBdr>
        </w:div>
        <w:div w:id="1198658142">
          <w:marLeft w:val="0"/>
          <w:marRight w:val="0"/>
          <w:marTop w:val="0"/>
          <w:marBottom w:val="0"/>
          <w:divBdr>
            <w:top w:val="none" w:sz="0" w:space="0" w:color="auto"/>
            <w:left w:val="none" w:sz="0" w:space="0" w:color="auto"/>
            <w:bottom w:val="none" w:sz="0" w:space="0" w:color="auto"/>
            <w:right w:val="none" w:sz="0" w:space="0" w:color="auto"/>
          </w:divBdr>
        </w:div>
        <w:div w:id="1316832723">
          <w:marLeft w:val="0"/>
          <w:marRight w:val="0"/>
          <w:marTop w:val="0"/>
          <w:marBottom w:val="0"/>
          <w:divBdr>
            <w:top w:val="none" w:sz="0" w:space="0" w:color="auto"/>
            <w:left w:val="none" w:sz="0" w:space="0" w:color="auto"/>
            <w:bottom w:val="none" w:sz="0" w:space="0" w:color="auto"/>
            <w:right w:val="none" w:sz="0" w:space="0" w:color="auto"/>
          </w:divBdr>
        </w:div>
        <w:div w:id="1416828709">
          <w:marLeft w:val="0"/>
          <w:marRight w:val="0"/>
          <w:marTop w:val="0"/>
          <w:marBottom w:val="0"/>
          <w:divBdr>
            <w:top w:val="none" w:sz="0" w:space="0" w:color="auto"/>
            <w:left w:val="none" w:sz="0" w:space="0" w:color="auto"/>
            <w:bottom w:val="none" w:sz="0" w:space="0" w:color="auto"/>
            <w:right w:val="none" w:sz="0" w:space="0" w:color="auto"/>
          </w:divBdr>
        </w:div>
        <w:div w:id="1989506028">
          <w:marLeft w:val="0"/>
          <w:marRight w:val="0"/>
          <w:marTop w:val="0"/>
          <w:marBottom w:val="0"/>
          <w:divBdr>
            <w:top w:val="none" w:sz="0" w:space="0" w:color="auto"/>
            <w:left w:val="none" w:sz="0" w:space="0" w:color="auto"/>
            <w:bottom w:val="none" w:sz="0" w:space="0" w:color="auto"/>
            <w:right w:val="none" w:sz="0" w:space="0" w:color="auto"/>
          </w:divBdr>
        </w:div>
      </w:divsChild>
    </w:div>
    <w:div w:id="529294493">
      <w:bodyDiv w:val="1"/>
      <w:marLeft w:val="0"/>
      <w:marRight w:val="0"/>
      <w:marTop w:val="0"/>
      <w:marBottom w:val="0"/>
      <w:divBdr>
        <w:top w:val="none" w:sz="0" w:space="0" w:color="auto"/>
        <w:left w:val="none" w:sz="0" w:space="0" w:color="auto"/>
        <w:bottom w:val="none" w:sz="0" w:space="0" w:color="auto"/>
        <w:right w:val="none" w:sz="0" w:space="0" w:color="auto"/>
      </w:divBdr>
    </w:div>
    <w:div w:id="552038012">
      <w:bodyDiv w:val="1"/>
      <w:marLeft w:val="0"/>
      <w:marRight w:val="0"/>
      <w:marTop w:val="0"/>
      <w:marBottom w:val="0"/>
      <w:divBdr>
        <w:top w:val="none" w:sz="0" w:space="0" w:color="auto"/>
        <w:left w:val="none" w:sz="0" w:space="0" w:color="auto"/>
        <w:bottom w:val="none" w:sz="0" w:space="0" w:color="auto"/>
        <w:right w:val="none" w:sz="0" w:space="0" w:color="auto"/>
      </w:divBdr>
    </w:div>
    <w:div w:id="563566424">
      <w:bodyDiv w:val="1"/>
      <w:marLeft w:val="0"/>
      <w:marRight w:val="0"/>
      <w:marTop w:val="0"/>
      <w:marBottom w:val="0"/>
      <w:divBdr>
        <w:top w:val="none" w:sz="0" w:space="0" w:color="auto"/>
        <w:left w:val="none" w:sz="0" w:space="0" w:color="auto"/>
        <w:bottom w:val="none" w:sz="0" w:space="0" w:color="auto"/>
        <w:right w:val="none" w:sz="0" w:space="0" w:color="auto"/>
      </w:divBdr>
      <w:divsChild>
        <w:div w:id="16735687">
          <w:marLeft w:val="0"/>
          <w:marRight w:val="0"/>
          <w:marTop w:val="0"/>
          <w:marBottom w:val="0"/>
          <w:divBdr>
            <w:top w:val="none" w:sz="0" w:space="0" w:color="auto"/>
            <w:left w:val="none" w:sz="0" w:space="0" w:color="auto"/>
            <w:bottom w:val="none" w:sz="0" w:space="0" w:color="auto"/>
            <w:right w:val="none" w:sz="0" w:space="0" w:color="auto"/>
          </w:divBdr>
        </w:div>
        <w:div w:id="104467580">
          <w:marLeft w:val="0"/>
          <w:marRight w:val="0"/>
          <w:marTop w:val="0"/>
          <w:marBottom w:val="0"/>
          <w:divBdr>
            <w:top w:val="none" w:sz="0" w:space="0" w:color="auto"/>
            <w:left w:val="none" w:sz="0" w:space="0" w:color="auto"/>
            <w:bottom w:val="none" w:sz="0" w:space="0" w:color="auto"/>
            <w:right w:val="none" w:sz="0" w:space="0" w:color="auto"/>
          </w:divBdr>
        </w:div>
        <w:div w:id="306014158">
          <w:marLeft w:val="0"/>
          <w:marRight w:val="0"/>
          <w:marTop w:val="0"/>
          <w:marBottom w:val="0"/>
          <w:divBdr>
            <w:top w:val="none" w:sz="0" w:space="0" w:color="auto"/>
            <w:left w:val="none" w:sz="0" w:space="0" w:color="auto"/>
            <w:bottom w:val="none" w:sz="0" w:space="0" w:color="auto"/>
            <w:right w:val="none" w:sz="0" w:space="0" w:color="auto"/>
          </w:divBdr>
        </w:div>
        <w:div w:id="504052719">
          <w:marLeft w:val="0"/>
          <w:marRight w:val="0"/>
          <w:marTop w:val="0"/>
          <w:marBottom w:val="0"/>
          <w:divBdr>
            <w:top w:val="none" w:sz="0" w:space="0" w:color="auto"/>
            <w:left w:val="none" w:sz="0" w:space="0" w:color="auto"/>
            <w:bottom w:val="none" w:sz="0" w:space="0" w:color="auto"/>
            <w:right w:val="none" w:sz="0" w:space="0" w:color="auto"/>
          </w:divBdr>
        </w:div>
        <w:div w:id="1047608552">
          <w:marLeft w:val="0"/>
          <w:marRight w:val="0"/>
          <w:marTop w:val="0"/>
          <w:marBottom w:val="0"/>
          <w:divBdr>
            <w:top w:val="none" w:sz="0" w:space="0" w:color="auto"/>
            <w:left w:val="none" w:sz="0" w:space="0" w:color="auto"/>
            <w:bottom w:val="none" w:sz="0" w:space="0" w:color="auto"/>
            <w:right w:val="none" w:sz="0" w:space="0" w:color="auto"/>
          </w:divBdr>
        </w:div>
        <w:div w:id="1289170029">
          <w:marLeft w:val="0"/>
          <w:marRight w:val="0"/>
          <w:marTop w:val="0"/>
          <w:marBottom w:val="0"/>
          <w:divBdr>
            <w:top w:val="none" w:sz="0" w:space="0" w:color="auto"/>
            <w:left w:val="none" w:sz="0" w:space="0" w:color="auto"/>
            <w:bottom w:val="none" w:sz="0" w:space="0" w:color="auto"/>
            <w:right w:val="none" w:sz="0" w:space="0" w:color="auto"/>
          </w:divBdr>
        </w:div>
        <w:div w:id="1597790478">
          <w:marLeft w:val="0"/>
          <w:marRight w:val="0"/>
          <w:marTop w:val="0"/>
          <w:marBottom w:val="0"/>
          <w:divBdr>
            <w:top w:val="none" w:sz="0" w:space="0" w:color="auto"/>
            <w:left w:val="none" w:sz="0" w:space="0" w:color="auto"/>
            <w:bottom w:val="none" w:sz="0" w:space="0" w:color="auto"/>
            <w:right w:val="none" w:sz="0" w:space="0" w:color="auto"/>
          </w:divBdr>
        </w:div>
        <w:div w:id="1826358094">
          <w:marLeft w:val="0"/>
          <w:marRight w:val="0"/>
          <w:marTop w:val="0"/>
          <w:marBottom w:val="0"/>
          <w:divBdr>
            <w:top w:val="none" w:sz="0" w:space="0" w:color="auto"/>
            <w:left w:val="none" w:sz="0" w:space="0" w:color="auto"/>
            <w:bottom w:val="none" w:sz="0" w:space="0" w:color="auto"/>
            <w:right w:val="none" w:sz="0" w:space="0" w:color="auto"/>
          </w:divBdr>
        </w:div>
        <w:div w:id="1972393414">
          <w:marLeft w:val="0"/>
          <w:marRight w:val="0"/>
          <w:marTop w:val="0"/>
          <w:marBottom w:val="0"/>
          <w:divBdr>
            <w:top w:val="none" w:sz="0" w:space="0" w:color="auto"/>
            <w:left w:val="none" w:sz="0" w:space="0" w:color="auto"/>
            <w:bottom w:val="none" w:sz="0" w:space="0" w:color="auto"/>
            <w:right w:val="none" w:sz="0" w:space="0" w:color="auto"/>
          </w:divBdr>
        </w:div>
        <w:div w:id="2041514532">
          <w:marLeft w:val="0"/>
          <w:marRight w:val="0"/>
          <w:marTop w:val="0"/>
          <w:marBottom w:val="0"/>
          <w:divBdr>
            <w:top w:val="none" w:sz="0" w:space="0" w:color="auto"/>
            <w:left w:val="none" w:sz="0" w:space="0" w:color="auto"/>
            <w:bottom w:val="none" w:sz="0" w:space="0" w:color="auto"/>
            <w:right w:val="none" w:sz="0" w:space="0" w:color="auto"/>
          </w:divBdr>
        </w:div>
      </w:divsChild>
    </w:div>
    <w:div w:id="590352209">
      <w:bodyDiv w:val="1"/>
      <w:marLeft w:val="0"/>
      <w:marRight w:val="0"/>
      <w:marTop w:val="0"/>
      <w:marBottom w:val="0"/>
      <w:divBdr>
        <w:top w:val="none" w:sz="0" w:space="0" w:color="auto"/>
        <w:left w:val="none" w:sz="0" w:space="0" w:color="auto"/>
        <w:bottom w:val="none" w:sz="0" w:space="0" w:color="auto"/>
        <w:right w:val="none" w:sz="0" w:space="0" w:color="auto"/>
      </w:divBdr>
    </w:div>
    <w:div w:id="613098361">
      <w:bodyDiv w:val="1"/>
      <w:marLeft w:val="0"/>
      <w:marRight w:val="0"/>
      <w:marTop w:val="0"/>
      <w:marBottom w:val="0"/>
      <w:divBdr>
        <w:top w:val="none" w:sz="0" w:space="0" w:color="auto"/>
        <w:left w:val="none" w:sz="0" w:space="0" w:color="auto"/>
        <w:bottom w:val="none" w:sz="0" w:space="0" w:color="auto"/>
        <w:right w:val="none" w:sz="0" w:space="0" w:color="auto"/>
      </w:divBdr>
      <w:divsChild>
        <w:div w:id="12072193">
          <w:marLeft w:val="0"/>
          <w:marRight w:val="0"/>
          <w:marTop w:val="0"/>
          <w:marBottom w:val="0"/>
          <w:divBdr>
            <w:top w:val="none" w:sz="0" w:space="0" w:color="auto"/>
            <w:left w:val="none" w:sz="0" w:space="0" w:color="auto"/>
            <w:bottom w:val="none" w:sz="0" w:space="0" w:color="auto"/>
            <w:right w:val="none" w:sz="0" w:space="0" w:color="auto"/>
          </w:divBdr>
        </w:div>
        <w:div w:id="16081648">
          <w:marLeft w:val="0"/>
          <w:marRight w:val="0"/>
          <w:marTop w:val="0"/>
          <w:marBottom w:val="0"/>
          <w:divBdr>
            <w:top w:val="none" w:sz="0" w:space="0" w:color="auto"/>
            <w:left w:val="none" w:sz="0" w:space="0" w:color="auto"/>
            <w:bottom w:val="none" w:sz="0" w:space="0" w:color="auto"/>
            <w:right w:val="none" w:sz="0" w:space="0" w:color="auto"/>
          </w:divBdr>
        </w:div>
        <w:div w:id="20135132">
          <w:marLeft w:val="0"/>
          <w:marRight w:val="0"/>
          <w:marTop w:val="0"/>
          <w:marBottom w:val="0"/>
          <w:divBdr>
            <w:top w:val="none" w:sz="0" w:space="0" w:color="auto"/>
            <w:left w:val="none" w:sz="0" w:space="0" w:color="auto"/>
            <w:bottom w:val="none" w:sz="0" w:space="0" w:color="auto"/>
            <w:right w:val="none" w:sz="0" w:space="0" w:color="auto"/>
          </w:divBdr>
        </w:div>
        <w:div w:id="42758856">
          <w:marLeft w:val="0"/>
          <w:marRight w:val="0"/>
          <w:marTop w:val="0"/>
          <w:marBottom w:val="0"/>
          <w:divBdr>
            <w:top w:val="none" w:sz="0" w:space="0" w:color="auto"/>
            <w:left w:val="none" w:sz="0" w:space="0" w:color="auto"/>
            <w:bottom w:val="none" w:sz="0" w:space="0" w:color="auto"/>
            <w:right w:val="none" w:sz="0" w:space="0" w:color="auto"/>
          </w:divBdr>
        </w:div>
        <w:div w:id="76292284">
          <w:marLeft w:val="0"/>
          <w:marRight w:val="0"/>
          <w:marTop w:val="0"/>
          <w:marBottom w:val="0"/>
          <w:divBdr>
            <w:top w:val="none" w:sz="0" w:space="0" w:color="auto"/>
            <w:left w:val="none" w:sz="0" w:space="0" w:color="auto"/>
            <w:bottom w:val="none" w:sz="0" w:space="0" w:color="auto"/>
            <w:right w:val="none" w:sz="0" w:space="0" w:color="auto"/>
          </w:divBdr>
        </w:div>
        <w:div w:id="195125593">
          <w:marLeft w:val="0"/>
          <w:marRight w:val="0"/>
          <w:marTop w:val="0"/>
          <w:marBottom w:val="0"/>
          <w:divBdr>
            <w:top w:val="none" w:sz="0" w:space="0" w:color="auto"/>
            <w:left w:val="none" w:sz="0" w:space="0" w:color="auto"/>
            <w:bottom w:val="none" w:sz="0" w:space="0" w:color="auto"/>
            <w:right w:val="none" w:sz="0" w:space="0" w:color="auto"/>
          </w:divBdr>
        </w:div>
        <w:div w:id="293096453">
          <w:marLeft w:val="0"/>
          <w:marRight w:val="0"/>
          <w:marTop w:val="0"/>
          <w:marBottom w:val="0"/>
          <w:divBdr>
            <w:top w:val="none" w:sz="0" w:space="0" w:color="auto"/>
            <w:left w:val="none" w:sz="0" w:space="0" w:color="auto"/>
            <w:bottom w:val="none" w:sz="0" w:space="0" w:color="auto"/>
            <w:right w:val="none" w:sz="0" w:space="0" w:color="auto"/>
          </w:divBdr>
        </w:div>
        <w:div w:id="301277512">
          <w:marLeft w:val="0"/>
          <w:marRight w:val="0"/>
          <w:marTop w:val="0"/>
          <w:marBottom w:val="0"/>
          <w:divBdr>
            <w:top w:val="none" w:sz="0" w:space="0" w:color="auto"/>
            <w:left w:val="none" w:sz="0" w:space="0" w:color="auto"/>
            <w:bottom w:val="none" w:sz="0" w:space="0" w:color="auto"/>
            <w:right w:val="none" w:sz="0" w:space="0" w:color="auto"/>
          </w:divBdr>
        </w:div>
        <w:div w:id="312687790">
          <w:marLeft w:val="0"/>
          <w:marRight w:val="0"/>
          <w:marTop w:val="0"/>
          <w:marBottom w:val="0"/>
          <w:divBdr>
            <w:top w:val="none" w:sz="0" w:space="0" w:color="auto"/>
            <w:left w:val="none" w:sz="0" w:space="0" w:color="auto"/>
            <w:bottom w:val="none" w:sz="0" w:space="0" w:color="auto"/>
            <w:right w:val="none" w:sz="0" w:space="0" w:color="auto"/>
          </w:divBdr>
        </w:div>
        <w:div w:id="355619671">
          <w:marLeft w:val="0"/>
          <w:marRight w:val="0"/>
          <w:marTop w:val="0"/>
          <w:marBottom w:val="0"/>
          <w:divBdr>
            <w:top w:val="none" w:sz="0" w:space="0" w:color="auto"/>
            <w:left w:val="none" w:sz="0" w:space="0" w:color="auto"/>
            <w:bottom w:val="none" w:sz="0" w:space="0" w:color="auto"/>
            <w:right w:val="none" w:sz="0" w:space="0" w:color="auto"/>
          </w:divBdr>
        </w:div>
        <w:div w:id="389155543">
          <w:marLeft w:val="0"/>
          <w:marRight w:val="0"/>
          <w:marTop w:val="0"/>
          <w:marBottom w:val="0"/>
          <w:divBdr>
            <w:top w:val="none" w:sz="0" w:space="0" w:color="auto"/>
            <w:left w:val="none" w:sz="0" w:space="0" w:color="auto"/>
            <w:bottom w:val="none" w:sz="0" w:space="0" w:color="auto"/>
            <w:right w:val="none" w:sz="0" w:space="0" w:color="auto"/>
          </w:divBdr>
        </w:div>
        <w:div w:id="404572196">
          <w:marLeft w:val="0"/>
          <w:marRight w:val="0"/>
          <w:marTop w:val="0"/>
          <w:marBottom w:val="0"/>
          <w:divBdr>
            <w:top w:val="none" w:sz="0" w:space="0" w:color="auto"/>
            <w:left w:val="none" w:sz="0" w:space="0" w:color="auto"/>
            <w:bottom w:val="none" w:sz="0" w:space="0" w:color="auto"/>
            <w:right w:val="none" w:sz="0" w:space="0" w:color="auto"/>
          </w:divBdr>
        </w:div>
        <w:div w:id="498816431">
          <w:marLeft w:val="0"/>
          <w:marRight w:val="0"/>
          <w:marTop w:val="0"/>
          <w:marBottom w:val="0"/>
          <w:divBdr>
            <w:top w:val="none" w:sz="0" w:space="0" w:color="auto"/>
            <w:left w:val="none" w:sz="0" w:space="0" w:color="auto"/>
            <w:bottom w:val="none" w:sz="0" w:space="0" w:color="auto"/>
            <w:right w:val="none" w:sz="0" w:space="0" w:color="auto"/>
          </w:divBdr>
        </w:div>
        <w:div w:id="533814894">
          <w:marLeft w:val="0"/>
          <w:marRight w:val="0"/>
          <w:marTop w:val="0"/>
          <w:marBottom w:val="0"/>
          <w:divBdr>
            <w:top w:val="none" w:sz="0" w:space="0" w:color="auto"/>
            <w:left w:val="none" w:sz="0" w:space="0" w:color="auto"/>
            <w:bottom w:val="none" w:sz="0" w:space="0" w:color="auto"/>
            <w:right w:val="none" w:sz="0" w:space="0" w:color="auto"/>
          </w:divBdr>
        </w:div>
        <w:div w:id="585263276">
          <w:marLeft w:val="0"/>
          <w:marRight w:val="0"/>
          <w:marTop w:val="0"/>
          <w:marBottom w:val="0"/>
          <w:divBdr>
            <w:top w:val="none" w:sz="0" w:space="0" w:color="auto"/>
            <w:left w:val="none" w:sz="0" w:space="0" w:color="auto"/>
            <w:bottom w:val="none" w:sz="0" w:space="0" w:color="auto"/>
            <w:right w:val="none" w:sz="0" w:space="0" w:color="auto"/>
          </w:divBdr>
        </w:div>
        <w:div w:id="589775462">
          <w:marLeft w:val="0"/>
          <w:marRight w:val="0"/>
          <w:marTop w:val="0"/>
          <w:marBottom w:val="0"/>
          <w:divBdr>
            <w:top w:val="none" w:sz="0" w:space="0" w:color="auto"/>
            <w:left w:val="none" w:sz="0" w:space="0" w:color="auto"/>
            <w:bottom w:val="none" w:sz="0" w:space="0" w:color="auto"/>
            <w:right w:val="none" w:sz="0" w:space="0" w:color="auto"/>
          </w:divBdr>
        </w:div>
        <w:div w:id="610017336">
          <w:marLeft w:val="0"/>
          <w:marRight w:val="0"/>
          <w:marTop w:val="0"/>
          <w:marBottom w:val="0"/>
          <w:divBdr>
            <w:top w:val="none" w:sz="0" w:space="0" w:color="auto"/>
            <w:left w:val="none" w:sz="0" w:space="0" w:color="auto"/>
            <w:bottom w:val="none" w:sz="0" w:space="0" w:color="auto"/>
            <w:right w:val="none" w:sz="0" w:space="0" w:color="auto"/>
          </w:divBdr>
        </w:div>
        <w:div w:id="614292600">
          <w:marLeft w:val="0"/>
          <w:marRight w:val="0"/>
          <w:marTop w:val="0"/>
          <w:marBottom w:val="0"/>
          <w:divBdr>
            <w:top w:val="none" w:sz="0" w:space="0" w:color="auto"/>
            <w:left w:val="none" w:sz="0" w:space="0" w:color="auto"/>
            <w:bottom w:val="none" w:sz="0" w:space="0" w:color="auto"/>
            <w:right w:val="none" w:sz="0" w:space="0" w:color="auto"/>
          </w:divBdr>
        </w:div>
        <w:div w:id="670715178">
          <w:marLeft w:val="0"/>
          <w:marRight w:val="0"/>
          <w:marTop w:val="0"/>
          <w:marBottom w:val="0"/>
          <w:divBdr>
            <w:top w:val="none" w:sz="0" w:space="0" w:color="auto"/>
            <w:left w:val="none" w:sz="0" w:space="0" w:color="auto"/>
            <w:bottom w:val="none" w:sz="0" w:space="0" w:color="auto"/>
            <w:right w:val="none" w:sz="0" w:space="0" w:color="auto"/>
          </w:divBdr>
        </w:div>
        <w:div w:id="960959740">
          <w:marLeft w:val="0"/>
          <w:marRight w:val="0"/>
          <w:marTop w:val="0"/>
          <w:marBottom w:val="0"/>
          <w:divBdr>
            <w:top w:val="none" w:sz="0" w:space="0" w:color="auto"/>
            <w:left w:val="none" w:sz="0" w:space="0" w:color="auto"/>
            <w:bottom w:val="none" w:sz="0" w:space="0" w:color="auto"/>
            <w:right w:val="none" w:sz="0" w:space="0" w:color="auto"/>
          </w:divBdr>
        </w:div>
        <w:div w:id="1076515726">
          <w:marLeft w:val="0"/>
          <w:marRight w:val="0"/>
          <w:marTop w:val="0"/>
          <w:marBottom w:val="0"/>
          <w:divBdr>
            <w:top w:val="none" w:sz="0" w:space="0" w:color="auto"/>
            <w:left w:val="none" w:sz="0" w:space="0" w:color="auto"/>
            <w:bottom w:val="none" w:sz="0" w:space="0" w:color="auto"/>
            <w:right w:val="none" w:sz="0" w:space="0" w:color="auto"/>
          </w:divBdr>
        </w:div>
        <w:div w:id="1082988915">
          <w:marLeft w:val="0"/>
          <w:marRight w:val="0"/>
          <w:marTop w:val="0"/>
          <w:marBottom w:val="0"/>
          <w:divBdr>
            <w:top w:val="none" w:sz="0" w:space="0" w:color="auto"/>
            <w:left w:val="none" w:sz="0" w:space="0" w:color="auto"/>
            <w:bottom w:val="none" w:sz="0" w:space="0" w:color="auto"/>
            <w:right w:val="none" w:sz="0" w:space="0" w:color="auto"/>
          </w:divBdr>
        </w:div>
        <w:div w:id="1124886753">
          <w:marLeft w:val="0"/>
          <w:marRight w:val="0"/>
          <w:marTop w:val="0"/>
          <w:marBottom w:val="0"/>
          <w:divBdr>
            <w:top w:val="none" w:sz="0" w:space="0" w:color="auto"/>
            <w:left w:val="none" w:sz="0" w:space="0" w:color="auto"/>
            <w:bottom w:val="none" w:sz="0" w:space="0" w:color="auto"/>
            <w:right w:val="none" w:sz="0" w:space="0" w:color="auto"/>
          </w:divBdr>
        </w:div>
        <w:div w:id="1141191654">
          <w:marLeft w:val="0"/>
          <w:marRight w:val="0"/>
          <w:marTop w:val="0"/>
          <w:marBottom w:val="0"/>
          <w:divBdr>
            <w:top w:val="none" w:sz="0" w:space="0" w:color="auto"/>
            <w:left w:val="none" w:sz="0" w:space="0" w:color="auto"/>
            <w:bottom w:val="none" w:sz="0" w:space="0" w:color="auto"/>
            <w:right w:val="none" w:sz="0" w:space="0" w:color="auto"/>
          </w:divBdr>
        </w:div>
        <w:div w:id="1147933829">
          <w:marLeft w:val="0"/>
          <w:marRight w:val="0"/>
          <w:marTop w:val="0"/>
          <w:marBottom w:val="0"/>
          <w:divBdr>
            <w:top w:val="none" w:sz="0" w:space="0" w:color="auto"/>
            <w:left w:val="none" w:sz="0" w:space="0" w:color="auto"/>
            <w:bottom w:val="none" w:sz="0" w:space="0" w:color="auto"/>
            <w:right w:val="none" w:sz="0" w:space="0" w:color="auto"/>
          </w:divBdr>
        </w:div>
        <w:div w:id="1192764600">
          <w:marLeft w:val="0"/>
          <w:marRight w:val="0"/>
          <w:marTop w:val="0"/>
          <w:marBottom w:val="0"/>
          <w:divBdr>
            <w:top w:val="none" w:sz="0" w:space="0" w:color="auto"/>
            <w:left w:val="none" w:sz="0" w:space="0" w:color="auto"/>
            <w:bottom w:val="none" w:sz="0" w:space="0" w:color="auto"/>
            <w:right w:val="none" w:sz="0" w:space="0" w:color="auto"/>
          </w:divBdr>
        </w:div>
        <w:div w:id="1226843756">
          <w:marLeft w:val="0"/>
          <w:marRight w:val="0"/>
          <w:marTop w:val="0"/>
          <w:marBottom w:val="0"/>
          <w:divBdr>
            <w:top w:val="none" w:sz="0" w:space="0" w:color="auto"/>
            <w:left w:val="none" w:sz="0" w:space="0" w:color="auto"/>
            <w:bottom w:val="none" w:sz="0" w:space="0" w:color="auto"/>
            <w:right w:val="none" w:sz="0" w:space="0" w:color="auto"/>
          </w:divBdr>
        </w:div>
        <w:div w:id="1279726597">
          <w:marLeft w:val="0"/>
          <w:marRight w:val="0"/>
          <w:marTop w:val="0"/>
          <w:marBottom w:val="0"/>
          <w:divBdr>
            <w:top w:val="none" w:sz="0" w:space="0" w:color="auto"/>
            <w:left w:val="none" w:sz="0" w:space="0" w:color="auto"/>
            <w:bottom w:val="none" w:sz="0" w:space="0" w:color="auto"/>
            <w:right w:val="none" w:sz="0" w:space="0" w:color="auto"/>
          </w:divBdr>
        </w:div>
        <w:div w:id="1304433729">
          <w:marLeft w:val="0"/>
          <w:marRight w:val="0"/>
          <w:marTop w:val="0"/>
          <w:marBottom w:val="0"/>
          <w:divBdr>
            <w:top w:val="none" w:sz="0" w:space="0" w:color="auto"/>
            <w:left w:val="none" w:sz="0" w:space="0" w:color="auto"/>
            <w:bottom w:val="none" w:sz="0" w:space="0" w:color="auto"/>
            <w:right w:val="none" w:sz="0" w:space="0" w:color="auto"/>
          </w:divBdr>
        </w:div>
        <w:div w:id="1328902658">
          <w:marLeft w:val="0"/>
          <w:marRight w:val="0"/>
          <w:marTop w:val="0"/>
          <w:marBottom w:val="0"/>
          <w:divBdr>
            <w:top w:val="none" w:sz="0" w:space="0" w:color="auto"/>
            <w:left w:val="none" w:sz="0" w:space="0" w:color="auto"/>
            <w:bottom w:val="none" w:sz="0" w:space="0" w:color="auto"/>
            <w:right w:val="none" w:sz="0" w:space="0" w:color="auto"/>
          </w:divBdr>
        </w:div>
        <w:div w:id="1390375327">
          <w:marLeft w:val="0"/>
          <w:marRight w:val="0"/>
          <w:marTop w:val="0"/>
          <w:marBottom w:val="0"/>
          <w:divBdr>
            <w:top w:val="none" w:sz="0" w:space="0" w:color="auto"/>
            <w:left w:val="none" w:sz="0" w:space="0" w:color="auto"/>
            <w:bottom w:val="none" w:sz="0" w:space="0" w:color="auto"/>
            <w:right w:val="none" w:sz="0" w:space="0" w:color="auto"/>
          </w:divBdr>
        </w:div>
        <w:div w:id="1527020560">
          <w:marLeft w:val="0"/>
          <w:marRight w:val="0"/>
          <w:marTop w:val="0"/>
          <w:marBottom w:val="0"/>
          <w:divBdr>
            <w:top w:val="none" w:sz="0" w:space="0" w:color="auto"/>
            <w:left w:val="none" w:sz="0" w:space="0" w:color="auto"/>
            <w:bottom w:val="none" w:sz="0" w:space="0" w:color="auto"/>
            <w:right w:val="none" w:sz="0" w:space="0" w:color="auto"/>
          </w:divBdr>
        </w:div>
        <w:div w:id="1527255620">
          <w:marLeft w:val="0"/>
          <w:marRight w:val="0"/>
          <w:marTop w:val="0"/>
          <w:marBottom w:val="0"/>
          <w:divBdr>
            <w:top w:val="none" w:sz="0" w:space="0" w:color="auto"/>
            <w:left w:val="none" w:sz="0" w:space="0" w:color="auto"/>
            <w:bottom w:val="none" w:sz="0" w:space="0" w:color="auto"/>
            <w:right w:val="none" w:sz="0" w:space="0" w:color="auto"/>
          </w:divBdr>
        </w:div>
        <w:div w:id="1528713269">
          <w:marLeft w:val="0"/>
          <w:marRight w:val="0"/>
          <w:marTop w:val="0"/>
          <w:marBottom w:val="0"/>
          <w:divBdr>
            <w:top w:val="none" w:sz="0" w:space="0" w:color="auto"/>
            <w:left w:val="none" w:sz="0" w:space="0" w:color="auto"/>
            <w:bottom w:val="none" w:sz="0" w:space="0" w:color="auto"/>
            <w:right w:val="none" w:sz="0" w:space="0" w:color="auto"/>
          </w:divBdr>
        </w:div>
        <w:div w:id="1641807906">
          <w:marLeft w:val="0"/>
          <w:marRight w:val="0"/>
          <w:marTop w:val="0"/>
          <w:marBottom w:val="0"/>
          <w:divBdr>
            <w:top w:val="none" w:sz="0" w:space="0" w:color="auto"/>
            <w:left w:val="none" w:sz="0" w:space="0" w:color="auto"/>
            <w:bottom w:val="none" w:sz="0" w:space="0" w:color="auto"/>
            <w:right w:val="none" w:sz="0" w:space="0" w:color="auto"/>
          </w:divBdr>
        </w:div>
        <w:div w:id="1695300232">
          <w:marLeft w:val="0"/>
          <w:marRight w:val="0"/>
          <w:marTop w:val="0"/>
          <w:marBottom w:val="0"/>
          <w:divBdr>
            <w:top w:val="none" w:sz="0" w:space="0" w:color="auto"/>
            <w:left w:val="none" w:sz="0" w:space="0" w:color="auto"/>
            <w:bottom w:val="none" w:sz="0" w:space="0" w:color="auto"/>
            <w:right w:val="none" w:sz="0" w:space="0" w:color="auto"/>
          </w:divBdr>
        </w:div>
        <w:div w:id="1849174072">
          <w:marLeft w:val="0"/>
          <w:marRight w:val="0"/>
          <w:marTop w:val="0"/>
          <w:marBottom w:val="0"/>
          <w:divBdr>
            <w:top w:val="none" w:sz="0" w:space="0" w:color="auto"/>
            <w:left w:val="none" w:sz="0" w:space="0" w:color="auto"/>
            <w:bottom w:val="none" w:sz="0" w:space="0" w:color="auto"/>
            <w:right w:val="none" w:sz="0" w:space="0" w:color="auto"/>
          </w:divBdr>
        </w:div>
        <w:div w:id="1850832359">
          <w:marLeft w:val="0"/>
          <w:marRight w:val="0"/>
          <w:marTop w:val="0"/>
          <w:marBottom w:val="0"/>
          <w:divBdr>
            <w:top w:val="none" w:sz="0" w:space="0" w:color="auto"/>
            <w:left w:val="none" w:sz="0" w:space="0" w:color="auto"/>
            <w:bottom w:val="none" w:sz="0" w:space="0" w:color="auto"/>
            <w:right w:val="none" w:sz="0" w:space="0" w:color="auto"/>
          </w:divBdr>
        </w:div>
        <w:div w:id="1873691746">
          <w:marLeft w:val="0"/>
          <w:marRight w:val="0"/>
          <w:marTop w:val="0"/>
          <w:marBottom w:val="0"/>
          <w:divBdr>
            <w:top w:val="none" w:sz="0" w:space="0" w:color="auto"/>
            <w:left w:val="none" w:sz="0" w:space="0" w:color="auto"/>
            <w:bottom w:val="none" w:sz="0" w:space="0" w:color="auto"/>
            <w:right w:val="none" w:sz="0" w:space="0" w:color="auto"/>
          </w:divBdr>
        </w:div>
        <w:div w:id="1899703311">
          <w:marLeft w:val="0"/>
          <w:marRight w:val="0"/>
          <w:marTop w:val="0"/>
          <w:marBottom w:val="0"/>
          <w:divBdr>
            <w:top w:val="none" w:sz="0" w:space="0" w:color="auto"/>
            <w:left w:val="none" w:sz="0" w:space="0" w:color="auto"/>
            <w:bottom w:val="none" w:sz="0" w:space="0" w:color="auto"/>
            <w:right w:val="none" w:sz="0" w:space="0" w:color="auto"/>
          </w:divBdr>
        </w:div>
        <w:div w:id="1924728058">
          <w:marLeft w:val="0"/>
          <w:marRight w:val="0"/>
          <w:marTop w:val="0"/>
          <w:marBottom w:val="0"/>
          <w:divBdr>
            <w:top w:val="none" w:sz="0" w:space="0" w:color="auto"/>
            <w:left w:val="none" w:sz="0" w:space="0" w:color="auto"/>
            <w:bottom w:val="none" w:sz="0" w:space="0" w:color="auto"/>
            <w:right w:val="none" w:sz="0" w:space="0" w:color="auto"/>
          </w:divBdr>
        </w:div>
        <w:div w:id="1966740343">
          <w:marLeft w:val="0"/>
          <w:marRight w:val="0"/>
          <w:marTop w:val="0"/>
          <w:marBottom w:val="0"/>
          <w:divBdr>
            <w:top w:val="none" w:sz="0" w:space="0" w:color="auto"/>
            <w:left w:val="none" w:sz="0" w:space="0" w:color="auto"/>
            <w:bottom w:val="none" w:sz="0" w:space="0" w:color="auto"/>
            <w:right w:val="none" w:sz="0" w:space="0" w:color="auto"/>
          </w:divBdr>
        </w:div>
        <w:div w:id="2036421390">
          <w:marLeft w:val="0"/>
          <w:marRight w:val="0"/>
          <w:marTop w:val="0"/>
          <w:marBottom w:val="0"/>
          <w:divBdr>
            <w:top w:val="none" w:sz="0" w:space="0" w:color="auto"/>
            <w:left w:val="none" w:sz="0" w:space="0" w:color="auto"/>
            <w:bottom w:val="none" w:sz="0" w:space="0" w:color="auto"/>
            <w:right w:val="none" w:sz="0" w:space="0" w:color="auto"/>
          </w:divBdr>
        </w:div>
      </w:divsChild>
    </w:div>
    <w:div w:id="711000108">
      <w:bodyDiv w:val="1"/>
      <w:marLeft w:val="0"/>
      <w:marRight w:val="0"/>
      <w:marTop w:val="0"/>
      <w:marBottom w:val="0"/>
      <w:divBdr>
        <w:top w:val="none" w:sz="0" w:space="0" w:color="auto"/>
        <w:left w:val="none" w:sz="0" w:space="0" w:color="auto"/>
        <w:bottom w:val="none" w:sz="0" w:space="0" w:color="auto"/>
        <w:right w:val="none" w:sz="0" w:space="0" w:color="auto"/>
      </w:divBdr>
      <w:divsChild>
        <w:div w:id="1423256904">
          <w:marLeft w:val="0"/>
          <w:marRight w:val="0"/>
          <w:marTop w:val="0"/>
          <w:marBottom w:val="300"/>
          <w:divBdr>
            <w:top w:val="none" w:sz="0" w:space="0" w:color="auto"/>
            <w:left w:val="none" w:sz="0" w:space="0" w:color="auto"/>
            <w:bottom w:val="none" w:sz="0" w:space="0" w:color="auto"/>
            <w:right w:val="none" w:sz="0" w:space="0" w:color="auto"/>
          </w:divBdr>
          <w:divsChild>
            <w:div w:id="1150975137">
              <w:marLeft w:val="0"/>
              <w:marRight w:val="0"/>
              <w:marTop w:val="0"/>
              <w:marBottom w:val="0"/>
              <w:divBdr>
                <w:top w:val="none" w:sz="0" w:space="0" w:color="auto"/>
                <w:left w:val="single" w:sz="6" w:space="1" w:color="FFFFFF"/>
                <w:bottom w:val="none" w:sz="0" w:space="0" w:color="auto"/>
                <w:right w:val="single" w:sz="6" w:space="1" w:color="FFFFFF"/>
              </w:divBdr>
              <w:divsChild>
                <w:div w:id="501624667">
                  <w:marLeft w:val="0"/>
                  <w:marRight w:val="0"/>
                  <w:marTop w:val="0"/>
                  <w:marBottom w:val="0"/>
                  <w:divBdr>
                    <w:top w:val="none" w:sz="0" w:space="0" w:color="auto"/>
                    <w:left w:val="none" w:sz="0" w:space="0" w:color="auto"/>
                    <w:bottom w:val="none" w:sz="0" w:space="0" w:color="auto"/>
                    <w:right w:val="none" w:sz="0" w:space="0" w:color="auto"/>
                  </w:divBdr>
                  <w:divsChild>
                    <w:div w:id="1892813395">
                      <w:marLeft w:val="0"/>
                      <w:marRight w:val="0"/>
                      <w:marTop w:val="0"/>
                      <w:marBottom w:val="0"/>
                      <w:divBdr>
                        <w:top w:val="none" w:sz="0" w:space="0" w:color="auto"/>
                        <w:left w:val="none" w:sz="0" w:space="0" w:color="auto"/>
                        <w:bottom w:val="none" w:sz="0" w:space="0" w:color="auto"/>
                        <w:right w:val="none" w:sz="0" w:space="0" w:color="auto"/>
                      </w:divBdr>
                      <w:divsChild>
                        <w:div w:id="1077627985">
                          <w:marLeft w:val="0"/>
                          <w:marRight w:val="0"/>
                          <w:marTop w:val="0"/>
                          <w:marBottom w:val="0"/>
                          <w:divBdr>
                            <w:top w:val="none" w:sz="0" w:space="0" w:color="auto"/>
                            <w:left w:val="none" w:sz="0" w:space="0" w:color="auto"/>
                            <w:bottom w:val="none" w:sz="0" w:space="0" w:color="auto"/>
                            <w:right w:val="none" w:sz="0" w:space="0" w:color="auto"/>
                          </w:divBdr>
                          <w:divsChild>
                            <w:div w:id="455216084">
                              <w:marLeft w:val="0"/>
                              <w:marRight w:val="0"/>
                              <w:marTop w:val="0"/>
                              <w:marBottom w:val="0"/>
                              <w:divBdr>
                                <w:top w:val="none" w:sz="0" w:space="0" w:color="auto"/>
                                <w:left w:val="none" w:sz="0" w:space="0" w:color="auto"/>
                                <w:bottom w:val="none" w:sz="0" w:space="0" w:color="auto"/>
                                <w:right w:val="none" w:sz="0" w:space="0" w:color="auto"/>
                              </w:divBdr>
                              <w:divsChild>
                                <w:div w:id="1079408556">
                                  <w:marLeft w:val="0"/>
                                  <w:marRight w:val="0"/>
                                  <w:marTop w:val="0"/>
                                  <w:marBottom w:val="0"/>
                                  <w:divBdr>
                                    <w:top w:val="none" w:sz="0" w:space="0" w:color="auto"/>
                                    <w:left w:val="none" w:sz="0" w:space="0" w:color="auto"/>
                                    <w:bottom w:val="none" w:sz="0" w:space="0" w:color="auto"/>
                                    <w:right w:val="none" w:sz="0" w:space="0" w:color="auto"/>
                                  </w:divBdr>
                                  <w:divsChild>
                                    <w:div w:id="1878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024111">
      <w:bodyDiv w:val="1"/>
      <w:marLeft w:val="0"/>
      <w:marRight w:val="0"/>
      <w:marTop w:val="0"/>
      <w:marBottom w:val="0"/>
      <w:divBdr>
        <w:top w:val="none" w:sz="0" w:space="0" w:color="auto"/>
        <w:left w:val="none" w:sz="0" w:space="0" w:color="auto"/>
        <w:bottom w:val="none" w:sz="0" w:space="0" w:color="auto"/>
        <w:right w:val="none" w:sz="0" w:space="0" w:color="auto"/>
      </w:divBdr>
    </w:div>
    <w:div w:id="758915572">
      <w:bodyDiv w:val="1"/>
      <w:marLeft w:val="0"/>
      <w:marRight w:val="0"/>
      <w:marTop w:val="0"/>
      <w:marBottom w:val="0"/>
      <w:divBdr>
        <w:top w:val="none" w:sz="0" w:space="0" w:color="auto"/>
        <w:left w:val="none" w:sz="0" w:space="0" w:color="auto"/>
        <w:bottom w:val="none" w:sz="0" w:space="0" w:color="auto"/>
        <w:right w:val="none" w:sz="0" w:space="0" w:color="auto"/>
      </w:divBdr>
    </w:div>
    <w:div w:id="911813662">
      <w:bodyDiv w:val="1"/>
      <w:marLeft w:val="0"/>
      <w:marRight w:val="0"/>
      <w:marTop w:val="0"/>
      <w:marBottom w:val="0"/>
      <w:divBdr>
        <w:top w:val="none" w:sz="0" w:space="0" w:color="auto"/>
        <w:left w:val="none" w:sz="0" w:space="0" w:color="auto"/>
        <w:bottom w:val="none" w:sz="0" w:space="0" w:color="auto"/>
        <w:right w:val="none" w:sz="0" w:space="0" w:color="auto"/>
      </w:divBdr>
    </w:div>
    <w:div w:id="929503607">
      <w:bodyDiv w:val="1"/>
      <w:marLeft w:val="0"/>
      <w:marRight w:val="0"/>
      <w:marTop w:val="0"/>
      <w:marBottom w:val="0"/>
      <w:divBdr>
        <w:top w:val="none" w:sz="0" w:space="0" w:color="auto"/>
        <w:left w:val="none" w:sz="0" w:space="0" w:color="auto"/>
        <w:bottom w:val="none" w:sz="0" w:space="0" w:color="auto"/>
        <w:right w:val="none" w:sz="0" w:space="0" w:color="auto"/>
      </w:divBdr>
    </w:div>
    <w:div w:id="964391870">
      <w:bodyDiv w:val="1"/>
      <w:marLeft w:val="0"/>
      <w:marRight w:val="0"/>
      <w:marTop w:val="0"/>
      <w:marBottom w:val="0"/>
      <w:divBdr>
        <w:top w:val="none" w:sz="0" w:space="0" w:color="auto"/>
        <w:left w:val="none" w:sz="0" w:space="0" w:color="auto"/>
        <w:bottom w:val="none" w:sz="0" w:space="0" w:color="auto"/>
        <w:right w:val="none" w:sz="0" w:space="0" w:color="auto"/>
      </w:divBdr>
    </w:div>
    <w:div w:id="1015616223">
      <w:bodyDiv w:val="1"/>
      <w:marLeft w:val="0"/>
      <w:marRight w:val="0"/>
      <w:marTop w:val="0"/>
      <w:marBottom w:val="0"/>
      <w:divBdr>
        <w:top w:val="none" w:sz="0" w:space="0" w:color="auto"/>
        <w:left w:val="none" w:sz="0" w:space="0" w:color="auto"/>
        <w:bottom w:val="none" w:sz="0" w:space="0" w:color="auto"/>
        <w:right w:val="none" w:sz="0" w:space="0" w:color="auto"/>
      </w:divBdr>
    </w:div>
    <w:div w:id="1052195585">
      <w:bodyDiv w:val="1"/>
      <w:marLeft w:val="0"/>
      <w:marRight w:val="0"/>
      <w:marTop w:val="0"/>
      <w:marBottom w:val="0"/>
      <w:divBdr>
        <w:top w:val="none" w:sz="0" w:space="0" w:color="auto"/>
        <w:left w:val="none" w:sz="0" w:space="0" w:color="auto"/>
        <w:bottom w:val="none" w:sz="0" w:space="0" w:color="auto"/>
        <w:right w:val="none" w:sz="0" w:space="0" w:color="auto"/>
      </w:divBdr>
      <w:divsChild>
        <w:div w:id="309020011">
          <w:marLeft w:val="0"/>
          <w:marRight w:val="0"/>
          <w:marTop w:val="0"/>
          <w:marBottom w:val="0"/>
          <w:divBdr>
            <w:top w:val="none" w:sz="0" w:space="0" w:color="auto"/>
            <w:left w:val="none" w:sz="0" w:space="0" w:color="auto"/>
            <w:bottom w:val="none" w:sz="0" w:space="0" w:color="auto"/>
            <w:right w:val="none" w:sz="0" w:space="0" w:color="auto"/>
          </w:divBdr>
          <w:divsChild>
            <w:div w:id="65808469">
              <w:marLeft w:val="0"/>
              <w:marRight w:val="0"/>
              <w:marTop w:val="0"/>
              <w:marBottom w:val="0"/>
              <w:divBdr>
                <w:top w:val="none" w:sz="0" w:space="0" w:color="auto"/>
                <w:left w:val="none" w:sz="0" w:space="0" w:color="auto"/>
                <w:bottom w:val="none" w:sz="0" w:space="0" w:color="auto"/>
                <w:right w:val="none" w:sz="0" w:space="0" w:color="auto"/>
              </w:divBdr>
            </w:div>
            <w:div w:id="255217095">
              <w:marLeft w:val="0"/>
              <w:marRight w:val="0"/>
              <w:marTop w:val="0"/>
              <w:marBottom w:val="0"/>
              <w:divBdr>
                <w:top w:val="none" w:sz="0" w:space="0" w:color="auto"/>
                <w:left w:val="none" w:sz="0" w:space="0" w:color="auto"/>
                <w:bottom w:val="none" w:sz="0" w:space="0" w:color="auto"/>
                <w:right w:val="none" w:sz="0" w:space="0" w:color="auto"/>
              </w:divBdr>
            </w:div>
            <w:div w:id="1801339592">
              <w:marLeft w:val="0"/>
              <w:marRight w:val="0"/>
              <w:marTop w:val="0"/>
              <w:marBottom w:val="0"/>
              <w:divBdr>
                <w:top w:val="none" w:sz="0" w:space="0" w:color="auto"/>
                <w:left w:val="none" w:sz="0" w:space="0" w:color="auto"/>
                <w:bottom w:val="none" w:sz="0" w:space="0" w:color="auto"/>
                <w:right w:val="none" w:sz="0" w:space="0" w:color="auto"/>
              </w:divBdr>
            </w:div>
            <w:div w:id="1912736035">
              <w:marLeft w:val="0"/>
              <w:marRight w:val="0"/>
              <w:marTop w:val="0"/>
              <w:marBottom w:val="0"/>
              <w:divBdr>
                <w:top w:val="none" w:sz="0" w:space="0" w:color="auto"/>
                <w:left w:val="none" w:sz="0" w:space="0" w:color="auto"/>
                <w:bottom w:val="none" w:sz="0" w:space="0" w:color="auto"/>
                <w:right w:val="none" w:sz="0" w:space="0" w:color="auto"/>
              </w:divBdr>
            </w:div>
            <w:div w:id="1938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5798">
      <w:bodyDiv w:val="1"/>
      <w:marLeft w:val="0"/>
      <w:marRight w:val="0"/>
      <w:marTop w:val="0"/>
      <w:marBottom w:val="0"/>
      <w:divBdr>
        <w:top w:val="none" w:sz="0" w:space="0" w:color="auto"/>
        <w:left w:val="none" w:sz="0" w:space="0" w:color="auto"/>
        <w:bottom w:val="none" w:sz="0" w:space="0" w:color="auto"/>
        <w:right w:val="none" w:sz="0" w:space="0" w:color="auto"/>
      </w:divBdr>
      <w:divsChild>
        <w:div w:id="341708242">
          <w:marLeft w:val="1166"/>
          <w:marRight w:val="0"/>
          <w:marTop w:val="96"/>
          <w:marBottom w:val="0"/>
          <w:divBdr>
            <w:top w:val="none" w:sz="0" w:space="0" w:color="auto"/>
            <w:left w:val="none" w:sz="0" w:space="0" w:color="auto"/>
            <w:bottom w:val="none" w:sz="0" w:space="0" w:color="auto"/>
            <w:right w:val="none" w:sz="0" w:space="0" w:color="auto"/>
          </w:divBdr>
        </w:div>
        <w:div w:id="1693536503">
          <w:marLeft w:val="1166"/>
          <w:marRight w:val="0"/>
          <w:marTop w:val="96"/>
          <w:marBottom w:val="0"/>
          <w:divBdr>
            <w:top w:val="none" w:sz="0" w:space="0" w:color="auto"/>
            <w:left w:val="none" w:sz="0" w:space="0" w:color="auto"/>
            <w:bottom w:val="none" w:sz="0" w:space="0" w:color="auto"/>
            <w:right w:val="none" w:sz="0" w:space="0" w:color="auto"/>
          </w:divBdr>
        </w:div>
        <w:div w:id="2022852657">
          <w:marLeft w:val="1166"/>
          <w:marRight w:val="0"/>
          <w:marTop w:val="96"/>
          <w:marBottom w:val="0"/>
          <w:divBdr>
            <w:top w:val="none" w:sz="0" w:space="0" w:color="auto"/>
            <w:left w:val="none" w:sz="0" w:space="0" w:color="auto"/>
            <w:bottom w:val="none" w:sz="0" w:space="0" w:color="auto"/>
            <w:right w:val="none" w:sz="0" w:space="0" w:color="auto"/>
          </w:divBdr>
        </w:div>
      </w:divsChild>
    </w:div>
    <w:div w:id="1249651806">
      <w:bodyDiv w:val="1"/>
      <w:marLeft w:val="0"/>
      <w:marRight w:val="0"/>
      <w:marTop w:val="0"/>
      <w:marBottom w:val="0"/>
      <w:divBdr>
        <w:top w:val="none" w:sz="0" w:space="0" w:color="auto"/>
        <w:left w:val="none" w:sz="0" w:space="0" w:color="auto"/>
        <w:bottom w:val="none" w:sz="0" w:space="0" w:color="auto"/>
        <w:right w:val="none" w:sz="0" w:space="0" w:color="auto"/>
      </w:divBdr>
      <w:divsChild>
        <w:div w:id="1260530633">
          <w:marLeft w:val="0"/>
          <w:marRight w:val="0"/>
          <w:marTop w:val="0"/>
          <w:marBottom w:val="0"/>
          <w:divBdr>
            <w:top w:val="none" w:sz="0" w:space="0" w:color="auto"/>
            <w:left w:val="none" w:sz="0" w:space="0" w:color="auto"/>
            <w:bottom w:val="none" w:sz="0" w:space="0" w:color="auto"/>
            <w:right w:val="none" w:sz="0" w:space="0" w:color="auto"/>
          </w:divBdr>
          <w:divsChild>
            <w:div w:id="1838230644">
              <w:marLeft w:val="0"/>
              <w:marRight w:val="0"/>
              <w:marTop w:val="120"/>
              <w:marBottom w:val="0"/>
              <w:divBdr>
                <w:top w:val="none" w:sz="0" w:space="0" w:color="auto"/>
                <w:left w:val="none" w:sz="0" w:space="0" w:color="auto"/>
                <w:bottom w:val="none" w:sz="0" w:space="0" w:color="auto"/>
                <w:right w:val="none" w:sz="0" w:space="0" w:color="auto"/>
              </w:divBdr>
            </w:div>
            <w:div w:id="1901864874">
              <w:marLeft w:val="0"/>
              <w:marRight w:val="0"/>
              <w:marTop w:val="0"/>
              <w:marBottom w:val="0"/>
              <w:divBdr>
                <w:top w:val="none" w:sz="0" w:space="0" w:color="auto"/>
                <w:left w:val="none" w:sz="0" w:space="0" w:color="auto"/>
                <w:bottom w:val="none" w:sz="0" w:space="0" w:color="auto"/>
                <w:right w:val="none" w:sz="0" w:space="0" w:color="auto"/>
              </w:divBdr>
            </w:div>
          </w:divsChild>
        </w:div>
        <w:div w:id="2011713345">
          <w:marLeft w:val="0"/>
          <w:marRight w:val="0"/>
          <w:marTop w:val="0"/>
          <w:marBottom w:val="0"/>
          <w:divBdr>
            <w:top w:val="none" w:sz="0" w:space="0" w:color="auto"/>
            <w:left w:val="none" w:sz="0" w:space="0" w:color="auto"/>
            <w:bottom w:val="none" w:sz="0" w:space="0" w:color="auto"/>
            <w:right w:val="none" w:sz="0" w:space="0" w:color="auto"/>
          </w:divBdr>
          <w:divsChild>
            <w:div w:id="1089355069">
              <w:marLeft w:val="0"/>
              <w:marRight w:val="0"/>
              <w:marTop w:val="120"/>
              <w:marBottom w:val="0"/>
              <w:divBdr>
                <w:top w:val="none" w:sz="0" w:space="0" w:color="auto"/>
                <w:left w:val="none" w:sz="0" w:space="0" w:color="auto"/>
                <w:bottom w:val="none" w:sz="0" w:space="0" w:color="auto"/>
                <w:right w:val="none" w:sz="0" w:space="0" w:color="auto"/>
              </w:divBdr>
            </w:div>
            <w:div w:id="1430925629">
              <w:marLeft w:val="0"/>
              <w:marRight w:val="0"/>
              <w:marTop w:val="0"/>
              <w:marBottom w:val="0"/>
              <w:divBdr>
                <w:top w:val="none" w:sz="0" w:space="0" w:color="auto"/>
                <w:left w:val="none" w:sz="0" w:space="0" w:color="auto"/>
                <w:bottom w:val="none" w:sz="0" w:space="0" w:color="auto"/>
                <w:right w:val="none" w:sz="0" w:space="0" w:color="auto"/>
              </w:divBdr>
            </w:div>
          </w:divsChild>
        </w:div>
        <w:div w:id="477304244">
          <w:marLeft w:val="0"/>
          <w:marRight w:val="0"/>
          <w:marTop w:val="0"/>
          <w:marBottom w:val="0"/>
          <w:divBdr>
            <w:top w:val="none" w:sz="0" w:space="0" w:color="auto"/>
            <w:left w:val="none" w:sz="0" w:space="0" w:color="auto"/>
            <w:bottom w:val="none" w:sz="0" w:space="0" w:color="auto"/>
            <w:right w:val="none" w:sz="0" w:space="0" w:color="auto"/>
          </w:divBdr>
          <w:divsChild>
            <w:div w:id="327944777">
              <w:marLeft w:val="0"/>
              <w:marRight w:val="0"/>
              <w:marTop w:val="120"/>
              <w:marBottom w:val="0"/>
              <w:divBdr>
                <w:top w:val="none" w:sz="0" w:space="0" w:color="auto"/>
                <w:left w:val="none" w:sz="0" w:space="0" w:color="auto"/>
                <w:bottom w:val="none" w:sz="0" w:space="0" w:color="auto"/>
                <w:right w:val="none" w:sz="0" w:space="0" w:color="auto"/>
              </w:divBdr>
            </w:div>
            <w:div w:id="734008175">
              <w:marLeft w:val="0"/>
              <w:marRight w:val="0"/>
              <w:marTop w:val="0"/>
              <w:marBottom w:val="0"/>
              <w:divBdr>
                <w:top w:val="none" w:sz="0" w:space="0" w:color="auto"/>
                <w:left w:val="none" w:sz="0" w:space="0" w:color="auto"/>
                <w:bottom w:val="none" w:sz="0" w:space="0" w:color="auto"/>
                <w:right w:val="none" w:sz="0" w:space="0" w:color="auto"/>
              </w:divBdr>
            </w:div>
          </w:divsChild>
        </w:div>
        <w:div w:id="840582842">
          <w:marLeft w:val="0"/>
          <w:marRight w:val="0"/>
          <w:marTop w:val="0"/>
          <w:marBottom w:val="0"/>
          <w:divBdr>
            <w:top w:val="none" w:sz="0" w:space="0" w:color="auto"/>
            <w:left w:val="none" w:sz="0" w:space="0" w:color="auto"/>
            <w:bottom w:val="none" w:sz="0" w:space="0" w:color="auto"/>
            <w:right w:val="none" w:sz="0" w:space="0" w:color="auto"/>
          </w:divBdr>
          <w:divsChild>
            <w:div w:id="451366491">
              <w:marLeft w:val="0"/>
              <w:marRight w:val="0"/>
              <w:marTop w:val="120"/>
              <w:marBottom w:val="0"/>
              <w:divBdr>
                <w:top w:val="none" w:sz="0" w:space="0" w:color="auto"/>
                <w:left w:val="none" w:sz="0" w:space="0" w:color="auto"/>
                <w:bottom w:val="none" w:sz="0" w:space="0" w:color="auto"/>
                <w:right w:val="none" w:sz="0" w:space="0" w:color="auto"/>
              </w:divBdr>
            </w:div>
            <w:div w:id="133372331">
              <w:marLeft w:val="0"/>
              <w:marRight w:val="0"/>
              <w:marTop w:val="0"/>
              <w:marBottom w:val="0"/>
              <w:divBdr>
                <w:top w:val="none" w:sz="0" w:space="0" w:color="auto"/>
                <w:left w:val="none" w:sz="0" w:space="0" w:color="auto"/>
                <w:bottom w:val="none" w:sz="0" w:space="0" w:color="auto"/>
                <w:right w:val="none" w:sz="0" w:space="0" w:color="auto"/>
              </w:divBdr>
            </w:div>
          </w:divsChild>
        </w:div>
        <w:div w:id="342321171">
          <w:marLeft w:val="0"/>
          <w:marRight w:val="0"/>
          <w:marTop w:val="0"/>
          <w:marBottom w:val="0"/>
          <w:divBdr>
            <w:top w:val="none" w:sz="0" w:space="0" w:color="auto"/>
            <w:left w:val="none" w:sz="0" w:space="0" w:color="auto"/>
            <w:bottom w:val="none" w:sz="0" w:space="0" w:color="auto"/>
            <w:right w:val="none" w:sz="0" w:space="0" w:color="auto"/>
          </w:divBdr>
          <w:divsChild>
            <w:div w:id="1629511525">
              <w:marLeft w:val="0"/>
              <w:marRight w:val="0"/>
              <w:marTop w:val="120"/>
              <w:marBottom w:val="0"/>
              <w:divBdr>
                <w:top w:val="none" w:sz="0" w:space="0" w:color="auto"/>
                <w:left w:val="none" w:sz="0" w:space="0" w:color="auto"/>
                <w:bottom w:val="none" w:sz="0" w:space="0" w:color="auto"/>
                <w:right w:val="none" w:sz="0" w:space="0" w:color="auto"/>
              </w:divBdr>
            </w:div>
            <w:div w:id="14793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707">
      <w:bodyDiv w:val="1"/>
      <w:marLeft w:val="0"/>
      <w:marRight w:val="0"/>
      <w:marTop w:val="0"/>
      <w:marBottom w:val="0"/>
      <w:divBdr>
        <w:top w:val="none" w:sz="0" w:space="0" w:color="auto"/>
        <w:left w:val="none" w:sz="0" w:space="0" w:color="auto"/>
        <w:bottom w:val="none" w:sz="0" w:space="0" w:color="auto"/>
        <w:right w:val="none" w:sz="0" w:space="0" w:color="auto"/>
      </w:divBdr>
      <w:divsChild>
        <w:div w:id="21445875">
          <w:marLeft w:val="0"/>
          <w:marRight w:val="0"/>
          <w:marTop w:val="0"/>
          <w:marBottom w:val="0"/>
          <w:divBdr>
            <w:top w:val="none" w:sz="0" w:space="0" w:color="auto"/>
            <w:left w:val="none" w:sz="0" w:space="0" w:color="auto"/>
            <w:bottom w:val="none" w:sz="0" w:space="0" w:color="auto"/>
            <w:right w:val="none" w:sz="0" w:space="0" w:color="auto"/>
          </w:divBdr>
        </w:div>
        <w:div w:id="219168690">
          <w:marLeft w:val="0"/>
          <w:marRight w:val="0"/>
          <w:marTop w:val="0"/>
          <w:marBottom w:val="0"/>
          <w:divBdr>
            <w:top w:val="none" w:sz="0" w:space="0" w:color="auto"/>
            <w:left w:val="none" w:sz="0" w:space="0" w:color="auto"/>
            <w:bottom w:val="none" w:sz="0" w:space="0" w:color="auto"/>
            <w:right w:val="none" w:sz="0" w:space="0" w:color="auto"/>
          </w:divBdr>
        </w:div>
        <w:div w:id="270750373">
          <w:marLeft w:val="0"/>
          <w:marRight w:val="0"/>
          <w:marTop w:val="0"/>
          <w:marBottom w:val="0"/>
          <w:divBdr>
            <w:top w:val="none" w:sz="0" w:space="0" w:color="auto"/>
            <w:left w:val="none" w:sz="0" w:space="0" w:color="auto"/>
            <w:bottom w:val="none" w:sz="0" w:space="0" w:color="auto"/>
            <w:right w:val="none" w:sz="0" w:space="0" w:color="auto"/>
          </w:divBdr>
        </w:div>
        <w:div w:id="337736314">
          <w:marLeft w:val="0"/>
          <w:marRight w:val="0"/>
          <w:marTop w:val="0"/>
          <w:marBottom w:val="0"/>
          <w:divBdr>
            <w:top w:val="none" w:sz="0" w:space="0" w:color="auto"/>
            <w:left w:val="none" w:sz="0" w:space="0" w:color="auto"/>
            <w:bottom w:val="none" w:sz="0" w:space="0" w:color="auto"/>
            <w:right w:val="none" w:sz="0" w:space="0" w:color="auto"/>
          </w:divBdr>
        </w:div>
        <w:div w:id="352653270">
          <w:marLeft w:val="0"/>
          <w:marRight w:val="0"/>
          <w:marTop w:val="0"/>
          <w:marBottom w:val="0"/>
          <w:divBdr>
            <w:top w:val="none" w:sz="0" w:space="0" w:color="auto"/>
            <w:left w:val="none" w:sz="0" w:space="0" w:color="auto"/>
            <w:bottom w:val="none" w:sz="0" w:space="0" w:color="auto"/>
            <w:right w:val="none" w:sz="0" w:space="0" w:color="auto"/>
          </w:divBdr>
        </w:div>
        <w:div w:id="408231853">
          <w:marLeft w:val="0"/>
          <w:marRight w:val="0"/>
          <w:marTop w:val="0"/>
          <w:marBottom w:val="0"/>
          <w:divBdr>
            <w:top w:val="none" w:sz="0" w:space="0" w:color="auto"/>
            <w:left w:val="none" w:sz="0" w:space="0" w:color="auto"/>
            <w:bottom w:val="none" w:sz="0" w:space="0" w:color="auto"/>
            <w:right w:val="none" w:sz="0" w:space="0" w:color="auto"/>
          </w:divBdr>
        </w:div>
        <w:div w:id="561256636">
          <w:marLeft w:val="0"/>
          <w:marRight w:val="0"/>
          <w:marTop w:val="0"/>
          <w:marBottom w:val="0"/>
          <w:divBdr>
            <w:top w:val="none" w:sz="0" w:space="0" w:color="auto"/>
            <w:left w:val="none" w:sz="0" w:space="0" w:color="auto"/>
            <w:bottom w:val="none" w:sz="0" w:space="0" w:color="auto"/>
            <w:right w:val="none" w:sz="0" w:space="0" w:color="auto"/>
          </w:divBdr>
          <w:divsChild>
            <w:div w:id="516889993">
              <w:marLeft w:val="0"/>
              <w:marRight w:val="0"/>
              <w:marTop w:val="0"/>
              <w:marBottom w:val="0"/>
              <w:divBdr>
                <w:top w:val="none" w:sz="0" w:space="0" w:color="auto"/>
                <w:left w:val="none" w:sz="0" w:space="0" w:color="auto"/>
                <w:bottom w:val="none" w:sz="0" w:space="0" w:color="auto"/>
                <w:right w:val="none" w:sz="0" w:space="0" w:color="auto"/>
              </w:divBdr>
              <w:divsChild>
                <w:div w:id="348071021">
                  <w:marLeft w:val="0"/>
                  <w:marRight w:val="0"/>
                  <w:marTop w:val="0"/>
                  <w:marBottom w:val="0"/>
                  <w:divBdr>
                    <w:top w:val="none" w:sz="0" w:space="0" w:color="auto"/>
                    <w:left w:val="none" w:sz="0" w:space="0" w:color="auto"/>
                    <w:bottom w:val="none" w:sz="0" w:space="0" w:color="auto"/>
                    <w:right w:val="none" w:sz="0" w:space="0" w:color="auto"/>
                  </w:divBdr>
                </w:div>
                <w:div w:id="464592504">
                  <w:marLeft w:val="0"/>
                  <w:marRight w:val="0"/>
                  <w:marTop w:val="0"/>
                  <w:marBottom w:val="0"/>
                  <w:divBdr>
                    <w:top w:val="none" w:sz="0" w:space="0" w:color="auto"/>
                    <w:left w:val="none" w:sz="0" w:space="0" w:color="auto"/>
                    <w:bottom w:val="none" w:sz="0" w:space="0" w:color="auto"/>
                    <w:right w:val="none" w:sz="0" w:space="0" w:color="auto"/>
                  </w:divBdr>
                </w:div>
                <w:div w:id="573784307">
                  <w:marLeft w:val="0"/>
                  <w:marRight w:val="0"/>
                  <w:marTop w:val="0"/>
                  <w:marBottom w:val="0"/>
                  <w:divBdr>
                    <w:top w:val="none" w:sz="0" w:space="0" w:color="auto"/>
                    <w:left w:val="none" w:sz="0" w:space="0" w:color="auto"/>
                    <w:bottom w:val="none" w:sz="0" w:space="0" w:color="auto"/>
                    <w:right w:val="none" w:sz="0" w:space="0" w:color="auto"/>
                  </w:divBdr>
                </w:div>
                <w:div w:id="616522296">
                  <w:marLeft w:val="0"/>
                  <w:marRight w:val="0"/>
                  <w:marTop w:val="0"/>
                  <w:marBottom w:val="0"/>
                  <w:divBdr>
                    <w:top w:val="none" w:sz="0" w:space="0" w:color="auto"/>
                    <w:left w:val="none" w:sz="0" w:space="0" w:color="auto"/>
                    <w:bottom w:val="none" w:sz="0" w:space="0" w:color="auto"/>
                    <w:right w:val="none" w:sz="0" w:space="0" w:color="auto"/>
                  </w:divBdr>
                </w:div>
                <w:div w:id="643852860">
                  <w:marLeft w:val="0"/>
                  <w:marRight w:val="0"/>
                  <w:marTop w:val="0"/>
                  <w:marBottom w:val="0"/>
                  <w:divBdr>
                    <w:top w:val="none" w:sz="0" w:space="0" w:color="auto"/>
                    <w:left w:val="none" w:sz="0" w:space="0" w:color="auto"/>
                    <w:bottom w:val="none" w:sz="0" w:space="0" w:color="auto"/>
                    <w:right w:val="none" w:sz="0" w:space="0" w:color="auto"/>
                  </w:divBdr>
                </w:div>
                <w:div w:id="735317758">
                  <w:marLeft w:val="0"/>
                  <w:marRight w:val="0"/>
                  <w:marTop w:val="0"/>
                  <w:marBottom w:val="0"/>
                  <w:divBdr>
                    <w:top w:val="none" w:sz="0" w:space="0" w:color="auto"/>
                    <w:left w:val="none" w:sz="0" w:space="0" w:color="auto"/>
                    <w:bottom w:val="none" w:sz="0" w:space="0" w:color="auto"/>
                    <w:right w:val="none" w:sz="0" w:space="0" w:color="auto"/>
                  </w:divBdr>
                </w:div>
                <w:div w:id="1231115674">
                  <w:marLeft w:val="0"/>
                  <w:marRight w:val="0"/>
                  <w:marTop w:val="0"/>
                  <w:marBottom w:val="0"/>
                  <w:divBdr>
                    <w:top w:val="none" w:sz="0" w:space="0" w:color="auto"/>
                    <w:left w:val="none" w:sz="0" w:space="0" w:color="auto"/>
                    <w:bottom w:val="none" w:sz="0" w:space="0" w:color="auto"/>
                    <w:right w:val="none" w:sz="0" w:space="0" w:color="auto"/>
                  </w:divBdr>
                </w:div>
                <w:div w:id="1318076724">
                  <w:marLeft w:val="0"/>
                  <w:marRight w:val="0"/>
                  <w:marTop w:val="0"/>
                  <w:marBottom w:val="0"/>
                  <w:divBdr>
                    <w:top w:val="none" w:sz="0" w:space="0" w:color="auto"/>
                    <w:left w:val="none" w:sz="0" w:space="0" w:color="auto"/>
                    <w:bottom w:val="none" w:sz="0" w:space="0" w:color="auto"/>
                    <w:right w:val="none" w:sz="0" w:space="0" w:color="auto"/>
                  </w:divBdr>
                </w:div>
                <w:div w:id="1371027356">
                  <w:marLeft w:val="0"/>
                  <w:marRight w:val="0"/>
                  <w:marTop w:val="0"/>
                  <w:marBottom w:val="0"/>
                  <w:divBdr>
                    <w:top w:val="none" w:sz="0" w:space="0" w:color="auto"/>
                    <w:left w:val="none" w:sz="0" w:space="0" w:color="auto"/>
                    <w:bottom w:val="none" w:sz="0" w:space="0" w:color="auto"/>
                    <w:right w:val="none" w:sz="0" w:space="0" w:color="auto"/>
                  </w:divBdr>
                </w:div>
                <w:div w:id="1543908823">
                  <w:marLeft w:val="0"/>
                  <w:marRight w:val="0"/>
                  <w:marTop w:val="0"/>
                  <w:marBottom w:val="0"/>
                  <w:divBdr>
                    <w:top w:val="none" w:sz="0" w:space="0" w:color="auto"/>
                    <w:left w:val="none" w:sz="0" w:space="0" w:color="auto"/>
                    <w:bottom w:val="none" w:sz="0" w:space="0" w:color="auto"/>
                    <w:right w:val="none" w:sz="0" w:space="0" w:color="auto"/>
                  </w:divBdr>
                </w:div>
                <w:div w:id="1752006033">
                  <w:marLeft w:val="0"/>
                  <w:marRight w:val="0"/>
                  <w:marTop w:val="0"/>
                  <w:marBottom w:val="0"/>
                  <w:divBdr>
                    <w:top w:val="none" w:sz="0" w:space="0" w:color="auto"/>
                    <w:left w:val="none" w:sz="0" w:space="0" w:color="auto"/>
                    <w:bottom w:val="none" w:sz="0" w:space="0" w:color="auto"/>
                    <w:right w:val="none" w:sz="0" w:space="0" w:color="auto"/>
                  </w:divBdr>
                </w:div>
                <w:div w:id="1992170952">
                  <w:marLeft w:val="0"/>
                  <w:marRight w:val="0"/>
                  <w:marTop w:val="0"/>
                  <w:marBottom w:val="0"/>
                  <w:divBdr>
                    <w:top w:val="none" w:sz="0" w:space="0" w:color="auto"/>
                    <w:left w:val="none" w:sz="0" w:space="0" w:color="auto"/>
                    <w:bottom w:val="none" w:sz="0" w:space="0" w:color="auto"/>
                    <w:right w:val="none" w:sz="0" w:space="0" w:color="auto"/>
                  </w:divBdr>
                </w:div>
                <w:div w:id="2007636071">
                  <w:marLeft w:val="0"/>
                  <w:marRight w:val="0"/>
                  <w:marTop w:val="0"/>
                  <w:marBottom w:val="0"/>
                  <w:divBdr>
                    <w:top w:val="none" w:sz="0" w:space="0" w:color="auto"/>
                    <w:left w:val="none" w:sz="0" w:space="0" w:color="auto"/>
                    <w:bottom w:val="none" w:sz="0" w:space="0" w:color="auto"/>
                    <w:right w:val="none" w:sz="0" w:space="0" w:color="auto"/>
                  </w:divBdr>
                </w:div>
                <w:div w:id="20489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387">
          <w:marLeft w:val="0"/>
          <w:marRight w:val="0"/>
          <w:marTop w:val="0"/>
          <w:marBottom w:val="0"/>
          <w:divBdr>
            <w:top w:val="none" w:sz="0" w:space="0" w:color="auto"/>
            <w:left w:val="none" w:sz="0" w:space="0" w:color="auto"/>
            <w:bottom w:val="none" w:sz="0" w:space="0" w:color="auto"/>
            <w:right w:val="none" w:sz="0" w:space="0" w:color="auto"/>
          </w:divBdr>
        </w:div>
        <w:div w:id="721711693">
          <w:marLeft w:val="0"/>
          <w:marRight w:val="0"/>
          <w:marTop w:val="0"/>
          <w:marBottom w:val="0"/>
          <w:divBdr>
            <w:top w:val="none" w:sz="0" w:space="0" w:color="auto"/>
            <w:left w:val="none" w:sz="0" w:space="0" w:color="auto"/>
            <w:bottom w:val="none" w:sz="0" w:space="0" w:color="auto"/>
            <w:right w:val="none" w:sz="0" w:space="0" w:color="auto"/>
          </w:divBdr>
        </w:div>
        <w:div w:id="752436813">
          <w:marLeft w:val="0"/>
          <w:marRight w:val="0"/>
          <w:marTop w:val="0"/>
          <w:marBottom w:val="0"/>
          <w:divBdr>
            <w:top w:val="none" w:sz="0" w:space="0" w:color="auto"/>
            <w:left w:val="none" w:sz="0" w:space="0" w:color="auto"/>
            <w:bottom w:val="none" w:sz="0" w:space="0" w:color="auto"/>
            <w:right w:val="none" w:sz="0" w:space="0" w:color="auto"/>
          </w:divBdr>
        </w:div>
        <w:div w:id="1211840279">
          <w:marLeft w:val="0"/>
          <w:marRight w:val="0"/>
          <w:marTop w:val="0"/>
          <w:marBottom w:val="0"/>
          <w:divBdr>
            <w:top w:val="none" w:sz="0" w:space="0" w:color="auto"/>
            <w:left w:val="none" w:sz="0" w:space="0" w:color="auto"/>
            <w:bottom w:val="none" w:sz="0" w:space="0" w:color="auto"/>
            <w:right w:val="none" w:sz="0" w:space="0" w:color="auto"/>
          </w:divBdr>
        </w:div>
        <w:div w:id="1275286460">
          <w:marLeft w:val="0"/>
          <w:marRight w:val="0"/>
          <w:marTop w:val="0"/>
          <w:marBottom w:val="0"/>
          <w:divBdr>
            <w:top w:val="none" w:sz="0" w:space="0" w:color="auto"/>
            <w:left w:val="none" w:sz="0" w:space="0" w:color="auto"/>
            <w:bottom w:val="none" w:sz="0" w:space="0" w:color="auto"/>
            <w:right w:val="none" w:sz="0" w:space="0" w:color="auto"/>
          </w:divBdr>
        </w:div>
        <w:div w:id="1412772790">
          <w:marLeft w:val="0"/>
          <w:marRight w:val="0"/>
          <w:marTop w:val="0"/>
          <w:marBottom w:val="0"/>
          <w:divBdr>
            <w:top w:val="none" w:sz="0" w:space="0" w:color="auto"/>
            <w:left w:val="none" w:sz="0" w:space="0" w:color="auto"/>
            <w:bottom w:val="none" w:sz="0" w:space="0" w:color="auto"/>
            <w:right w:val="none" w:sz="0" w:space="0" w:color="auto"/>
          </w:divBdr>
        </w:div>
        <w:div w:id="1472752901">
          <w:marLeft w:val="0"/>
          <w:marRight w:val="0"/>
          <w:marTop w:val="0"/>
          <w:marBottom w:val="0"/>
          <w:divBdr>
            <w:top w:val="none" w:sz="0" w:space="0" w:color="auto"/>
            <w:left w:val="none" w:sz="0" w:space="0" w:color="auto"/>
            <w:bottom w:val="none" w:sz="0" w:space="0" w:color="auto"/>
            <w:right w:val="none" w:sz="0" w:space="0" w:color="auto"/>
          </w:divBdr>
        </w:div>
        <w:div w:id="1524398314">
          <w:marLeft w:val="0"/>
          <w:marRight w:val="0"/>
          <w:marTop w:val="0"/>
          <w:marBottom w:val="0"/>
          <w:divBdr>
            <w:top w:val="none" w:sz="0" w:space="0" w:color="auto"/>
            <w:left w:val="none" w:sz="0" w:space="0" w:color="auto"/>
            <w:bottom w:val="none" w:sz="0" w:space="0" w:color="auto"/>
            <w:right w:val="none" w:sz="0" w:space="0" w:color="auto"/>
          </w:divBdr>
        </w:div>
        <w:div w:id="1671134498">
          <w:marLeft w:val="0"/>
          <w:marRight w:val="0"/>
          <w:marTop w:val="0"/>
          <w:marBottom w:val="0"/>
          <w:divBdr>
            <w:top w:val="none" w:sz="0" w:space="0" w:color="auto"/>
            <w:left w:val="none" w:sz="0" w:space="0" w:color="auto"/>
            <w:bottom w:val="none" w:sz="0" w:space="0" w:color="auto"/>
            <w:right w:val="none" w:sz="0" w:space="0" w:color="auto"/>
          </w:divBdr>
        </w:div>
        <w:div w:id="1834250390">
          <w:marLeft w:val="0"/>
          <w:marRight w:val="0"/>
          <w:marTop w:val="0"/>
          <w:marBottom w:val="0"/>
          <w:divBdr>
            <w:top w:val="none" w:sz="0" w:space="0" w:color="auto"/>
            <w:left w:val="none" w:sz="0" w:space="0" w:color="auto"/>
            <w:bottom w:val="none" w:sz="0" w:space="0" w:color="auto"/>
            <w:right w:val="none" w:sz="0" w:space="0" w:color="auto"/>
          </w:divBdr>
        </w:div>
        <w:div w:id="2088916867">
          <w:marLeft w:val="0"/>
          <w:marRight w:val="0"/>
          <w:marTop w:val="0"/>
          <w:marBottom w:val="0"/>
          <w:divBdr>
            <w:top w:val="none" w:sz="0" w:space="0" w:color="auto"/>
            <w:left w:val="none" w:sz="0" w:space="0" w:color="auto"/>
            <w:bottom w:val="none" w:sz="0" w:space="0" w:color="auto"/>
            <w:right w:val="none" w:sz="0" w:space="0" w:color="auto"/>
          </w:divBdr>
        </w:div>
      </w:divsChild>
    </w:div>
    <w:div w:id="1364789201">
      <w:bodyDiv w:val="1"/>
      <w:marLeft w:val="0"/>
      <w:marRight w:val="0"/>
      <w:marTop w:val="0"/>
      <w:marBottom w:val="0"/>
      <w:divBdr>
        <w:top w:val="none" w:sz="0" w:space="0" w:color="auto"/>
        <w:left w:val="none" w:sz="0" w:space="0" w:color="auto"/>
        <w:bottom w:val="none" w:sz="0" w:space="0" w:color="auto"/>
        <w:right w:val="none" w:sz="0" w:space="0" w:color="auto"/>
      </w:divBdr>
    </w:div>
    <w:div w:id="1396003563">
      <w:bodyDiv w:val="1"/>
      <w:marLeft w:val="0"/>
      <w:marRight w:val="0"/>
      <w:marTop w:val="0"/>
      <w:marBottom w:val="0"/>
      <w:divBdr>
        <w:top w:val="none" w:sz="0" w:space="0" w:color="auto"/>
        <w:left w:val="none" w:sz="0" w:space="0" w:color="auto"/>
        <w:bottom w:val="none" w:sz="0" w:space="0" w:color="auto"/>
        <w:right w:val="none" w:sz="0" w:space="0" w:color="auto"/>
      </w:divBdr>
      <w:divsChild>
        <w:div w:id="176581646">
          <w:marLeft w:val="0"/>
          <w:marRight w:val="0"/>
          <w:marTop w:val="0"/>
          <w:marBottom w:val="0"/>
          <w:divBdr>
            <w:top w:val="none" w:sz="0" w:space="0" w:color="auto"/>
            <w:left w:val="none" w:sz="0" w:space="0" w:color="auto"/>
            <w:bottom w:val="none" w:sz="0" w:space="0" w:color="auto"/>
            <w:right w:val="none" w:sz="0" w:space="0" w:color="auto"/>
          </w:divBdr>
        </w:div>
        <w:div w:id="268660200">
          <w:marLeft w:val="0"/>
          <w:marRight w:val="0"/>
          <w:marTop w:val="0"/>
          <w:marBottom w:val="0"/>
          <w:divBdr>
            <w:top w:val="none" w:sz="0" w:space="0" w:color="auto"/>
            <w:left w:val="none" w:sz="0" w:space="0" w:color="auto"/>
            <w:bottom w:val="none" w:sz="0" w:space="0" w:color="auto"/>
            <w:right w:val="none" w:sz="0" w:space="0" w:color="auto"/>
          </w:divBdr>
        </w:div>
        <w:div w:id="455417897">
          <w:marLeft w:val="0"/>
          <w:marRight w:val="0"/>
          <w:marTop w:val="0"/>
          <w:marBottom w:val="0"/>
          <w:divBdr>
            <w:top w:val="none" w:sz="0" w:space="0" w:color="auto"/>
            <w:left w:val="none" w:sz="0" w:space="0" w:color="auto"/>
            <w:bottom w:val="none" w:sz="0" w:space="0" w:color="auto"/>
            <w:right w:val="none" w:sz="0" w:space="0" w:color="auto"/>
          </w:divBdr>
        </w:div>
        <w:div w:id="488519070">
          <w:marLeft w:val="0"/>
          <w:marRight w:val="0"/>
          <w:marTop w:val="0"/>
          <w:marBottom w:val="0"/>
          <w:divBdr>
            <w:top w:val="none" w:sz="0" w:space="0" w:color="auto"/>
            <w:left w:val="none" w:sz="0" w:space="0" w:color="auto"/>
            <w:bottom w:val="none" w:sz="0" w:space="0" w:color="auto"/>
            <w:right w:val="none" w:sz="0" w:space="0" w:color="auto"/>
          </w:divBdr>
          <w:divsChild>
            <w:div w:id="689330753">
              <w:marLeft w:val="0"/>
              <w:marRight w:val="0"/>
              <w:marTop w:val="0"/>
              <w:marBottom w:val="0"/>
              <w:divBdr>
                <w:top w:val="none" w:sz="0" w:space="0" w:color="auto"/>
                <w:left w:val="none" w:sz="0" w:space="0" w:color="auto"/>
                <w:bottom w:val="none" w:sz="0" w:space="0" w:color="auto"/>
                <w:right w:val="none" w:sz="0" w:space="0" w:color="auto"/>
              </w:divBdr>
              <w:divsChild>
                <w:div w:id="3671733">
                  <w:marLeft w:val="0"/>
                  <w:marRight w:val="0"/>
                  <w:marTop w:val="0"/>
                  <w:marBottom w:val="0"/>
                  <w:divBdr>
                    <w:top w:val="none" w:sz="0" w:space="0" w:color="auto"/>
                    <w:left w:val="none" w:sz="0" w:space="0" w:color="auto"/>
                    <w:bottom w:val="none" w:sz="0" w:space="0" w:color="auto"/>
                    <w:right w:val="none" w:sz="0" w:space="0" w:color="auto"/>
                  </w:divBdr>
                </w:div>
                <w:div w:id="22754989">
                  <w:marLeft w:val="0"/>
                  <w:marRight w:val="0"/>
                  <w:marTop w:val="0"/>
                  <w:marBottom w:val="0"/>
                  <w:divBdr>
                    <w:top w:val="none" w:sz="0" w:space="0" w:color="auto"/>
                    <w:left w:val="none" w:sz="0" w:space="0" w:color="auto"/>
                    <w:bottom w:val="none" w:sz="0" w:space="0" w:color="auto"/>
                    <w:right w:val="none" w:sz="0" w:space="0" w:color="auto"/>
                  </w:divBdr>
                </w:div>
                <w:div w:id="68310116">
                  <w:marLeft w:val="0"/>
                  <w:marRight w:val="0"/>
                  <w:marTop w:val="0"/>
                  <w:marBottom w:val="0"/>
                  <w:divBdr>
                    <w:top w:val="none" w:sz="0" w:space="0" w:color="auto"/>
                    <w:left w:val="none" w:sz="0" w:space="0" w:color="auto"/>
                    <w:bottom w:val="none" w:sz="0" w:space="0" w:color="auto"/>
                    <w:right w:val="none" w:sz="0" w:space="0" w:color="auto"/>
                  </w:divBdr>
                </w:div>
                <w:div w:id="207647153">
                  <w:marLeft w:val="0"/>
                  <w:marRight w:val="0"/>
                  <w:marTop w:val="0"/>
                  <w:marBottom w:val="0"/>
                  <w:divBdr>
                    <w:top w:val="none" w:sz="0" w:space="0" w:color="auto"/>
                    <w:left w:val="none" w:sz="0" w:space="0" w:color="auto"/>
                    <w:bottom w:val="none" w:sz="0" w:space="0" w:color="auto"/>
                    <w:right w:val="none" w:sz="0" w:space="0" w:color="auto"/>
                  </w:divBdr>
                </w:div>
                <w:div w:id="315257383">
                  <w:marLeft w:val="0"/>
                  <w:marRight w:val="0"/>
                  <w:marTop w:val="0"/>
                  <w:marBottom w:val="0"/>
                  <w:divBdr>
                    <w:top w:val="none" w:sz="0" w:space="0" w:color="auto"/>
                    <w:left w:val="none" w:sz="0" w:space="0" w:color="auto"/>
                    <w:bottom w:val="none" w:sz="0" w:space="0" w:color="auto"/>
                    <w:right w:val="none" w:sz="0" w:space="0" w:color="auto"/>
                  </w:divBdr>
                </w:div>
                <w:div w:id="463935105">
                  <w:marLeft w:val="0"/>
                  <w:marRight w:val="0"/>
                  <w:marTop w:val="0"/>
                  <w:marBottom w:val="0"/>
                  <w:divBdr>
                    <w:top w:val="none" w:sz="0" w:space="0" w:color="auto"/>
                    <w:left w:val="none" w:sz="0" w:space="0" w:color="auto"/>
                    <w:bottom w:val="none" w:sz="0" w:space="0" w:color="auto"/>
                    <w:right w:val="none" w:sz="0" w:space="0" w:color="auto"/>
                  </w:divBdr>
                </w:div>
                <w:div w:id="472455144">
                  <w:marLeft w:val="0"/>
                  <w:marRight w:val="0"/>
                  <w:marTop w:val="0"/>
                  <w:marBottom w:val="0"/>
                  <w:divBdr>
                    <w:top w:val="none" w:sz="0" w:space="0" w:color="auto"/>
                    <w:left w:val="none" w:sz="0" w:space="0" w:color="auto"/>
                    <w:bottom w:val="none" w:sz="0" w:space="0" w:color="auto"/>
                    <w:right w:val="none" w:sz="0" w:space="0" w:color="auto"/>
                  </w:divBdr>
                </w:div>
                <w:div w:id="561058901">
                  <w:marLeft w:val="0"/>
                  <w:marRight w:val="0"/>
                  <w:marTop w:val="0"/>
                  <w:marBottom w:val="0"/>
                  <w:divBdr>
                    <w:top w:val="none" w:sz="0" w:space="0" w:color="auto"/>
                    <w:left w:val="none" w:sz="0" w:space="0" w:color="auto"/>
                    <w:bottom w:val="none" w:sz="0" w:space="0" w:color="auto"/>
                    <w:right w:val="none" w:sz="0" w:space="0" w:color="auto"/>
                  </w:divBdr>
                </w:div>
                <w:div w:id="608586986">
                  <w:marLeft w:val="0"/>
                  <w:marRight w:val="0"/>
                  <w:marTop w:val="0"/>
                  <w:marBottom w:val="0"/>
                  <w:divBdr>
                    <w:top w:val="none" w:sz="0" w:space="0" w:color="auto"/>
                    <w:left w:val="none" w:sz="0" w:space="0" w:color="auto"/>
                    <w:bottom w:val="none" w:sz="0" w:space="0" w:color="auto"/>
                    <w:right w:val="none" w:sz="0" w:space="0" w:color="auto"/>
                  </w:divBdr>
                </w:div>
                <w:div w:id="633026955">
                  <w:marLeft w:val="0"/>
                  <w:marRight w:val="0"/>
                  <w:marTop w:val="0"/>
                  <w:marBottom w:val="0"/>
                  <w:divBdr>
                    <w:top w:val="none" w:sz="0" w:space="0" w:color="auto"/>
                    <w:left w:val="none" w:sz="0" w:space="0" w:color="auto"/>
                    <w:bottom w:val="none" w:sz="0" w:space="0" w:color="auto"/>
                    <w:right w:val="none" w:sz="0" w:space="0" w:color="auto"/>
                  </w:divBdr>
                </w:div>
                <w:div w:id="652101717">
                  <w:marLeft w:val="0"/>
                  <w:marRight w:val="0"/>
                  <w:marTop w:val="0"/>
                  <w:marBottom w:val="0"/>
                  <w:divBdr>
                    <w:top w:val="none" w:sz="0" w:space="0" w:color="auto"/>
                    <w:left w:val="none" w:sz="0" w:space="0" w:color="auto"/>
                    <w:bottom w:val="none" w:sz="0" w:space="0" w:color="auto"/>
                    <w:right w:val="none" w:sz="0" w:space="0" w:color="auto"/>
                  </w:divBdr>
                </w:div>
                <w:div w:id="662588597">
                  <w:marLeft w:val="0"/>
                  <w:marRight w:val="0"/>
                  <w:marTop w:val="0"/>
                  <w:marBottom w:val="0"/>
                  <w:divBdr>
                    <w:top w:val="none" w:sz="0" w:space="0" w:color="auto"/>
                    <w:left w:val="none" w:sz="0" w:space="0" w:color="auto"/>
                    <w:bottom w:val="none" w:sz="0" w:space="0" w:color="auto"/>
                    <w:right w:val="none" w:sz="0" w:space="0" w:color="auto"/>
                  </w:divBdr>
                </w:div>
                <w:div w:id="704213853">
                  <w:marLeft w:val="0"/>
                  <w:marRight w:val="0"/>
                  <w:marTop w:val="0"/>
                  <w:marBottom w:val="0"/>
                  <w:divBdr>
                    <w:top w:val="none" w:sz="0" w:space="0" w:color="auto"/>
                    <w:left w:val="none" w:sz="0" w:space="0" w:color="auto"/>
                    <w:bottom w:val="none" w:sz="0" w:space="0" w:color="auto"/>
                    <w:right w:val="none" w:sz="0" w:space="0" w:color="auto"/>
                  </w:divBdr>
                </w:div>
                <w:div w:id="717441108">
                  <w:marLeft w:val="0"/>
                  <w:marRight w:val="0"/>
                  <w:marTop w:val="0"/>
                  <w:marBottom w:val="0"/>
                  <w:divBdr>
                    <w:top w:val="none" w:sz="0" w:space="0" w:color="auto"/>
                    <w:left w:val="none" w:sz="0" w:space="0" w:color="auto"/>
                    <w:bottom w:val="none" w:sz="0" w:space="0" w:color="auto"/>
                    <w:right w:val="none" w:sz="0" w:space="0" w:color="auto"/>
                  </w:divBdr>
                </w:div>
                <w:div w:id="754865223">
                  <w:marLeft w:val="0"/>
                  <w:marRight w:val="0"/>
                  <w:marTop w:val="0"/>
                  <w:marBottom w:val="0"/>
                  <w:divBdr>
                    <w:top w:val="none" w:sz="0" w:space="0" w:color="auto"/>
                    <w:left w:val="none" w:sz="0" w:space="0" w:color="auto"/>
                    <w:bottom w:val="none" w:sz="0" w:space="0" w:color="auto"/>
                    <w:right w:val="none" w:sz="0" w:space="0" w:color="auto"/>
                  </w:divBdr>
                </w:div>
                <w:div w:id="794834739">
                  <w:marLeft w:val="0"/>
                  <w:marRight w:val="0"/>
                  <w:marTop w:val="0"/>
                  <w:marBottom w:val="0"/>
                  <w:divBdr>
                    <w:top w:val="none" w:sz="0" w:space="0" w:color="auto"/>
                    <w:left w:val="none" w:sz="0" w:space="0" w:color="auto"/>
                    <w:bottom w:val="none" w:sz="0" w:space="0" w:color="auto"/>
                    <w:right w:val="none" w:sz="0" w:space="0" w:color="auto"/>
                  </w:divBdr>
                </w:div>
                <w:div w:id="814950357">
                  <w:marLeft w:val="0"/>
                  <w:marRight w:val="0"/>
                  <w:marTop w:val="0"/>
                  <w:marBottom w:val="0"/>
                  <w:divBdr>
                    <w:top w:val="none" w:sz="0" w:space="0" w:color="auto"/>
                    <w:left w:val="none" w:sz="0" w:space="0" w:color="auto"/>
                    <w:bottom w:val="none" w:sz="0" w:space="0" w:color="auto"/>
                    <w:right w:val="none" w:sz="0" w:space="0" w:color="auto"/>
                  </w:divBdr>
                </w:div>
                <w:div w:id="842861575">
                  <w:marLeft w:val="0"/>
                  <w:marRight w:val="0"/>
                  <w:marTop w:val="0"/>
                  <w:marBottom w:val="0"/>
                  <w:divBdr>
                    <w:top w:val="none" w:sz="0" w:space="0" w:color="auto"/>
                    <w:left w:val="none" w:sz="0" w:space="0" w:color="auto"/>
                    <w:bottom w:val="none" w:sz="0" w:space="0" w:color="auto"/>
                    <w:right w:val="none" w:sz="0" w:space="0" w:color="auto"/>
                  </w:divBdr>
                </w:div>
                <w:div w:id="948439799">
                  <w:marLeft w:val="0"/>
                  <w:marRight w:val="0"/>
                  <w:marTop w:val="0"/>
                  <w:marBottom w:val="0"/>
                  <w:divBdr>
                    <w:top w:val="none" w:sz="0" w:space="0" w:color="auto"/>
                    <w:left w:val="none" w:sz="0" w:space="0" w:color="auto"/>
                    <w:bottom w:val="none" w:sz="0" w:space="0" w:color="auto"/>
                    <w:right w:val="none" w:sz="0" w:space="0" w:color="auto"/>
                  </w:divBdr>
                </w:div>
                <w:div w:id="956529116">
                  <w:marLeft w:val="0"/>
                  <w:marRight w:val="0"/>
                  <w:marTop w:val="0"/>
                  <w:marBottom w:val="0"/>
                  <w:divBdr>
                    <w:top w:val="none" w:sz="0" w:space="0" w:color="auto"/>
                    <w:left w:val="none" w:sz="0" w:space="0" w:color="auto"/>
                    <w:bottom w:val="none" w:sz="0" w:space="0" w:color="auto"/>
                    <w:right w:val="none" w:sz="0" w:space="0" w:color="auto"/>
                  </w:divBdr>
                </w:div>
                <w:div w:id="971595164">
                  <w:marLeft w:val="0"/>
                  <w:marRight w:val="0"/>
                  <w:marTop w:val="0"/>
                  <w:marBottom w:val="0"/>
                  <w:divBdr>
                    <w:top w:val="none" w:sz="0" w:space="0" w:color="auto"/>
                    <w:left w:val="none" w:sz="0" w:space="0" w:color="auto"/>
                    <w:bottom w:val="none" w:sz="0" w:space="0" w:color="auto"/>
                    <w:right w:val="none" w:sz="0" w:space="0" w:color="auto"/>
                  </w:divBdr>
                </w:div>
                <w:div w:id="1034040729">
                  <w:marLeft w:val="0"/>
                  <w:marRight w:val="0"/>
                  <w:marTop w:val="0"/>
                  <w:marBottom w:val="0"/>
                  <w:divBdr>
                    <w:top w:val="none" w:sz="0" w:space="0" w:color="auto"/>
                    <w:left w:val="none" w:sz="0" w:space="0" w:color="auto"/>
                    <w:bottom w:val="none" w:sz="0" w:space="0" w:color="auto"/>
                    <w:right w:val="none" w:sz="0" w:space="0" w:color="auto"/>
                  </w:divBdr>
                </w:div>
                <w:div w:id="1139348968">
                  <w:marLeft w:val="0"/>
                  <w:marRight w:val="0"/>
                  <w:marTop w:val="0"/>
                  <w:marBottom w:val="0"/>
                  <w:divBdr>
                    <w:top w:val="none" w:sz="0" w:space="0" w:color="auto"/>
                    <w:left w:val="none" w:sz="0" w:space="0" w:color="auto"/>
                    <w:bottom w:val="none" w:sz="0" w:space="0" w:color="auto"/>
                    <w:right w:val="none" w:sz="0" w:space="0" w:color="auto"/>
                  </w:divBdr>
                </w:div>
                <w:div w:id="1140489968">
                  <w:marLeft w:val="0"/>
                  <w:marRight w:val="0"/>
                  <w:marTop w:val="0"/>
                  <w:marBottom w:val="0"/>
                  <w:divBdr>
                    <w:top w:val="none" w:sz="0" w:space="0" w:color="auto"/>
                    <w:left w:val="none" w:sz="0" w:space="0" w:color="auto"/>
                    <w:bottom w:val="none" w:sz="0" w:space="0" w:color="auto"/>
                    <w:right w:val="none" w:sz="0" w:space="0" w:color="auto"/>
                  </w:divBdr>
                </w:div>
                <w:div w:id="1256287119">
                  <w:marLeft w:val="0"/>
                  <w:marRight w:val="0"/>
                  <w:marTop w:val="0"/>
                  <w:marBottom w:val="0"/>
                  <w:divBdr>
                    <w:top w:val="none" w:sz="0" w:space="0" w:color="auto"/>
                    <w:left w:val="none" w:sz="0" w:space="0" w:color="auto"/>
                    <w:bottom w:val="none" w:sz="0" w:space="0" w:color="auto"/>
                    <w:right w:val="none" w:sz="0" w:space="0" w:color="auto"/>
                  </w:divBdr>
                </w:div>
                <w:div w:id="1280142706">
                  <w:marLeft w:val="0"/>
                  <w:marRight w:val="0"/>
                  <w:marTop w:val="0"/>
                  <w:marBottom w:val="0"/>
                  <w:divBdr>
                    <w:top w:val="none" w:sz="0" w:space="0" w:color="auto"/>
                    <w:left w:val="none" w:sz="0" w:space="0" w:color="auto"/>
                    <w:bottom w:val="none" w:sz="0" w:space="0" w:color="auto"/>
                    <w:right w:val="none" w:sz="0" w:space="0" w:color="auto"/>
                  </w:divBdr>
                </w:div>
                <w:div w:id="1412577561">
                  <w:marLeft w:val="0"/>
                  <w:marRight w:val="0"/>
                  <w:marTop w:val="0"/>
                  <w:marBottom w:val="0"/>
                  <w:divBdr>
                    <w:top w:val="none" w:sz="0" w:space="0" w:color="auto"/>
                    <w:left w:val="none" w:sz="0" w:space="0" w:color="auto"/>
                    <w:bottom w:val="none" w:sz="0" w:space="0" w:color="auto"/>
                    <w:right w:val="none" w:sz="0" w:space="0" w:color="auto"/>
                  </w:divBdr>
                </w:div>
                <w:div w:id="1428424922">
                  <w:marLeft w:val="0"/>
                  <w:marRight w:val="0"/>
                  <w:marTop w:val="0"/>
                  <w:marBottom w:val="0"/>
                  <w:divBdr>
                    <w:top w:val="none" w:sz="0" w:space="0" w:color="auto"/>
                    <w:left w:val="none" w:sz="0" w:space="0" w:color="auto"/>
                    <w:bottom w:val="none" w:sz="0" w:space="0" w:color="auto"/>
                    <w:right w:val="none" w:sz="0" w:space="0" w:color="auto"/>
                  </w:divBdr>
                </w:div>
                <w:div w:id="1513491031">
                  <w:marLeft w:val="0"/>
                  <w:marRight w:val="0"/>
                  <w:marTop w:val="0"/>
                  <w:marBottom w:val="0"/>
                  <w:divBdr>
                    <w:top w:val="none" w:sz="0" w:space="0" w:color="auto"/>
                    <w:left w:val="none" w:sz="0" w:space="0" w:color="auto"/>
                    <w:bottom w:val="none" w:sz="0" w:space="0" w:color="auto"/>
                    <w:right w:val="none" w:sz="0" w:space="0" w:color="auto"/>
                  </w:divBdr>
                </w:div>
                <w:div w:id="1637368313">
                  <w:marLeft w:val="0"/>
                  <w:marRight w:val="0"/>
                  <w:marTop w:val="0"/>
                  <w:marBottom w:val="0"/>
                  <w:divBdr>
                    <w:top w:val="none" w:sz="0" w:space="0" w:color="auto"/>
                    <w:left w:val="none" w:sz="0" w:space="0" w:color="auto"/>
                    <w:bottom w:val="none" w:sz="0" w:space="0" w:color="auto"/>
                    <w:right w:val="none" w:sz="0" w:space="0" w:color="auto"/>
                  </w:divBdr>
                </w:div>
                <w:div w:id="1663854424">
                  <w:marLeft w:val="0"/>
                  <w:marRight w:val="0"/>
                  <w:marTop w:val="0"/>
                  <w:marBottom w:val="0"/>
                  <w:divBdr>
                    <w:top w:val="none" w:sz="0" w:space="0" w:color="auto"/>
                    <w:left w:val="none" w:sz="0" w:space="0" w:color="auto"/>
                    <w:bottom w:val="none" w:sz="0" w:space="0" w:color="auto"/>
                    <w:right w:val="none" w:sz="0" w:space="0" w:color="auto"/>
                  </w:divBdr>
                </w:div>
                <w:div w:id="1695420273">
                  <w:marLeft w:val="0"/>
                  <w:marRight w:val="0"/>
                  <w:marTop w:val="0"/>
                  <w:marBottom w:val="0"/>
                  <w:divBdr>
                    <w:top w:val="none" w:sz="0" w:space="0" w:color="auto"/>
                    <w:left w:val="none" w:sz="0" w:space="0" w:color="auto"/>
                    <w:bottom w:val="none" w:sz="0" w:space="0" w:color="auto"/>
                    <w:right w:val="none" w:sz="0" w:space="0" w:color="auto"/>
                  </w:divBdr>
                </w:div>
                <w:div w:id="1699550588">
                  <w:marLeft w:val="0"/>
                  <w:marRight w:val="0"/>
                  <w:marTop w:val="0"/>
                  <w:marBottom w:val="0"/>
                  <w:divBdr>
                    <w:top w:val="none" w:sz="0" w:space="0" w:color="auto"/>
                    <w:left w:val="none" w:sz="0" w:space="0" w:color="auto"/>
                    <w:bottom w:val="none" w:sz="0" w:space="0" w:color="auto"/>
                    <w:right w:val="none" w:sz="0" w:space="0" w:color="auto"/>
                  </w:divBdr>
                </w:div>
                <w:div w:id="1701006604">
                  <w:marLeft w:val="0"/>
                  <w:marRight w:val="0"/>
                  <w:marTop w:val="0"/>
                  <w:marBottom w:val="0"/>
                  <w:divBdr>
                    <w:top w:val="none" w:sz="0" w:space="0" w:color="auto"/>
                    <w:left w:val="none" w:sz="0" w:space="0" w:color="auto"/>
                    <w:bottom w:val="none" w:sz="0" w:space="0" w:color="auto"/>
                    <w:right w:val="none" w:sz="0" w:space="0" w:color="auto"/>
                  </w:divBdr>
                </w:div>
                <w:div w:id="1717849290">
                  <w:marLeft w:val="0"/>
                  <w:marRight w:val="0"/>
                  <w:marTop w:val="0"/>
                  <w:marBottom w:val="0"/>
                  <w:divBdr>
                    <w:top w:val="none" w:sz="0" w:space="0" w:color="auto"/>
                    <w:left w:val="none" w:sz="0" w:space="0" w:color="auto"/>
                    <w:bottom w:val="none" w:sz="0" w:space="0" w:color="auto"/>
                    <w:right w:val="none" w:sz="0" w:space="0" w:color="auto"/>
                  </w:divBdr>
                </w:div>
                <w:div w:id="1770201013">
                  <w:marLeft w:val="0"/>
                  <w:marRight w:val="0"/>
                  <w:marTop w:val="0"/>
                  <w:marBottom w:val="0"/>
                  <w:divBdr>
                    <w:top w:val="none" w:sz="0" w:space="0" w:color="auto"/>
                    <w:left w:val="none" w:sz="0" w:space="0" w:color="auto"/>
                    <w:bottom w:val="none" w:sz="0" w:space="0" w:color="auto"/>
                    <w:right w:val="none" w:sz="0" w:space="0" w:color="auto"/>
                  </w:divBdr>
                </w:div>
                <w:div w:id="1777404045">
                  <w:marLeft w:val="0"/>
                  <w:marRight w:val="0"/>
                  <w:marTop w:val="0"/>
                  <w:marBottom w:val="0"/>
                  <w:divBdr>
                    <w:top w:val="none" w:sz="0" w:space="0" w:color="auto"/>
                    <w:left w:val="none" w:sz="0" w:space="0" w:color="auto"/>
                    <w:bottom w:val="none" w:sz="0" w:space="0" w:color="auto"/>
                    <w:right w:val="none" w:sz="0" w:space="0" w:color="auto"/>
                  </w:divBdr>
                </w:div>
                <w:div w:id="1786927452">
                  <w:marLeft w:val="0"/>
                  <w:marRight w:val="0"/>
                  <w:marTop w:val="0"/>
                  <w:marBottom w:val="0"/>
                  <w:divBdr>
                    <w:top w:val="none" w:sz="0" w:space="0" w:color="auto"/>
                    <w:left w:val="none" w:sz="0" w:space="0" w:color="auto"/>
                    <w:bottom w:val="none" w:sz="0" w:space="0" w:color="auto"/>
                    <w:right w:val="none" w:sz="0" w:space="0" w:color="auto"/>
                  </w:divBdr>
                </w:div>
                <w:div w:id="1796748818">
                  <w:marLeft w:val="0"/>
                  <w:marRight w:val="0"/>
                  <w:marTop w:val="0"/>
                  <w:marBottom w:val="0"/>
                  <w:divBdr>
                    <w:top w:val="none" w:sz="0" w:space="0" w:color="auto"/>
                    <w:left w:val="none" w:sz="0" w:space="0" w:color="auto"/>
                    <w:bottom w:val="none" w:sz="0" w:space="0" w:color="auto"/>
                    <w:right w:val="none" w:sz="0" w:space="0" w:color="auto"/>
                  </w:divBdr>
                </w:div>
                <w:div w:id="1827284385">
                  <w:marLeft w:val="0"/>
                  <w:marRight w:val="0"/>
                  <w:marTop w:val="0"/>
                  <w:marBottom w:val="0"/>
                  <w:divBdr>
                    <w:top w:val="none" w:sz="0" w:space="0" w:color="auto"/>
                    <w:left w:val="none" w:sz="0" w:space="0" w:color="auto"/>
                    <w:bottom w:val="none" w:sz="0" w:space="0" w:color="auto"/>
                    <w:right w:val="none" w:sz="0" w:space="0" w:color="auto"/>
                  </w:divBdr>
                </w:div>
                <w:div w:id="1855613385">
                  <w:marLeft w:val="0"/>
                  <w:marRight w:val="0"/>
                  <w:marTop w:val="0"/>
                  <w:marBottom w:val="0"/>
                  <w:divBdr>
                    <w:top w:val="none" w:sz="0" w:space="0" w:color="auto"/>
                    <w:left w:val="none" w:sz="0" w:space="0" w:color="auto"/>
                    <w:bottom w:val="none" w:sz="0" w:space="0" w:color="auto"/>
                    <w:right w:val="none" w:sz="0" w:space="0" w:color="auto"/>
                  </w:divBdr>
                </w:div>
                <w:div w:id="1879120525">
                  <w:marLeft w:val="0"/>
                  <w:marRight w:val="0"/>
                  <w:marTop w:val="0"/>
                  <w:marBottom w:val="0"/>
                  <w:divBdr>
                    <w:top w:val="none" w:sz="0" w:space="0" w:color="auto"/>
                    <w:left w:val="none" w:sz="0" w:space="0" w:color="auto"/>
                    <w:bottom w:val="none" w:sz="0" w:space="0" w:color="auto"/>
                    <w:right w:val="none" w:sz="0" w:space="0" w:color="auto"/>
                  </w:divBdr>
                </w:div>
                <w:div w:id="1894653648">
                  <w:marLeft w:val="0"/>
                  <w:marRight w:val="0"/>
                  <w:marTop w:val="0"/>
                  <w:marBottom w:val="0"/>
                  <w:divBdr>
                    <w:top w:val="none" w:sz="0" w:space="0" w:color="auto"/>
                    <w:left w:val="none" w:sz="0" w:space="0" w:color="auto"/>
                    <w:bottom w:val="none" w:sz="0" w:space="0" w:color="auto"/>
                    <w:right w:val="none" w:sz="0" w:space="0" w:color="auto"/>
                  </w:divBdr>
                </w:div>
                <w:div w:id="1927886187">
                  <w:marLeft w:val="0"/>
                  <w:marRight w:val="0"/>
                  <w:marTop w:val="0"/>
                  <w:marBottom w:val="0"/>
                  <w:divBdr>
                    <w:top w:val="none" w:sz="0" w:space="0" w:color="auto"/>
                    <w:left w:val="none" w:sz="0" w:space="0" w:color="auto"/>
                    <w:bottom w:val="none" w:sz="0" w:space="0" w:color="auto"/>
                    <w:right w:val="none" w:sz="0" w:space="0" w:color="auto"/>
                  </w:divBdr>
                </w:div>
                <w:div w:id="2034309059">
                  <w:marLeft w:val="0"/>
                  <w:marRight w:val="0"/>
                  <w:marTop w:val="0"/>
                  <w:marBottom w:val="0"/>
                  <w:divBdr>
                    <w:top w:val="none" w:sz="0" w:space="0" w:color="auto"/>
                    <w:left w:val="none" w:sz="0" w:space="0" w:color="auto"/>
                    <w:bottom w:val="none" w:sz="0" w:space="0" w:color="auto"/>
                    <w:right w:val="none" w:sz="0" w:space="0" w:color="auto"/>
                  </w:divBdr>
                </w:div>
                <w:div w:id="20944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60656">
          <w:marLeft w:val="0"/>
          <w:marRight w:val="0"/>
          <w:marTop w:val="0"/>
          <w:marBottom w:val="0"/>
          <w:divBdr>
            <w:top w:val="none" w:sz="0" w:space="0" w:color="auto"/>
            <w:left w:val="none" w:sz="0" w:space="0" w:color="auto"/>
            <w:bottom w:val="none" w:sz="0" w:space="0" w:color="auto"/>
            <w:right w:val="none" w:sz="0" w:space="0" w:color="auto"/>
          </w:divBdr>
        </w:div>
        <w:div w:id="550270816">
          <w:marLeft w:val="0"/>
          <w:marRight w:val="0"/>
          <w:marTop w:val="0"/>
          <w:marBottom w:val="0"/>
          <w:divBdr>
            <w:top w:val="none" w:sz="0" w:space="0" w:color="auto"/>
            <w:left w:val="none" w:sz="0" w:space="0" w:color="auto"/>
            <w:bottom w:val="none" w:sz="0" w:space="0" w:color="auto"/>
            <w:right w:val="none" w:sz="0" w:space="0" w:color="auto"/>
          </w:divBdr>
        </w:div>
        <w:div w:id="590050422">
          <w:marLeft w:val="0"/>
          <w:marRight w:val="0"/>
          <w:marTop w:val="0"/>
          <w:marBottom w:val="0"/>
          <w:divBdr>
            <w:top w:val="none" w:sz="0" w:space="0" w:color="auto"/>
            <w:left w:val="none" w:sz="0" w:space="0" w:color="auto"/>
            <w:bottom w:val="none" w:sz="0" w:space="0" w:color="auto"/>
            <w:right w:val="none" w:sz="0" w:space="0" w:color="auto"/>
          </w:divBdr>
        </w:div>
        <w:div w:id="643923641">
          <w:marLeft w:val="0"/>
          <w:marRight w:val="0"/>
          <w:marTop w:val="0"/>
          <w:marBottom w:val="0"/>
          <w:divBdr>
            <w:top w:val="none" w:sz="0" w:space="0" w:color="auto"/>
            <w:left w:val="none" w:sz="0" w:space="0" w:color="auto"/>
            <w:bottom w:val="none" w:sz="0" w:space="0" w:color="auto"/>
            <w:right w:val="none" w:sz="0" w:space="0" w:color="auto"/>
          </w:divBdr>
        </w:div>
        <w:div w:id="748770298">
          <w:marLeft w:val="0"/>
          <w:marRight w:val="0"/>
          <w:marTop w:val="0"/>
          <w:marBottom w:val="0"/>
          <w:divBdr>
            <w:top w:val="none" w:sz="0" w:space="0" w:color="auto"/>
            <w:left w:val="none" w:sz="0" w:space="0" w:color="auto"/>
            <w:bottom w:val="none" w:sz="0" w:space="0" w:color="auto"/>
            <w:right w:val="none" w:sz="0" w:space="0" w:color="auto"/>
          </w:divBdr>
        </w:div>
        <w:div w:id="1050107826">
          <w:marLeft w:val="0"/>
          <w:marRight w:val="0"/>
          <w:marTop w:val="0"/>
          <w:marBottom w:val="0"/>
          <w:divBdr>
            <w:top w:val="none" w:sz="0" w:space="0" w:color="auto"/>
            <w:left w:val="none" w:sz="0" w:space="0" w:color="auto"/>
            <w:bottom w:val="none" w:sz="0" w:space="0" w:color="auto"/>
            <w:right w:val="none" w:sz="0" w:space="0" w:color="auto"/>
          </w:divBdr>
        </w:div>
        <w:div w:id="1097096935">
          <w:marLeft w:val="0"/>
          <w:marRight w:val="0"/>
          <w:marTop w:val="0"/>
          <w:marBottom w:val="0"/>
          <w:divBdr>
            <w:top w:val="none" w:sz="0" w:space="0" w:color="auto"/>
            <w:left w:val="none" w:sz="0" w:space="0" w:color="auto"/>
            <w:bottom w:val="none" w:sz="0" w:space="0" w:color="auto"/>
            <w:right w:val="none" w:sz="0" w:space="0" w:color="auto"/>
          </w:divBdr>
        </w:div>
        <w:div w:id="1322083334">
          <w:marLeft w:val="0"/>
          <w:marRight w:val="0"/>
          <w:marTop w:val="0"/>
          <w:marBottom w:val="0"/>
          <w:divBdr>
            <w:top w:val="none" w:sz="0" w:space="0" w:color="auto"/>
            <w:left w:val="none" w:sz="0" w:space="0" w:color="auto"/>
            <w:bottom w:val="none" w:sz="0" w:space="0" w:color="auto"/>
            <w:right w:val="none" w:sz="0" w:space="0" w:color="auto"/>
          </w:divBdr>
        </w:div>
        <w:div w:id="1380780315">
          <w:marLeft w:val="0"/>
          <w:marRight w:val="0"/>
          <w:marTop w:val="0"/>
          <w:marBottom w:val="0"/>
          <w:divBdr>
            <w:top w:val="none" w:sz="0" w:space="0" w:color="auto"/>
            <w:left w:val="none" w:sz="0" w:space="0" w:color="auto"/>
            <w:bottom w:val="none" w:sz="0" w:space="0" w:color="auto"/>
            <w:right w:val="none" w:sz="0" w:space="0" w:color="auto"/>
          </w:divBdr>
        </w:div>
        <w:div w:id="1394890130">
          <w:marLeft w:val="0"/>
          <w:marRight w:val="0"/>
          <w:marTop w:val="0"/>
          <w:marBottom w:val="0"/>
          <w:divBdr>
            <w:top w:val="none" w:sz="0" w:space="0" w:color="auto"/>
            <w:left w:val="none" w:sz="0" w:space="0" w:color="auto"/>
            <w:bottom w:val="none" w:sz="0" w:space="0" w:color="auto"/>
            <w:right w:val="none" w:sz="0" w:space="0" w:color="auto"/>
          </w:divBdr>
        </w:div>
        <w:div w:id="1412698466">
          <w:marLeft w:val="0"/>
          <w:marRight w:val="0"/>
          <w:marTop w:val="0"/>
          <w:marBottom w:val="0"/>
          <w:divBdr>
            <w:top w:val="none" w:sz="0" w:space="0" w:color="auto"/>
            <w:left w:val="none" w:sz="0" w:space="0" w:color="auto"/>
            <w:bottom w:val="none" w:sz="0" w:space="0" w:color="auto"/>
            <w:right w:val="none" w:sz="0" w:space="0" w:color="auto"/>
          </w:divBdr>
        </w:div>
        <w:div w:id="1465928529">
          <w:marLeft w:val="0"/>
          <w:marRight w:val="0"/>
          <w:marTop w:val="0"/>
          <w:marBottom w:val="0"/>
          <w:divBdr>
            <w:top w:val="none" w:sz="0" w:space="0" w:color="auto"/>
            <w:left w:val="none" w:sz="0" w:space="0" w:color="auto"/>
            <w:bottom w:val="none" w:sz="0" w:space="0" w:color="auto"/>
            <w:right w:val="none" w:sz="0" w:space="0" w:color="auto"/>
          </w:divBdr>
        </w:div>
        <w:div w:id="1545871716">
          <w:marLeft w:val="0"/>
          <w:marRight w:val="0"/>
          <w:marTop w:val="0"/>
          <w:marBottom w:val="0"/>
          <w:divBdr>
            <w:top w:val="none" w:sz="0" w:space="0" w:color="auto"/>
            <w:left w:val="none" w:sz="0" w:space="0" w:color="auto"/>
            <w:bottom w:val="none" w:sz="0" w:space="0" w:color="auto"/>
            <w:right w:val="none" w:sz="0" w:space="0" w:color="auto"/>
          </w:divBdr>
        </w:div>
        <w:div w:id="1672367827">
          <w:marLeft w:val="0"/>
          <w:marRight w:val="0"/>
          <w:marTop w:val="0"/>
          <w:marBottom w:val="0"/>
          <w:divBdr>
            <w:top w:val="none" w:sz="0" w:space="0" w:color="auto"/>
            <w:left w:val="none" w:sz="0" w:space="0" w:color="auto"/>
            <w:bottom w:val="none" w:sz="0" w:space="0" w:color="auto"/>
            <w:right w:val="none" w:sz="0" w:space="0" w:color="auto"/>
          </w:divBdr>
        </w:div>
        <w:div w:id="1862665275">
          <w:marLeft w:val="0"/>
          <w:marRight w:val="0"/>
          <w:marTop w:val="0"/>
          <w:marBottom w:val="0"/>
          <w:divBdr>
            <w:top w:val="none" w:sz="0" w:space="0" w:color="auto"/>
            <w:left w:val="none" w:sz="0" w:space="0" w:color="auto"/>
            <w:bottom w:val="none" w:sz="0" w:space="0" w:color="auto"/>
            <w:right w:val="none" w:sz="0" w:space="0" w:color="auto"/>
          </w:divBdr>
        </w:div>
        <w:div w:id="1862742604">
          <w:marLeft w:val="0"/>
          <w:marRight w:val="0"/>
          <w:marTop w:val="0"/>
          <w:marBottom w:val="0"/>
          <w:divBdr>
            <w:top w:val="none" w:sz="0" w:space="0" w:color="auto"/>
            <w:left w:val="none" w:sz="0" w:space="0" w:color="auto"/>
            <w:bottom w:val="none" w:sz="0" w:space="0" w:color="auto"/>
            <w:right w:val="none" w:sz="0" w:space="0" w:color="auto"/>
          </w:divBdr>
        </w:div>
        <w:div w:id="1865366586">
          <w:marLeft w:val="0"/>
          <w:marRight w:val="0"/>
          <w:marTop w:val="0"/>
          <w:marBottom w:val="0"/>
          <w:divBdr>
            <w:top w:val="none" w:sz="0" w:space="0" w:color="auto"/>
            <w:left w:val="none" w:sz="0" w:space="0" w:color="auto"/>
            <w:bottom w:val="none" w:sz="0" w:space="0" w:color="auto"/>
            <w:right w:val="none" w:sz="0" w:space="0" w:color="auto"/>
          </w:divBdr>
        </w:div>
        <w:div w:id="1949698648">
          <w:marLeft w:val="0"/>
          <w:marRight w:val="0"/>
          <w:marTop w:val="0"/>
          <w:marBottom w:val="0"/>
          <w:divBdr>
            <w:top w:val="none" w:sz="0" w:space="0" w:color="auto"/>
            <w:left w:val="none" w:sz="0" w:space="0" w:color="auto"/>
            <w:bottom w:val="none" w:sz="0" w:space="0" w:color="auto"/>
            <w:right w:val="none" w:sz="0" w:space="0" w:color="auto"/>
          </w:divBdr>
        </w:div>
        <w:div w:id="2006787606">
          <w:marLeft w:val="0"/>
          <w:marRight w:val="0"/>
          <w:marTop w:val="0"/>
          <w:marBottom w:val="0"/>
          <w:divBdr>
            <w:top w:val="none" w:sz="0" w:space="0" w:color="auto"/>
            <w:left w:val="none" w:sz="0" w:space="0" w:color="auto"/>
            <w:bottom w:val="none" w:sz="0" w:space="0" w:color="auto"/>
            <w:right w:val="none" w:sz="0" w:space="0" w:color="auto"/>
          </w:divBdr>
        </w:div>
        <w:div w:id="2028751297">
          <w:marLeft w:val="0"/>
          <w:marRight w:val="0"/>
          <w:marTop w:val="0"/>
          <w:marBottom w:val="0"/>
          <w:divBdr>
            <w:top w:val="none" w:sz="0" w:space="0" w:color="auto"/>
            <w:left w:val="none" w:sz="0" w:space="0" w:color="auto"/>
            <w:bottom w:val="none" w:sz="0" w:space="0" w:color="auto"/>
            <w:right w:val="none" w:sz="0" w:space="0" w:color="auto"/>
          </w:divBdr>
        </w:div>
        <w:div w:id="2133554184">
          <w:marLeft w:val="0"/>
          <w:marRight w:val="0"/>
          <w:marTop w:val="0"/>
          <w:marBottom w:val="0"/>
          <w:divBdr>
            <w:top w:val="none" w:sz="0" w:space="0" w:color="auto"/>
            <w:left w:val="none" w:sz="0" w:space="0" w:color="auto"/>
            <w:bottom w:val="none" w:sz="0" w:space="0" w:color="auto"/>
            <w:right w:val="none" w:sz="0" w:space="0" w:color="auto"/>
          </w:divBdr>
        </w:div>
      </w:divsChild>
    </w:div>
    <w:div w:id="1490251323">
      <w:bodyDiv w:val="1"/>
      <w:marLeft w:val="0"/>
      <w:marRight w:val="0"/>
      <w:marTop w:val="0"/>
      <w:marBottom w:val="0"/>
      <w:divBdr>
        <w:top w:val="none" w:sz="0" w:space="0" w:color="auto"/>
        <w:left w:val="none" w:sz="0" w:space="0" w:color="auto"/>
        <w:bottom w:val="none" w:sz="0" w:space="0" w:color="auto"/>
        <w:right w:val="none" w:sz="0" w:space="0" w:color="auto"/>
      </w:divBdr>
    </w:div>
    <w:div w:id="1534657422">
      <w:bodyDiv w:val="1"/>
      <w:marLeft w:val="0"/>
      <w:marRight w:val="0"/>
      <w:marTop w:val="0"/>
      <w:marBottom w:val="0"/>
      <w:divBdr>
        <w:top w:val="none" w:sz="0" w:space="0" w:color="auto"/>
        <w:left w:val="none" w:sz="0" w:space="0" w:color="auto"/>
        <w:bottom w:val="none" w:sz="0" w:space="0" w:color="auto"/>
        <w:right w:val="none" w:sz="0" w:space="0" w:color="auto"/>
      </w:divBdr>
    </w:div>
    <w:div w:id="1548880093">
      <w:bodyDiv w:val="1"/>
      <w:marLeft w:val="0"/>
      <w:marRight w:val="0"/>
      <w:marTop w:val="0"/>
      <w:marBottom w:val="0"/>
      <w:divBdr>
        <w:top w:val="none" w:sz="0" w:space="0" w:color="auto"/>
        <w:left w:val="none" w:sz="0" w:space="0" w:color="auto"/>
        <w:bottom w:val="none" w:sz="0" w:space="0" w:color="auto"/>
        <w:right w:val="none" w:sz="0" w:space="0" w:color="auto"/>
      </w:divBdr>
      <w:divsChild>
        <w:div w:id="138618965">
          <w:marLeft w:val="0"/>
          <w:marRight w:val="0"/>
          <w:marTop w:val="0"/>
          <w:marBottom w:val="0"/>
          <w:divBdr>
            <w:top w:val="none" w:sz="0" w:space="0" w:color="auto"/>
            <w:left w:val="none" w:sz="0" w:space="0" w:color="auto"/>
            <w:bottom w:val="none" w:sz="0" w:space="0" w:color="auto"/>
            <w:right w:val="none" w:sz="0" w:space="0" w:color="auto"/>
          </w:divBdr>
        </w:div>
        <w:div w:id="930704808">
          <w:marLeft w:val="0"/>
          <w:marRight w:val="0"/>
          <w:marTop w:val="0"/>
          <w:marBottom w:val="0"/>
          <w:divBdr>
            <w:top w:val="none" w:sz="0" w:space="0" w:color="auto"/>
            <w:left w:val="none" w:sz="0" w:space="0" w:color="auto"/>
            <w:bottom w:val="none" w:sz="0" w:space="0" w:color="auto"/>
            <w:right w:val="none" w:sz="0" w:space="0" w:color="auto"/>
          </w:divBdr>
        </w:div>
        <w:div w:id="1095437039">
          <w:marLeft w:val="0"/>
          <w:marRight w:val="0"/>
          <w:marTop w:val="0"/>
          <w:marBottom w:val="0"/>
          <w:divBdr>
            <w:top w:val="none" w:sz="0" w:space="0" w:color="auto"/>
            <w:left w:val="none" w:sz="0" w:space="0" w:color="auto"/>
            <w:bottom w:val="none" w:sz="0" w:space="0" w:color="auto"/>
            <w:right w:val="none" w:sz="0" w:space="0" w:color="auto"/>
          </w:divBdr>
        </w:div>
        <w:div w:id="1168058988">
          <w:marLeft w:val="0"/>
          <w:marRight w:val="0"/>
          <w:marTop w:val="0"/>
          <w:marBottom w:val="0"/>
          <w:divBdr>
            <w:top w:val="none" w:sz="0" w:space="0" w:color="auto"/>
            <w:left w:val="none" w:sz="0" w:space="0" w:color="auto"/>
            <w:bottom w:val="none" w:sz="0" w:space="0" w:color="auto"/>
            <w:right w:val="none" w:sz="0" w:space="0" w:color="auto"/>
          </w:divBdr>
        </w:div>
        <w:div w:id="1527017021">
          <w:marLeft w:val="0"/>
          <w:marRight w:val="0"/>
          <w:marTop w:val="0"/>
          <w:marBottom w:val="0"/>
          <w:divBdr>
            <w:top w:val="none" w:sz="0" w:space="0" w:color="auto"/>
            <w:left w:val="none" w:sz="0" w:space="0" w:color="auto"/>
            <w:bottom w:val="none" w:sz="0" w:space="0" w:color="auto"/>
            <w:right w:val="none" w:sz="0" w:space="0" w:color="auto"/>
          </w:divBdr>
        </w:div>
        <w:div w:id="1628268864">
          <w:marLeft w:val="0"/>
          <w:marRight w:val="0"/>
          <w:marTop w:val="0"/>
          <w:marBottom w:val="0"/>
          <w:divBdr>
            <w:top w:val="none" w:sz="0" w:space="0" w:color="auto"/>
            <w:left w:val="none" w:sz="0" w:space="0" w:color="auto"/>
            <w:bottom w:val="none" w:sz="0" w:space="0" w:color="auto"/>
            <w:right w:val="none" w:sz="0" w:space="0" w:color="auto"/>
          </w:divBdr>
        </w:div>
        <w:div w:id="1898777630">
          <w:marLeft w:val="0"/>
          <w:marRight w:val="0"/>
          <w:marTop w:val="0"/>
          <w:marBottom w:val="0"/>
          <w:divBdr>
            <w:top w:val="none" w:sz="0" w:space="0" w:color="auto"/>
            <w:left w:val="none" w:sz="0" w:space="0" w:color="auto"/>
            <w:bottom w:val="none" w:sz="0" w:space="0" w:color="auto"/>
            <w:right w:val="none" w:sz="0" w:space="0" w:color="auto"/>
          </w:divBdr>
        </w:div>
        <w:div w:id="2057389846">
          <w:marLeft w:val="0"/>
          <w:marRight w:val="0"/>
          <w:marTop w:val="0"/>
          <w:marBottom w:val="0"/>
          <w:divBdr>
            <w:top w:val="none" w:sz="0" w:space="0" w:color="auto"/>
            <w:left w:val="none" w:sz="0" w:space="0" w:color="auto"/>
            <w:bottom w:val="none" w:sz="0" w:space="0" w:color="auto"/>
            <w:right w:val="none" w:sz="0" w:space="0" w:color="auto"/>
          </w:divBdr>
        </w:div>
      </w:divsChild>
    </w:div>
    <w:div w:id="1594047561">
      <w:bodyDiv w:val="1"/>
      <w:marLeft w:val="0"/>
      <w:marRight w:val="0"/>
      <w:marTop w:val="0"/>
      <w:marBottom w:val="0"/>
      <w:divBdr>
        <w:top w:val="none" w:sz="0" w:space="0" w:color="auto"/>
        <w:left w:val="none" w:sz="0" w:space="0" w:color="auto"/>
        <w:bottom w:val="none" w:sz="0" w:space="0" w:color="auto"/>
        <w:right w:val="none" w:sz="0" w:space="0" w:color="auto"/>
      </w:divBdr>
    </w:div>
    <w:div w:id="1672248630">
      <w:bodyDiv w:val="1"/>
      <w:marLeft w:val="0"/>
      <w:marRight w:val="0"/>
      <w:marTop w:val="0"/>
      <w:marBottom w:val="0"/>
      <w:divBdr>
        <w:top w:val="none" w:sz="0" w:space="0" w:color="auto"/>
        <w:left w:val="none" w:sz="0" w:space="0" w:color="auto"/>
        <w:bottom w:val="none" w:sz="0" w:space="0" w:color="auto"/>
        <w:right w:val="none" w:sz="0" w:space="0" w:color="auto"/>
      </w:divBdr>
    </w:div>
    <w:div w:id="1793858289">
      <w:bodyDiv w:val="1"/>
      <w:marLeft w:val="0"/>
      <w:marRight w:val="0"/>
      <w:marTop w:val="0"/>
      <w:marBottom w:val="0"/>
      <w:divBdr>
        <w:top w:val="none" w:sz="0" w:space="0" w:color="auto"/>
        <w:left w:val="none" w:sz="0" w:space="0" w:color="auto"/>
        <w:bottom w:val="none" w:sz="0" w:space="0" w:color="auto"/>
        <w:right w:val="none" w:sz="0" w:space="0" w:color="auto"/>
      </w:divBdr>
      <w:divsChild>
        <w:div w:id="332224994">
          <w:marLeft w:val="0"/>
          <w:marRight w:val="0"/>
          <w:marTop w:val="0"/>
          <w:marBottom w:val="0"/>
          <w:divBdr>
            <w:top w:val="none" w:sz="0" w:space="0" w:color="auto"/>
            <w:left w:val="none" w:sz="0" w:space="0" w:color="auto"/>
            <w:bottom w:val="none" w:sz="0" w:space="0" w:color="auto"/>
            <w:right w:val="none" w:sz="0" w:space="0" w:color="auto"/>
          </w:divBdr>
        </w:div>
        <w:div w:id="559098804">
          <w:marLeft w:val="0"/>
          <w:marRight w:val="0"/>
          <w:marTop w:val="0"/>
          <w:marBottom w:val="0"/>
          <w:divBdr>
            <w:top w:val="none" w:sz="0" w:space="0" w:color="auto"/>
            <w:left w:val="none" w:sz="0" w:space="0" w:color="auto"/>
            <w:bottom w:val="none" w:sz="0" w:space="0" w:color="auto"/>
            <w:right w:val="none" w:sz="0" w:space="0" w:color="auto"/>
          </w:divBdr>
        </w:div>
        <w:div w:id="698507798">
          <w:marLeft w:val="0"/>
          <w:marRight w:val="0"/>
          <w:marTop w:val="0"/>
          <w:marBottom w:val="0"/>
          <w:divBdr>
            <w:top w:val="none" w:sz="0" w:space="0" w:color="auto"/>
            <w:left w:val="none" w:sz="0" w:space="0" w:color="auto"/>
            <w:bottom w:val="none" w:sz="0" w:space="0" w:color="auto"/>
            <w:right w:val="none" w:sz="0" w:space="0" w:color="auto"/>
          </w:divBdr>
        </w:div>
        <w:div w:id="1213031293">
          <w:marLeft w:val="0"/>
          <w:marRight w:val="0"/>
          <w:marTop w:val="0"/>
          <w:marBottom w:val="0"/>
          <w:divBdr>
            <w:top w:val="none" w:sz="0" w:space="0" w:color="auto"/>
            <w:left w:val="none" w:sz="0" w:space="0" w:color="auto"/>
            <w:bottom w:val="none" w:sz="0" w:space="0" w:color="auto"/>
            <w:right w:val="none" w:sz="0" w:space="0" w:color="auto"/>
          </w:divBdr>
        </w:div>
      </w:divsChild>
    </w:div>
    <w:div w:id="1824855670">
      <w:bodyDiv w:val="1"/>
      <w:marLeft w:val="0"/>
      <w:marRight w:val="0"/>
      <w:marTop w:val="0"/>
      <w:marBottom w:val="0"/>
      <w:divBdr>
        <w:top w:val="none" w:sz="0" w:space="0" w:color="auto"/>
        <w:left w:val="none" w:sz="0" w:space="0" w:color="auto"/>
        <w:bottom w:val="none" w:sz="0" w:space="0" w:color="auto"/>
        <w:right w:val="none" w:sz="0" w:space="0" w:color="auto"/>
      </w:divBdr>
      <w:divsChild>
        <w:div w:id="144780379">
          <w:marLeft w:val="0"/>
          <w:marRight w:val="0"/>
          <w:marTop w:val="0"/>
          <w:marBottom w:val="0"/>
          <w:divBdr>
            <w:top w:val="none" w:sz="0" w:space="0" w:color="auto"/>
            <w:left w:val="none" w:sz="0" w:space="0" w:color="auto"/>
            <w:bottom w:val="none" w:sz="0" w:space="0" w:color="auto"/>
            <w:right w:val="none" w:sz="0" w:space="0" w:color="auto"/>
          </w:divBdr>
        </w:div>
        <w:div w:id="156458306">
          <w:marLeft w:val="0"/>
          <w:marRight w:val="0"/>
          <w:marTop w:val="0"/>
          <w:marBottom w:val="0"/>
          <w:divBdr>
            <w:top w:val="none" w:sz="0" w:space="0" w:color="auto"/>
            <w:left w:val="none" w:sz="0" w:space="0" w:color="auto"/>
            <w:bottom w:val="none" w:sz="0" w:space="0" w:color="auto"/>
            <w:right w:val="none" w:sz="0" w:space="0" w:color="auto"/>
          </w:divBdr>
        </w:div>
        <w:div w:id="158229729">
          <w:marLeft w:val="0"/>
          <w:marRight w:val="0"/>
          <w:marTop w:val="0"/>
          <w:marBottom w:val="0"/>
          <w:divBdr>
            <w:top w:val="none" w:sz="0" w:space="0" w:color="auto"/>
            <w:left w:val="none" w:sz="0" w:space="0" w:color="auto"/>
            <w:bottom w:val="none" w:sz="0" w:space="0" w:color="auto"/>
            <w:right w:val="none" w:sz="0" w:space="0" w:color="auto"/>
          </w:divBdr>
        </w:div>
        <w:div w:id="258611812">
          <w:marLeft w:val="0"/>
          <w:marRight w:val="0"/>
          <w:marTop w:val="0"/>
          <w:marBottom w:val="0"/>
          <w:divBdr>
            <w:top w:val="none" w:sz="0" w:space="0" w:color="auto"/>
            <w:left w:val="none" w:sz="0" w:space="0" w:color="auto"/>
            <w:bottom w:val="none" w:sz="0" w:space="0" w:color="auto"/>
            <w:right w:val="none" w:sz="0" w:space="0" w:color="auto"/>
          </w:divBdr>
        </w:div>
        <w:div w:id="261886126">
          <w:marLeft w:val="0"/>
          <w:marRight w:val="0"/>
          <w:marTop w:val="0"/>
          <w:marBottom w:val="0"/>
          <w:divBdr>
            <w:top w:val="none" w:sz="0" w:space="0" w:color="auto"/>
            <w:left w:val="none" w:sz="0" w:space="0" w:color="auto"/>
            <w:bottom w:val="none" w:sz="0" w:space="0" w:color="auto"/>
            <w:right w:val="none" w:sz="0" w:space="0" w:color="auto"/>
          </w:divBdr>
        </w:div>
        <w:div w:id="271479938">
          <w:marLeft w:val="0"/>
          <w:marRight w:val="0"/>
          <w:marTop w:val="0"/>
          <w:marBottom w:val="0"/>
          <w:divBdr>
            <w:top w:val="none" w:sz="0" w:space="0" w:color="auto"/>
            <w:left w:val="none" w:sz="0" w:space="0" w:color="auto"/>
            <w:bottom w:val="none" w:sz="0" w:space="0" w:color="auto"/>
            <w:right w:val="none" w:sz="0" w:space="0" w:color="auto"/>
          </w:divBdr>
        </w:div>
        <w:div w:id="353918184">
          <w:marLeft w:val="0"/>
          <w:marRight w:val="0"/>
          <w:marTop w:val="0"/>
          <w:marBottom w:val="0"/>
          <w:divBdr>
            <w:top w:val="none" w:sz="0" w:space="0" w:color="auto"/>
            <w:left w:val="none" w:sz="0" w:space="0" w:color="auto"/>
            <w:bottom w:val="none" w:sz="0" w:space="0" w:color="auto"/>
            <w:right w:val="none" w:sz="0" w:space="0" w:color="auto"/>
          </w:divBdr>
        </w:div>
        <w:div w:id="384790932">
          <w:marLeft w:val="0"/>
          <w:marRight w:val="0"/>
          <w:marTop w:val="0"/>
          <w:marBottom w:val="0"/>
          <w:divBdr>
            <w:top w:val="none" w:sz="0" w:space="0" w:color="auto"/>
            <w:left w:val="none" w:sz="0" w:space="0" w:color="auto"/>
            <w:bottom w:val="none" w:sz="0" w:space="0" w:color="auto"/>
            <w:right w:val="none" w:sz="0" w:space="0" w:color="auto"/>
          </w:divBdr>
        </w:div>
        <w:div w:id="415713107">
          <w:marLeft w:val="0"/>
          <w:marRight w:val="0"/>
          <w:marTop w:val="0"/>
          <w:marBottom w:val="0"/>
          <w:divBdr>
            <w:top w:val="none" w:sz="0" w:space="0" w:color="auto"/>
            <w:left w:val="none" w:sz="0" w:space="0" w:color="auto"/>
            <w:bottom w:val="none" w:sz="0" w:space="0" w:color="auto"/>
            <w:right w:val="none" w:sz="0" w:space="0" w:color="auto"/>
          </w:divBdr>
        </w:div>
        <w:div w:id="477381582">
          <w:marLeft w:val="0"/>
          <w:marRight w:val="0"/>
          <w:marTop w:val="0"/>
          <w:marBottom w:val="0"/>
          <w:divBdr>
            <w:top w:val="none" w:sz="0" w:space="0" w:color="auto"/>
            <w:left w:val="none" w:sz="0" w:space="0" w:color="auto"/>
            <w:bottom w:val="none" w:sz="0" w:space="0" w:color="auto"/>
            <w:right w:val="none" w:sz="0" w:space="0" w:color="auto"/>
          </w:divBdr>
        </w:div>
        <w:div w:id="529269135">
          <w:marLeft w:val="0"/>
          <w:marRight w:val="0"/>
          <w:marTop w:val="0"/>
          <w:marBottom w:val="0"/>
          <w:divBdr>
            <w:top w:val="none" w:sz="0" w:space="0" w:color="auto"/>
            <w:left w:val="none" w:sz="0" w:space="0" w:color="auto"/>
            <w:bottom w:val="none" w:sz="0" w:space="0" w:color="auto"/>
            <w:right w:val="none" w:sz="0" w:space="0" w:color="auto"/>
          </w:divBdr>
        </w:div>
        <w:div w:id="557479138">
          <w:marLeft w:val="0"/>
          <w:marRight w:val="0"/>
          <w:marTop w:val="0"/>
          <w:marBottom w:val="0"/>
          <w:divBdr>
            <w:top w:val="none" w:sz="0" w:space="0" w:color="auto"/>
            <w:left w:val="none" w:sz="0" w:space="0" w:color="auto"/>
            <w:bottom w:val="none" w:sz="0" w:space="0" w:color="auto"/>
            <w:right w:val="none" w:sz="0" w:space="0" w:color="auto"/>
          </w:divBdr>
        </w:div>
        <w:div w:id="572011652">
          <w:marLeft w:val="0"/>
          <w:marRight w:val="0"/>
          <w:marTop w:val="0"/>
          <w:marBottom w:val="0"/>
          <w:divBdr>
            <w:top w:val="none" w:sz="0" w:space="0" w:color="auto"/>
            <w:left w:val="none" w:sz="0" w:space="0" w:color="auto"/>
            <w:bottom w:val="none" w:sz="0" w:space="0" w:color="auto"/>
            <w:right w:val="none" w:sz="0" w:space="0" w:color="auto"/>
          </w:divBdr>
        </w:div>
        <w:div w:id="641420619">
          <w:marLeft w:val="0"/>
          <w:marRight w:val="0"/>
          <w:marTop w:val="0"/>
          <w:marBottom w:val="0"/>
          <w:divBdr>
            <w:top w:val="none" w:sz="0" w:space="0" w:color="auto"/>
            <w:left w:val="none" w:sz="0" w:space="0" w:color="auto"/>
            <w:bottom w:val="none" w:sz="0" w:space="0" w:color="auto"/>
            <w:right w:val="none" w:sz="0" w:space="0" w:color="auto"/>
          </w:divBdr>
        </w:div>
        <w:div w:id="669990218">
          <w:marLeft w:val="0"/>
          <w:marRight w:val="0"/>
          <w:marTop w:val="0"/>
          <w:marBottom w:val="0"/>
          <w:divBdr>
            <w:top w:val="none" w:sz="0" w:space="0" w:color="auto"/>
            <w:left w:val="none" w:sz="0" w:space="0" w:color="auto"/>
            <w:bottom w:val="none" w:sz="0" w:space="0" w:color="auto"/>
            <w:right w:val="none" w:sz="0" w:space="0" w:color="auto"/>
          </w:divBdr>
        </w:div>
        <w:div w:id="772942017">
          <w:marLeft w:val="0"/>
          <w:marRight w:val="0"/>
          <w:marTop w:val="0"/>
          <w:marBottom w:val="0"/>
          <w:divBdr>
            <w:top w:val="none" w:sz="0" w:space="0" w:color="auto"/>
            <w:left w:val="none" w:sz="0" w:space="0" w:color="auto"/>
            <w:bottom w:val="none" w:sz="0" w:space="0" w:color="auto"/>
            <w:right w:val="none" w:sz="0" w:space="0" w:color="auto"/>
          </w:divBdr>
        </w:div>
        <w:div w:id="778448311">
          <w:marLeft w:val="0"/>
          <w:marRight w:val="0"/>
          <w:marTop w:val="0"/>
          <w:marBottom w:val="0"/>
          <w:divBdr>
            <w:top w:val="none" w:sz="0" w:space="0" w:color="auto"/>
            <w:left w:val="none" w:sz="0" w:space="0" w:color="auto"/>
            <w:bottom w:val="none" w:sz="0" w:space="0" w:color="auto"/>
            <w:right w:val="none" w:sz="0" w:space="0" w:color="auto"/>
          </w:divBdr>
        </w:div>
        <w:div w:id="805395171">
          <w:marLeft w:val="0"/>
          <w:marRight w:val="0"/>
          <w:marTop w:val="0"/>
          <w:marBottom w:val="0"/>
          <w:divBdr>
            <w:top w:val="none" w:sz="0" w:space="0" w:color="auto"/>
            <w:left w:val="none" w:sz="0" w:space="0" w:color="auto"/>
            <w:bottom w:val="none" w:sz="0" w:space="0" w:color="auto"/>
            <w:right w:val="none" w:sz="0" w:space="0" w:color="auto"/>
          </w:divBdr>
        </w:div>
        <w:div w:id="832767980">
          <w:marLeft w:val="0"/>
          <w:marRight w:val="0"/>
          <w:marTop w:val="0"/>
          <w:marBottom w:val="0"/>
          <w:divBdr>
            <w:top w:val="none" w:sz="0" w:space="0" w:color="auto"/>
            <w:left w:val="none" w:sz="0" w:space="0" w:color="auto"/>
            <w:bottom w:val="none" w:sz="0" w:space="0" w:color="auto"/>
            <w:right w:val="none" w:sz="0" w:space="0" w:color="auto"/>
          </w:divBdr>
        </w:div>
        <w:div w:id="842234065">
          <w:marLeft w:val="0"/>
          <w:marRight w:val="0"/>
          <w:marTop w:val="0"/>
          <w:marBottom w:val="0"/>
          <w:divBdr>
            <w:top w:val="none" w:sz="0" w:space="0" w:color="auto"/>
            <w:left w:val="none" w:sz="0" w:space="0" w:color="auto"/>
            <w:bottom w:val="none" w:sz="0" w:space="0" w:color="auto"/>
            <w:right w:val="none" w:sz="0" w:space="0" w:color="auto"/>
          </w:divBdr>
        </w:div>
        <w:div w:id="860431936">
          <w:marLeft w:val="0"/>
          <w:marRight w:val="0"/>
          <w:marTop w:val="0"/>
          <w:marBottom w:val="0"/>
          <w:divBdr>
            <w:top w:val="none" w:sz="0" w:space="0" w:color="auto"/>
            <w:left w:val="none" w:sz="0" w:space="0" w:color="auto"/>
            <w:bottom w:val="none" w:sz="0" w:space="0" w:color="auto"/>
            <w:right w:val="none" w:sz="0" w:space="0" w:color="auto"/>
          </w:divBdr>
        </w:div>
        <w:div w:id="893665613">
          <w:marLeft w:val="0"/>
          <w:marRight w:val="0"/>
          <w:marTop w:val="0"/>
          <w:marBottom w:val="0"/>
          <w:divBdr>
            <w:top w:val="none" w:sz="0" w:space="0" w:color="auto"/>
            <w:left w:val="none" w:sz="0" w:space="0" w:color="auto"/>
            <w:bottom w:val="none" w:sz="0" w:space="0" w:color="auto"/>
            <w:right w:val="none" w:sz="0" w:space="0" w:color="auto"/>
          </w:divBdr>
        </w:div>
        <w:div w:id="951789237">
          <w:marLeft w:val="0"/>
          <w:marRight w:val="0"/>
          <w:marTop w:val="0"/>
          <w:marBottom w:val="0"/>
          <w:divBdr>
            <w:top w:val="none" w:sz="0" w:space="0" w:color="auto"/>
            <w:left w:val="none" w:sz="0" w:space="0" w:color="auto"/>
            <w:bottom w:val="none" w:sz="0" w:space="0" w:color="auto"/>
            <w:right w:val="none" w:sz="0" w:space="0" w:color="auto"/>
          </w:divBdr>
        </w:div>
        <w:div w:id="1059278901">
          <w:marLeft w:val="0"/>
          <w:marRight w:val="0"/>
          <w:marTop w:val="0"/>
          <w:marBottom w:val="0"/>
          <w:divBdr>
            <w:top w:val="none" w:sz="0" w:space="0" w:color="auto"/>
            <w:left w:val="none" w:sz="0" w:space="0" w:color="auto"/>
            <w:bottom w:val="none" w:sz="0" w:space="0" w:color="auto"/>
            <w:right w:val="none" w:sz="0" w:space="0" w:color="auto"/>
          </w:divBdr>
        </w:div>
        <w:div w:id="1114598068">
          <w:marLeft w:val="0"/>
          <w:marRight w:val="0"/>
          <w:marTop w:val="0"/>
          <w:marBottom w:val="0"/>
          <w:divBdr>
            <w:top w:val="none" w:sz="0" w:space="0" w:color="auto"/>
            <w:left w:val="none" w:sz="0" w:space="0" w:color="auto"/>
            <w:bottom w:val="none" w:sz="0" w:space="0" w:color="auto"/>
            <w:right w:val="none" w:sz="0" w:space="0" w:color="auto"/>
          </w:divBdr>
        </w:div>
        <w:div w:id="1136752984">
          <w:marLeft w:val="0"/>
          <w:marRight w:val="0"/>
          <w:marTop w:val="0"/>
          <w:marBottom w:val="0"/>
          <w:divBdr>
            <w:top w:val="none" w:sz="0" w:space="0" w:color="auto"/>
            <w:left w:val="none" w:sz="0" w:space="0" w:color="auto"/>
            <w:bottom w:val="none" w:sz="0" w:space="0" w:color="auto"/>
            <w:right w:val="none" w:sz="0" w:space="0" w:color="auto"/>
          </w:divBdr>
        </w:div>
        <w:div w:id="1200170221">
          <w:marLeft w:val="0"/>
          <w:marRight w:val="0"/>
          <w:marTop w:val="0"/>
          <w:marBottom w:val="0"/>
          <w:divBdr>
            <w:top w:val="none" w:sz="0" w:space="0" w:color="auto"/>
            <w:left w:val="none" w:sz="0" w:space="0" w:color="auto"/>
            <w:bottom w:val="none" w:sz="0" w:space="0" w:color="auto"/>
            <w:right w:val="none" w:sz="0" w:space="0" w:color="auto"/>
          </w:divBdr>
        </w:div>
        <w:div w:id="1211962777">
          <w:marLeft w:val="0"/>
          <w:marRight w:val="0"/>
          <w:marTop w:val="0"/>
          <w:marBottom w:val="0"/>
          <w:divBdr>
            <w:top w:val="none" w:sz="0" w:space="0" w:color="auto"/>
            <w:left w:val="none" w:sz="0" w:space="0" w:color="auto"/>
            <w:bottom w:val="none" w:sz="0" w:space="0" w:color="auto"/>
            <w:right w:val="none" w:sz="0" w:space="0" w:color="auto"/>
          </w:divBdr>
        </w:div>
        <w:div w:id="1272736320">
          <w:marLeft w:val="0"/>
          <w:marRight w:val="0"/>
          <w:marTop w:val="0"/>
          <w:marBottom w:val="0"/>
          <w:divBdr>
            <w:top w:val="none" w:sz="0" w:space="0" w:color="auto"/>
            <w:left w:val="none" w:sz="0" w:space="0" w:color="auto"/>
            <w:bottom w:val="none" w:sz="0" w:space="0" w:color="auto"/>
            <w:right w:val="none" w:sz="0" w:space="0" w:color="auto"/>
          </w:divBdr>
        </w:div>
        <w:div w:id="1281523283">
          <w:marLeft w:val="0"/>
          <w:marRight w:val="0"/>
          <w:marTop w:val="0"/>
          <w:marBottom w:val="0"/>
          <w:divBdr>
            <w:top w:val="none" w:sz="0" w:space="0" w:color="auto"/>
            <w:left w:val="none" w:sz="0" w:space="0" w:color="auto"/>
            <w:bottom w:val="none" w:sz="0" w:space="0" w:color="auto"/>
            <w:right w:val="none" w:sz="0" w:space="0" w:color="auto"/>
          </w:divBdr>
        </w:div>
        <w:div w:id="1304656556">
          <w:marLeft w:val="0"/>
          <w:marRight w:val="0"/>
          <w:marTop w:val="0"/>
          <w:marBottom w:val="0"/>
          <w:divBdr>
            <w:top w:val="none" w:sz="0" w:space="0" w:color="auto"/>
            <w:left w:val="none" w:sz="0" w:space="0" w:color="auto"/>
            <w:bottom w:val="none" w:sz="0" w:space="0" w:color="auto"/>
            <w:right w:val="none" w:sz="0" w:space="0" w:color="auto"/>
          </w:divBdr>
        </w:div>
        <w:div w:id="1358043974">
          <w:marLeft w:val="0"/>
          <w:marRight w:val="0"/>
          <w:marTop w:val="0"/>
          <w:marBottom w:val="0"/>
          <w:divBdr>
            <w:top w:val="none" w:sz="0" w:space="0" w:color="auto"/>
            <w:left w:val="none" w:sz="0" w:space="0" w:color="auto"/>
            <w:bottom w:val="none" w:sz="0" w:space="0" w:color="auto"/>
            <w:right w:val="none" w:sz="0" w:space="0" w:color="auto"/>
          </w:divBdr>
        </w:div>
        <w:div w:id="1364941048">
          <w:marLeft w:val="0"/>
          <w:marRight w:val="0"/>
          <w:marTop w:val="0"/>
          <w:marBottom w:val="0"/>
          <w:divBdr>
            <w:top w:val="none" w:sz="0" w:space="0" w:color="auto"/>
            <w:left w:val="none" w:sz="0" w:space="0" w:color="auto"/>
            <w:bottom w:val="none" w:sz="0" w:space="0" w:color="auto"/>
            <w:right w:val="none" w:sz="0" w:space="0" w:color="auto"/>
          </w:divBdr>
        </w:div>
        <w:div w:id="1390765992">
          <w:marLeft w:val="0"/>
          <w:marRight w:val="0"/>
          <w:marTop w:val="0"/>
          <w:marBottom w:val="0"/>
          <w:divBdr>
            <w:top w:val="none" w:sz="0" w:space="0" w:color="auto"/>
            <w:left w:val="none" w:sz="0" w:space="0" w:color="auto"/>
            <w:bottom w:val="none" w:sz="0" w:space="0" w:color="auto"/>
            <w:right w:val="none" w:sz="0" w:space="0" w:color="auto"/>
          </w:divBdr>
        </w:div>
        <w:div w:id="1404185369">
          <w:marLeft w:val="0"/>
          <w:marRight w:val="0"/>
          <w:marTop w:val="0"/>
          <w:marBottom w:val="0"/>
          <w:divBdr>
            <w:top w:val="none" w:sz="0" w:space="0" w:color="auto"/>
            <w:left w:val="none" w:sz="0" w:space="0" w:color="auto"/>
            <w:bottom w:val="none" w:sz="0" w:space="0" w:color="auto"/>
            <w:right w:val="none" w:sz="0" w:space="0" w:color="auto"/>
          </w:divBdr>
        </w:div>
        <w:div w:id="1416824172">
          <w:marLeft w:val="0"/>
          <w:marRight w:val="0"/>
          <w:marTop w:val="0"/>
          <w:marBottom w:val="0"/>
          <w:divBdr>
            <w:top w:val="none" w:sz="0" w:space="0" w:color="auto"/>
            <w:left w:val="none" w:sz="0" w:space="0" w:color="auto"/>
            <w:bottom w:val="none" w:sz="0" w:space="0" w:color="auto"/>
            <w:right w:val="none" w:sz="0" w:space="0" w:color="auto"/>
          </w:divBdr>
        </w:div>
        <w:div w:id="1427533909">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460342431">
          <w:marLeft w:val="0"/>
          <w:marRight w:val="0"/>
          <w:marTop w:val="0"/>
          <w:marBottom w:val="0"/>
          <w:divBdr>
            <w:top w:val="none" w:sz="0" w:space="0" w:color="auto"/>
            <w:left w:val="none" w:sz="0" w:space="0" w:color="auto"/>
            <w:bottom w:val="none" w:sz="0" w:space="0" w:color="auto"/>
            <w:right w:val="none" w:sz="0" w:space="0" w:color="auto"/>
          </w:divBdr>
        </w:div>
        <w:div w:id="1505128187">
          <w:marLeft w:val="0"/>
          <w:marRight w:val="0"/>
          <w:marTop w:val="0"/>
          <w:marBottom w:val="0"/>
          <w:divBdr>
            <w:top w:val="none" w:sz="0" w:space="0" w:color="auto"/>
            <w:left w:val="none" w:sz="0" w:space="0" w:color="auto"/>
            <w:bottom w:val="none" w:sz="0" w:space="0" w:color="auto"/>
            <w:right w:val="none" w:sz="0" w:space="0" w:color="auto"/>
          </w:divBdr>
        </w:div>
        <w:div w:id="1518344836">
          <w:marLeft w:val="0"/>
          <w:marRight w:val="0"/>
          <w:marTop w:val="0"/>
          <w:marBottom w:val="0"/>
          <w:divBdr>
            <w:top w:val="none" w:sz="0" w:space="0" w:color="auto"/>
            <w:left w:val="none" w:sz="0" w:space="0" w:color="auto"/>
            <w:bottom w:val="none" w:sz="0" w:space="0" w:color="auto"/>
            <w:right w:val="none" w:sz="0" w:space="0" w:color="auto"/>
          </w:divBdr>
        </w:div>
        <w:div w:id="1580410325">
          <w:marLeft w:val="0"/>
          <w:marRight w:val="0"/>
          <w:marTop w:val="0"/>
          <w:marBottom w:val="0"/>
          <w:divBdr>
            <w:top w:val="none" w:sz="0" w:space="0" w:color="auto"/>
            <w:left w:val="none" w:sz="0" w:space="0" w:color="auto"/>
            <w:bottom w:val="none" w:sz="0" w:space="0" w:color="auto"/>
            <w:right w:val="none" w:sz="0" w:space="0" w:color="auto"/>
          </w:divBdr>
        </w:div>
        <w:div w:id="1597589368">
          <w:marLeft w:val="0"/>
          <w:marRight w:val="0"/>
          <w:marTop w:val="0"/>
          <w:marBottom w:val="0"/>
          <w:divBdr>
            <w:top w:val="none" w:sz="0" w:space="0" w:color="auto"/>
            <w:left w:val="none" w:sz="0" w:space="0" w:color="auto"/>
            <w:bottom w:val="none" w:sz="0" w:space="0" w:color="auto"/>
            <w:right w:val="none" w:sz="0" w:space="0" w:color="auto"/>
          </w:divBdr>
        </w:div>
        <w:div w:id="1606957143">
          <w:marLeft w:val="0"/>
          <w:marRight w:val="0"/>
          <w:marTop w:val="0"/>
          <w:marBottom w:val="0"/>
          <w:divBdr>
            <w:top w:val="none" w:sz="0" w:space="0" w:color="auto"/>
            <w:left w:val="none" w:sz="0" w:space="0" w:color="auto"/>
            <w:bottom w:val="none" w:sz="0" w:space="0" w:color="auto"/>
            <w:right w:val="none" w:sz="0" w:space="0" w:color="auto"/>
          </w:divBdr>
        </w:div>
        <w:div w:id="1663002245">
          <w:marLeft w:val="0"/>
          <w:marRight w:val="0"/>
          <w:marTop w:val="0"/>
          <w:marBottom w:val="0"/>
          <w:divBdr>
            <w:top w:val="none" w:sz="0" w:space="0" w:color="auto"/>
            <w:left w:val="none" w:sz="0" w:space="0" w:color="auto"/>
            <w:bottom w:val="none" w:sz="0" w:space="0" w:color="auto"/>
            <w:right w:val="none" w:sz="0" w:space="0" w:color="auto"/>
          </w:divBdr>
        </w:div>
        <w:div w:id="1671910063">
          <w:marLeft w:val="0"/>
          <w:marRight w:val="0"/>
          <w:marTop w:val="0"/>
          <w:marBottom w:val="0"/>
          <w:divBdr>
            <w:top w:val="none" w:sz="0" w:space="0" w:color="auto"/>
            <w:left w:val="none" w:sz="0" w:space="0" w:color="auto"/>
            <w:bottom w:val="none" w:sz="0" w:space="0" w:color="auto"/>
            <w:right w:val="none" w:sz="0" w:space="0" w:color="auto"/>
          </w:divBdr>
        </w:div>
        <w:div w:id="1685548520">
          <w:marLeft w:val="0"/>
          <w:marRight w:val="0"/>
          <w:marTop w:val="0"/>
          <w:marBottom w:val="0"/>
          <w:divBdr>
            <w:top w:val="none" w:sz="0" w:space="0" w:color="auto"/>
            <w:left w:val="none" w:sz="0" w:space="0" w:color="auto"/>
            <w:bottom w:val="none" w:sz="0" w:space="0" w:color="auto"/>
            <w:right w:val="none" w:sz="0" w:space="0" w:color="auto"/>
          </w:divBdr>
        </w:div>
        <w:div w:id="1717506548">
          <w:marLeft w:val="0"/>
          <w:marRight w:val="0"/>
          <w:marTop w:val="0"/>
          <w:marBottom w:val="0"/>
          <w:divBdr>
            <w:top w:val="none" w:sz="0" w:space="0" w:color="auto"/>
            <w:left w:val="none" w:sz="0" w:space="0" w:color="auto"/>
            <w:bottom w:val="none" w:sz="0" w:space="0" w:color="auto"/>
            <w:right w:val="none" w:sz="0" w:space="0" w:color="auto"/>
          </w:divBdr>
        </w:div>
        <w:div w:id="1734623848">
          <w:marLeft w:val="0"/>
          <w:marRight w:val="0"/>
          <w:marTop w:val="0"/>
          <w:marBottom w:val="0"/>
          <w:divBdr>
            <w:top w:val="none" w:sz="0" w:space="0" w:color="auto"/>
            <w:left w:val="none" w:sz="0" w:space="0" w:color="auto"/>
            <w:bottom w:val="none" w:sz="0" w:space="0" w:color="auto"/>
            <w:right w:val="none" w:sz="0" w:space="0" w:color="auto"/>
          </w:divBdr>
        </w:div>
        <w:div w:id="1737318571">
          <w:marLeft w:val="0"/>
          <w:marRight w:val="0"/>
          <w:marTop w:val="0"/>
          <w:marBottom w:val="0"/>
          <w:divBdr>
            <w:top w:val="none" w:sz="0" w:space="0" w:color="auto"/>
            <w:left w:val="none" w:sz="0" w:space="0" w:color="auto"/>
            <w:bottom w:val="none" w:sz="0" w:space="0" w:color="auto"/>
            <w:right w:val="none" w:sz="0" w:space="0" w:color="auto"/>
          </w:divBdr>
        </w:div>
        <w:div w:id="1745755175">
          <w:marLeft w:val="0"/>
          <w:marRight w:val="0"/>
          <w:marTop w:val="0"/>
          <w:marBottom w:val="0"/>
          <w:divBdr>
            <w:top w:val="none" w:sz="0" w:space="0" w:color="auto"/>
            <w:left w:val="none" w:sz="0" w:space="0" w:color="auto"/>
            <w:bottom w:val="none" w:sz="0" w:space="0" w:color="auto"/>
            <w:right w:val="none" w:sz="0" w:space="0" w:color="auto"/>
          </w:divBdr>
        </w:div>
        <w:div w:id="1758017676">
          <w:marLeft w:val="0"/>
          <w:marRight w:val="0"/>
          <w:marTop w:val="0"/>
          <w:marBottom w:val="0"/>
          <w:divBdr>
            <w:top w:val="none" w:sz="0" w:space="0" w:color="auto"/>
            <w:left w:val="none" w:sz="0" w:space="0" w:color="auto"/>
            <w:bottom w:val="none" w:sz="0" w:space="0" w:color="auto"/>
            <w:right w:val="none" w:sz="0" w:space="0" w:color="auto"/>
          </w:divBdr>
          <w:divsChild>
            <w:div w:id="343635499">
              <w:marLeft w:val="0"/>
              <w:marRight w:val="0"/>
              <w:marTop w:val="0"/>
              <w:marBottom w:val="0"/>
              <w:divBdr>
                <w:top w:val="none" w:sz="0" w:space="0" w:color="auto"/>
                <w:left w:val="none" w:sz="0" w:space="0" w:color="auto"/>
                <w:bottom w:val="none" w:sz="0" w:space="0" w:color="auto"/>
                <w:right w:val="none" w:sz="0" w:space="0" w:color="auto"/>
              </w:divBdr>
              <w:divsChild>
                <w:div w:id="46295175">
                  <w:marLeft w:val="0"/>
                  <w:marRight w:val="0"/>
                  <w:marTop w:val="0"/>
                  <w:marBottom w:val="0"/>
                  <w:divBdr>
                    <w:top w:val="none" w:sz="0" w:space="0" w:color="auto"/>
                    <w:left w:val="none" w:sz="0" w:space="0" w:color="auto"/>
                    <w:bottom w:val="none" w:sz="0" w:space="0" w:color="auto"/>
                    <w:right w:val="none" w:sz="0" w:space="0" w:color="auto"/>
                  </w:divBdr>
                </w:div>
                <w:div w:id="76833006">
                  <w:marLeft w:val="0"/>
                  <w:marRight w:val="0"/>
                  <w:marTop w:val="0"/>
                  <w:marBottom w:val="0"/>
                  <w:divBdr>
                    <w:top w:val="none" w:sz="0" w:space="0" w:color="auto"/>
                    <w:left w:val="none" w:sz="0" w:space="0" w:color="auto"/>
                    <w:bottom w:val="none" w:sz="0" w:space="0" w:color="auto"/>
                    <w:right w:val="none" w:sz="0" w:space="0" w:color="auto"/>
                  </w:divBdr>
                </w:div>
                <w:div w:id="472141208">
                  <w:marLeft w:val="0"/>
                  <w:marRight w:val="0"/>
                  <w:marTop w:val="0"/>
                  <w:marBottom w:val="0"/>
                  <w:divBdr>
                    <w:top w:val="none" w:sz="0" w:space="0" w:color="auto"/>
                    <w:left w:val="none" w:sz="0" w:space="0" w:color="auto"/>
                    <w:bottom w:val="none" w:sz="0" w:space="0" w:color="auto"/>
                    <w:right w:val="none" w:sz="0" w:space="0" w:color="auto"/>
                  </w:divBdr>
                </w:div>
                <w:div w:id="632178489">
                  <w:marLeft w:val="0"/>
                  <w:marRight w:val="0"/>
                  <w:marTop w:val="0"/>
                  <w:marBottom w:val="0"/>
                  <w:divBdr>
                    <w:top w:val="none" w:sz="0" w:space="0" w:color="auto"/>
                    <w:left w:val="none" w:sz="0" w:space="0" w:color="auto"/>
                    <w:bottom w:val="none" w:sz="0" w:space="0" w:color="auto"/>
                    <w:right w:val="none" w:sz="0" w:space="0" w:color="auto"/>
                  </w:divBdr>
                </w:div>
                <w:div w:id="1060177414">
                  <w:marLeft w:val="0"/>
                  <w:marRight w:val="0"/>
                  <w:marTop w:val="0"/>
                  <w:marBottom w:val="0"/>
                  <w:divBdr>
                    <w:top w:val="none" w:sz="0" w:space="0" w:color="auto"/>
                    <w:left w:val="none" w:sz="0" w:space="0" w:color="auto"/>
                    <w:bottom w:val="none" w:sz="0" w:space="0" w:color="auto"/>
                    <w:right w:val="none" w:sz="0" w:space="0" w:color="auto"/>
                  </w:divBdr>
                </w:div>
                <w:div w:id="1744984317">
                  <w:marLeft w:val="0"/>
                  <w:marRight w:val="0"/>
                  <w:marTop w:val="0"/>
                  <w:marBottom w:val="0"/>
                  <w:divBdr>
                    <w:top w:val="none" w:sz="0" w:space="0" w:color="auto"/>
                    <w:left w:val="none" w:sz="0" w:space="0" w:color="auto"/>
                    <w:bottom w:val="none" w:sz="0" w:space="0" w:color="auto"/>
                    <w:right w:val="none" w:sz="0" w:space="0" w:color="auto"/>
                  </w:divBdr>
                </w:div>
                <w:div w:id="18827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1546">
          <w:marLeft w:val="0"/>
          <w:marRight w:val="0"/>
          <w:marTop w:val="0"/>
          <w:marBottom w:val="0"/>
          <w:divBdr>
            <w:top w:val="none" w:sz="0" w:space="0" w:color="auto"/>
            <w:left w:val="none" w:sz="0" w:space="0" w:color="auto"/>
            <w:bottom w:val="none" w:sz="0" w:space="0" w:color="auto"/>
            <w:right w:val="none" w:sz="0" w:space="0" w:color="auto"/>
          </w:divBdr>
        </w:div>
        <w:div w:id="1807042825">
          <w:marLeft w:val="0"/>
          <w:marRight w:val="0"/>
          <w:marTop w:val="0"/>
          <w:marBottom w:val="0"/>
          <w:divBdr>
            <w:top w:val="none" w:sz="0" w:space="0" w:color="auto"/>
            <w:left w:val="none" w:sz="0" w:space="0" w:color="auto"/>
            <w:bottom w:val="none" w:sz="0" w:space="0" w:color="auto"/>
            <w:right w:val="none" w:sz="0" w:space="0" w:color="auto"/>
          </w:divBdr>
        </w:div>
        <w:div w:id="1847864760">
          <w:marLeft w:val="0"/>
          <w:marRight w:val="0"/>
          <w:marTop w:val="0"/>
          <w:marBottom w:val="0"/>
          <w:divBdr>
            <w:top w:val="none" w:sz="0" w:space="0" w:color="auto"/>
            <w:left w:val="none" w:sz="0" w:space="0" w:color="auto"/>
            <w:bottom w:val="none" w:sz="0" w:space="0" w:color="auto"/>
            <w:right w:val="none" w:sz="0" w:space="0" w:color="auto"/>
          </w:divBdr>
        </w:div>
        <w:div w:id="1876849657">
          <w:marLeft w:val="0"/>
          <w:marRight w:val="0"/>
          <w:marTop w:val="0"/>
          <w:marBottom w:val="0"/>
          <w:divBdr>
            <w:top w:val="none" w:sz="0" w:space="0" w:color="auto"/>
            <w:left w:val="none" w:sz="0" w:space="0" w:color="auto"/>
            <w:bottom w:val="none" w:sz="0" w:space="0" w:color="auto"/>
            <w:right w:val="none" w:sz="0" w:space="0" w:color="auto"/>
          </w:divBdr>
        </w:div>
        <w:div w:id="1922323868">
          <w:marLeft w:val="0"/>
          <w:marRight w:val="0"/>
          <w:marTop w:val="0"/>
          <w:marBottom w:val="0"/>
          <w:divBdr>
            <w:top w:val="none" w:sz="0" w:space="0" w:color="auto"/>
            <w:left w:val="none" w:sz="0" w:space="0" w:color="auto"/>
            <w:bottom w:val="none" w:sz="0" w:space="0" w:color="auto"/>
            <w:right w:val="none" w:sz="0" w:space="0" w:color="auto"/>
          </w:divBdr>
        </w:div>
        <w:div w:id="1931699526">
          <w:marLeft w:val="0"/>
          <w:marRight w:val="0"/>
          <w:marTop w:val="0"/>
          <w:marBottom w:val="0"/>
          <w:divBdr>
            <w:top w:val="none" w:sz="0" w:space="0" w:color="auto"/>
            <w:left w:val="none" w:sz="0" w:space="0" w:color="auto"/>
            <w:bottom w:val="none" w:sz="0" w:space="0" w:color="auto"/>
            <w:right w:val="none" w:sz="0" w:space="0" w:color="auto"/>
          </w:divBdr>
        </w:div>
        <w:div w:id="1951620762">
          <w:marLeft w:val="0"/>
          <w:marRight w:val="0"/>
          <w:marTop w:val="0"/>
          <w:marBottom w:val="0"/>
          <w:divBdr>
            <w:top w:val="none" w:sz="0" w:space="0" w:color="auto"/>
            <w:left w:val="none" w:sz="0" w:space="0" w:color="auto"/>
            <w:bottom w:val="none" w:sz="0" w:space="0" w:color="auto"/>
            <w:right w:val="none" w:sz="0" w:space="0" w:color="auto"/>
          </w:divBdr>
        </w:div>
        <w:div w:id="1963264513">
          <w:marLeft w:val="0"/>
          <w:marRight w:val="0"/>
          <w:marTop w:val="0"/>
          <w:marBottom w:val="0"/>
          <w:divBdr>
            <w:top w:val="none" w:sz="0" w:space="0" w:color="auto"/>
            <w:left w:val="none" w:sz="0" w:space="0" w:color="auto"/>
            <w:bottom w:val="none" w:sz="0" w:space="0" w:color="auto"/>
            <w:right w:val="none" w:sz="0" w:space="0" w:color="auto"/>
          </w:divBdr>
        </w:div>
        <w:div w:id="1963806651">
          <w:marLeft w:val="0"/>
          <w:marRight w:val="0"/>
          <w:marTop w:val="0"/>
          <w:marBottom w:val="0"/>
          <w:divBdr>
            <w:top w:val="none" w:sz="0" w:space="0" w:color="auto"/>
            <w:left w:val="none" w:sz="0" w:space="0" w:color="auto"/>
            <w:bottom w:val="none" w:sz="0" w:space="0" w:color="auto"/>
            <w:right w:val="none" w:sz="0" w:space="0" w:color="auto"/>
          </w:divBdr>
        </w:div>
        <w:div w:id="2020738260">
          <w:marLeft w:val="0"/>
          <w:marRight w:val="0"/>
          <w:marTop w:val="0"/>
          <w:marBottom w:val="0"/>
          <w:divBdr>
            <w:top w:val="none" w:sz="0" w:space="0" w:color="auto"/>
            <w:left w:val="none" w:sz="0" w:space="0" w:color="auto"/>
            <w:bottom w:val="none" w:sz="0" w:space="0" w:color="auto"/>
            <w:right w:val="none" w:sz="0" w:space="0" w:color="auto"/>
          </w:divBdr>
        </w:div>
        <w:div w:id="2031252273">
          <w:marLeft w:val="0"/>
          <w:marRight w:val="0"/>
          <w:marTop w:val="0"/>
          <w:marBottom w:val="0"/>
          <w:divBdr>
            <w:top w:val="none" w:sz="0" w:space="0" w:color="auto"/>
            <w:left w:val="none" w:sz="0" w:space="0" w:color="auto"/>
            <w:bottom w:val="none" w:sz="0" w:space="0" w:color="auto"/>
            <w:right w:val="none" w:sz="0" w:space="0" w:color="auto"/>
          </w:divBdr>
        </w:div>
        <w:div w:id="2106656204">
          <w:marLeft w:val="0"/>
          <w:marRight w:val="0"/>
          <w:marTop w:val="0"/>
          <w:marBottom w:val="0"/>
          <w:divBdr>
            <w:top w:val="none" w:sz="0" w:space="0" w:color="auto"/>
            <w:left w:val="none" w:sz="0" w:space="0" w:color="auto"/>
            <w:bottom w:val="none" w:sz="0" w:space="0" w:color="auto"/>
            <w:right w:val="none" w:sz="0" w:space="0" w:color="auto"/>
          </w:divBdr>
        </w:div>
        <w:div w:id="2134864003">
          <w:marLeft w:val="0"/>
          <w:marRight w:val="0"/>
          <w:marTop w:val="0"/>
          <w:marBottom w:val="0"/>
          <w:divBdr>
            <w:top w:val="none" w:sz="0" w:space="0" w:color="auto"/>
            <w:left w:val="none" w:sz="0" w:space="0" w:color="auto"/>
            <w:bottom w:val="none" w:sz="0" w:space="0" w:color="auto"/>
            <w:right w:val="none" w:sz="0" w:space="0" w:color="auto"/>
          </w:divBdr>
        </w:div>
        <w:div w:id="2145807588">
          <w:marLeft w:val="0"/>
          <w:marRight w:val="0"/>
          <w:marTop w:val="0"/>
          <w:marBottom w:val="0"/>
          <w:divBdr>
            <w:top w:val="none" w:sz="0" w:space="0" w:color="auto"/>
            <w:left w:val="none" w:sz="0" w:space="0" w:color="auto"/>
            <w:bottom w:val="none" w:sz="0" w:space="0" w:color="auto"/>
            <w:right w:val="none" w:sz="0" w:space="0" w:color="auto"/>
          </w:divBdr>
        </w:div>
      </w:divsChild>
    </w:div>
    <w:div w:id="1854687216">
      <w:bodyDiv w:val="1"/>
      <w:marLeft w:val="0"/>
      <w:marRight w:val="0"/>
      <w:marTop w:val="0"/>
      <w:marBottom w:val="0"/>
      <w:divBdr>
        <w:top w:val="none" w:sz="0" w:space="0" w:color="auto"/>
        <w:left w:val="none" w:sz="0" w:space="0" w:color="auto"/>
        <w:bottom w:val="none" w:sz="0" w:space="0" w:color="auto"/>
        <w:right w:val="none" w:sz="0" w:space="0" w:color="auto"/>
      </w:divBdr>
    </w:div>
    <w:div w:id="1882553455">
      <w:bodyDiv w:val="1"/>
      <w:marLeft w:val="0"/>
      <w:marRight w:val="0"/>
      <w:marTop w:val="0"/>
      <w:marBottom w:val="0"/>
      <w:divBdr>
        <w:top w:val="none" w:sz="0" w:space="0" w:color="auto"/>
        <w:left w:val="none" w:sz="0" w:space="0" w:color="auto"/>
        <w:bottom w:val="none" w:sz="0" w:space="0" w:color="auto"/>
        <w:right w:val="none" w:sz="0" w:space="0" w:color="auto"/>
      </w:divBdr>
    </w:div>
    <w:div w:id="1927880369">
      <w:bodyDiv w:val="1"/>
      <w:marLeft w:val="0"/>
      <w:marRight w:val="0"/>
      <w:marTop w:val="0"/>
      <w:marBottom w:val="0"/>
      <w:divBdr>
        <w:top w:val="none" w:sz="0" w:space="0" w:color="auto"/>
        <w:left w:val="none" w:sz="0" w:space="0" w:color="auto"/>
        <w:bottom w:val="none" w:sz="0" w:space="0" w:color="auto"/>
        <w:right w:val="none" w:sz="0" w:space="0" w:color="auto"/>
      </w:divBdr>
    </w:div>
    <w:div w:id="1988777204">
      <w:bodyDiv w:val="1"/>
      <w:marLeft w:val="0"/>
      <w:marRight w:val="0"/>
      <w:marTop w:val="0"/>
      <w:marBottom w:val="0"/>
      <w:divBdr>
        <w:top w:val="none" w:sz="0" w:space="0" w:color="auto"/>
        <w:left w:val="none" w:sz="0" w:space="0" w:color="auto"/>
        <w:bottom w:val="none" w:sz="0" w:space="0" w:color="auto"/>
        <w:right w:val="none" w:sz="0" w:space="0" w:color="auto"/>
      </w:divBdr>
    </w:div>
    <w:div w:id="20844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s.dk/grundbel&#248;b" TargetMode="External"/><Relationship Id="rId18" Type="http://schemas.openxmlformats.org/officeDocument/2006/relationships/footer" Target="footer1.xml"/><Relationship Id="rId26" Type="http://schemas.openxmlformats.org/officeDocument/2006/relationships/hyperlink" Target="https://eur-lex.europa.eu/legal-content/DA/AUTO/?uri=celex:32014R0651" TargetMode="External"/><Relationship Id="rId3" Type="http://schemas.openxmlformats.org/officeDocument/2006/relationships/customXml" Target="../customXml/item3.xml"/><Relationship Id="rId21" Type="http://schemas.openxmlformats.org/officeDocument/2006/relationships/hyperlink" Target="mailto:varme@ens.d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s://eur-lex.europa.eu/legal-content/DA/TXT/PDF/?uri=CELEX:02014R0651-20200727&amp;from=EN" TargetMode="External"/><Relationship Id="rId2" Type="http://schemas.openxmlformats.org/officeDocument/2006/relationships/customXml" Target="../customXml/item2.xml"/><Relationship Id="rId16" Type="http://schemas.openxmlformats.org/officeDocument/2006/relationships/hyperlink" Target="mailto:varme@ens.dk" TargetMode="External"/><Relationship Id="rId20" Type="http://schemas.openxmlformats.org/officeDocument/2006/relationships/hyperlink" Target="http://www.tilskud.ens.dk/Dashboard/Logi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s.dk/varmepumper" TargetMode="External"/><Relationship Id="rId5" Type="http://schemas.openxmlformats.org/officeDocument/2006/relationships/customXml" Target="../customXml/item5.xml"/><Relationship Id="rId15" Type="http://schemas.openxmlformats.org/officeDocument/2006/relationships/hyperlink" Target="http://www.ens.dk/grundbel&#248;b" TargetMode="External"/><Relationship Id="rId23" Type="http://schemas.openxmlformats.org/officeDocument/2006/relationships/hyperlink" Target="http://www.ens.dk/varmepumper"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lskud.ens.dk/Dashboard/Login" TargetMode="External"/><Relationship Id="rId22" Type="http://schemas.openxmlformats.org/officeDocument/2006/relationships/image" Target="media/image2.png"/><Relationship Id="rId27" Type="http://schemas.openxmlformats.org/officeDocument/2006/relationships/hyperlink" Target="https://eur-lex.europa.eu/legal-content/DA/TXT/HTML/?uri=CELEX:02014R0651-20200727&amp;from=E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s.dk/service/fremskrivninger-analyser-modeller/samfundsoekonomiske-analysemeto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030461-83f9-43ad-b4ec-5a9de5c6aeeb">FOR00-807234220-58</_dlc_DocId>
    <_dlc_DocIdUrl xmlns="2b030461-83f9-43ad-b4ec-5a9de5c6aeeb">
      <Url>https://sp.ens.dk/sites/for/var/_layouts/15/DocIdRedir.aspx?ID=FOR00-807234220-58</Url>
      <Description>FOR00-807234220-58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0780ED18EF08C42AA2D88240298129A" ma:contentTypeVersion="2" ma:contentTypeDescription="Opret et nyt dokument." ma:contentTypeScope="" ma:versionID="eb574db6a26ae415715862143b0a38e6">
  <xsd:schema xmlns:xsd="http://www.w3.org/2001/XMLSchema" xmlns:xs="http://www.w3.org/2001/XMLSchema" xmlns:p="http://schemas.microsoft.com/office/2006/metadata/properties" xmlns:ns2="2b030461-83f9-43ad-b4ec-5a9de5c6aeeb" xmlns:ns3="c81942a8-924c-4aa7-a3b5-5fbcd26d70df" targetNamespace="http://schemas.microsoft.com/office/2006/metadata/properties" ma:root="true" ma:fieldsID="4e6049245282847666a59f54d2fd2304" ns2:_="" ns3:_="">
    <xsd:import namespace="2b030461-83f9-43ad-b4ec-5a9de5c6aeeb"/>
    <xsd:import namespace="c81942a8-924c-4aa7-a3b5-5fbcd26d70d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0461-83f9-43ad-b4ec-5a9de5c6aee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942a8-924c-4aa7-a3b5-5fbcd26d70df"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86D0-2B80-4DB7-92D6-D7A147B237BC}">
  <ds:schemaRefs>
    <ds:schemaRef ds:uri="http://schemas.microsoft.com/sharepoint/v3/contenttype/forms"/>
  </ds:schemaRefs>
</ds:datastoreItem>
</file>

<file path=customXml/itemProps2.xml><?xml version="1.0" encoding="utf-8"?>
<ds:datastoreItem xmlns:ds="http://schemas.openxmlformats.org/officeDocument/2006/customXml" ds:itemID="{CDEB2E7C-E313-40FC-B600-74BDFDAFB14B}">
  <ds:schemaRefs>
    <ds:schemaRef ds:uri="http://schemas.microsoft.com/office/2006/metadata/properties"/>
    <ds:schemaRef ds:uri="http://schemas.microsoft.com/office/infopath/2007/PartnerControls"/>
    <ds:schemaRef ds:uri="2b030461-83f9-43ad-b4ec-5a9de5c6aeeb"/>
  </ds:schemaRefs>
</ds:datastoreItem>
</file>

<file path=customXml/itemProps3.xml><?xml version="1.0" encoding="utf-8"?>
<ds:datastoreItem xmlns:ds="http://schemas.openxmlformats.org/officeDocument/2006/customXml" ds:itemID="{11B99E7B-AC1F-4821-9A3F-96A24058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0461-83f9-43ad-b4ec-5a9de5c6aeeb"/>
    <ds:schemaRef ds:uri="c81942a8-924c-4aa7-a3b5-5fbcd26d7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A888B-1801-4E3C-8C84-2B246D8BCF32}">
  <ds:schemaRefs>
    <ds:schemaRef ds:uri="http://schemas.microsoft.com/sharepoint/events"/>
  </ds:schemaRefs>
</ds:datastoreItem>
</file>

<file path=customXml/itemProps5.xml><?xml version="1.0" encoding="utf-8"?>
<ds:datastoreItem xmlns:ds="http://schemas.openxmlformats.org/officeDocument/2006/customXml" ds:itemID="{39B7CAC2-C9BB-4ECB-9954-BB00060E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9319</Words>
  <Characters>56850</Characters>
  <Application>Microsoft Office Word</Application>
  <DocSecurity>0</DocSecurity>
  <Lines>473</Lines>
  <Paragraphs>132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BJK</dc:creator>
  <cp:lastModifiedBy>Jeppe Krogh Skjølstrup</cp:lastModifiedBy>
  <cp:revision>3</cp:revision>
  <cp:lastPrinted>2017-09-08T11:11:00Z</cp:lastPrinted>
  <dcterms:created xsi:type="dcterms:W3CDTF">2021-03-25T10:56:00Z</dcterms:created>
  <dcterms:modified xsi:type="dcterms:W3CDTF">2021-03-25T10:56:00Z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0x01010090780ED18EF08C42AA2D88240298129A</vt:lpwstr>
  </property>
  <property fmtid="{D5CDD505-2E9C-101B-9397-08002B2CF9AE}" pid="3" name="_dlc_DocIdItemGuid">
    <vt:lpwstr>4283c4a6-f58b-4b32-8404-135736357399</vt:lpwstr>
  </property>
</Properties>
</file>